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2CF" w:rsidRPr="007A2494" w:rsidRDefault="004C72CF" w:rsidP="004C72CF">
      <w:pPr>
        <w:pStyle w:val="Default"/>
        <w:jc w:val="both"/>
        <w:rPr>
          <w:color w:val="A6A6A6"/>
          <w:sz w:val="19"/>
          <w:szCs w:val="19"/>
        </w:rPr>
      </w:pPr>
      <w:r w:rsidRPr="007A2494">
        <w:rPr>
          <w:color w:val="A6A6A6"/>
          <w:sz w:val="19"/>
          <w:szCs w:val="19"/>
        </w:rPr>
        <w:t>Глобальный план действий ВОЗ по снижению риска распространения вируса полиомиелита (ГПД III)</w:t>
      </w:r>
    </w:p>
    <w:p w:rsidR="004C72CF" w:rsidRPr="007A2494" w:rsidRDefault="004C72CF" w:rsidP="004C72CF">
      <w:pPr>
        <w:pStyle w:val="Default"/>
        <w:jc w:val="both"/>
      </w:pPr>
    </w:p>
    <w:p w:rsidR="004C72CF" w:rsidRPr="007A2494" w:rsidRDefault="004C72CF" w:rsidP="004C72CF">
      <w:pPr>
        <w:pStyle w:val="Default"/>
        <w:jc w:val="both"/>
        <w:rPr>
          <w:color w:val="auto"/>
        </w:rPr>
      </w:pPr>
    </w:p>
    <w:p w:rsidR="004C72CF" w:rsidRDefault="004C72CF" w:rsidP="004C72CF">
      <w:pPr>
        <w:pStyle w:val="Default"/>
        <w:jc w:val="both"/>
        <w:rPr>
          <w:color w:val="auto"/>
        </w:rPr>
      </w:pPr>
    </w:p>
    <w:p w:rsidR="004C72CF" w:rsidRDefault="004C72CF" w:rsidP="004C72CF">
      <w:pPr>
        <w:pStyle w:val="Default"/>
        <w:jc w:val="both"/>
        <w:rPr>
          <w:color w:val="auto"/>
        </w:rPr>
      </w:pPr>
    </w:p>
    <w:p w:rsidR="004C72CF" w:rsidRDefault="004C72CF" w:rsidP="004C72CF">
      <w:pPr>
        <w:pStyle w:val="Default"/>
        <w:jc w:val="both"/>
        <w:rPr>
          <w:color w:val="auto"/>
        </w:rPr>
      </w:pPr>
    </w:p>
    <w:p w:rsidR="004C72CF" w:rsidRDefault="004C72CF" w:rsidP="004C72CF">
      <w:pPr>
        <w:pStyle w:val="Default"/>
        <w:jc w:val="both"/>
        <w:rPr>
          <w:color w:val="auto"/>
        </w:rPr>
      </w:pPr>
    </w:p>
    <w:p w:rsidR="004C72CF" w:rsidRDefault="004C72CF" w:rsidP="004C72CF">
      <w:pPr>
        <w:pStyle w:val="Default"/>
        <w:jc w:val="both"/>
        <w:rPr>
          <w:color w:val="auto"/>
        </w:rPr>
      </w:pPr>
    </w:p>
    <w:p w:rsidR="004C72CF" w:rsidRDefault="004C72CF" w:rsidP="004C72CF">
      <w:pPr>
        <w:pStyle w:val="Default"/>
        <w:jc w:val="both"/>
        <w:rPr>
          <w:color w:val="auto"/>
        </w:rPr>
      </w:pPr>
    </w:p>
    <w:p w:rsidR="004C72CF" w:rsidRPr="00CE3975" w:rsidRDefault="004C72CF" w:rsidP="004C72CF">
      <w:pPr>
        <w:pStyle w:val="Default"/>
        <w:jc w:val="center"/>
        <w:rPr>
          <w:color w:val="auto"/>
          <w:sz w:val="96"/>
          <w:szCs w:val="96"/>
        </w:rPr>
      </w:pPr>
      <w:r>
        <w:rPr>
          <w:b/>
          <w:bCs/>
          <w:color w:val="auto"/>
          <w:sz w:val="96"/>
          <w:szCs w:val="96"/>
        </w:rPr>
        <w:t xml:space="preserve">ГПД </w:t>
      </w:r>
      <w:r w:rsidRPr="00EF02FB">
        <w:rPr>
          <w:b/>
          <w:bCs/>
          <w:color w:val="auto"/>
          <w:sz w:val="96"/>
          <w:szCs w:val="96"/>
          <w:lang w:val="en-US"/>
        </w:rPr>
        <w:t>III</w:t>
      </w:r>
    </w:p>
    <w:p w:rsidR="004C72CF" w:rsidRDefault="004C72CF" w:rsidP="004C72CF">
      <w:pPr>
        <w:pStyle w:val="Default"/>
        <w:jc w:val="both"/>
        <w:rPr>
          <w:b/>
          <w:bCs/>
          <w:color w:val="auto"/>
          <w:sz w:val="28"/>
          <w:szCs w:val="28"/>
        </w:rPr>
      </w:pPr>
    </w:p>
    <w:p w:rsidR="004C72CF" w:rsidRDefault="004C72CF" w:rsidP="004C72CF">
      <w:pPr>
        <w:pStyle w:val="Default"/>
        <w:jc w:val="both"/>
        <w:rPr>
          <w:b/>
          <w:bCs/>
          <w:color w:val="auto"/>
          <w:sz w:val="28"/>
          <w:szCs w:val="28"/>
        </w:rPr>
      </w:pPr>
    </w:p>
    <w:p w:rsidR="004C72CF" w:rsidRDefault="004C72CF" w:rsidP="004C72CF">
      <w:pPr>
        <w:pStyle w:val="Default"/>
        <w:jc w:val="both"/>
        <w:rPr>
          <w:b/>
          <w:bCs/>
          <w:color w:val="auto"/>
          <w:sz w:val="28"/>
          <w:szCs w:val="28"/>
        </w:rPr>
      </w:pPr>
    </w:p>
    <w:p w:rsidR="004C72CF" w:rsidRDefault="004C72CF" w:rsidP="004C72CF">
      <w:pPr>
        <w:pStyle w:val="Default"/>
        <w:jc w:val="both"/>
        <w:rPr>
          <w:b/>
          <w:bCs/>
          <w:color w:val="auto"/>
          <w:sz w:val="28"/>
          <w:szCs w:val="28"/>
        </w:rPr>
      </w:pPr>
    </w:p>
    <w:p w:rsidR="004C72CF" w:rsidRPr="00CA655E" w:rsidRDefault="004C72CF" w:rsidP="004C72CF">
      <w:pPr>
        <w:pStyle w:val="Default"/>
        <w:jc w:val="center"/>
        <w:rPr>
          <w:b/>
          <w:bCs/>
          <w:color w:val="auto"/>
          <w:sz w:val="28"/>
          <w:szCs w:val="28"/>
        </w:rPr>
      </w:pPr>
      <w:r>
        <w:rPr>
          <w:b/>
          <w:bCs/>
          <w:color w:val="auto"/>
          <w:sz w:val="28"/>
          <w:szCs w:val="28"/>
        </w:rPr>
        <w:t xml:space="preserve">Глобальный план действий ВОЗ по снижению риска распространения вируса полиомиелита после ликвидации очагов инфекции определенных типов </w:t>
      </w:r>
      <w:r w:rsidRPr="00EB153B">
        <w:rPr>
          <w:b/>
          <w:bCs/>
          <w:color w:val="auto"/>
          <w:sz w:val="28"/>
          <w:szCs w:val="28"/>
        </w:rPr>
        <w:t xml:space="preserve">диких </w:t>
      </w:r>
      <w:r>
        <w:rPr>
          <w:b/>
          <w:bCs/>
          <w:color w:val="auto"/>
          <w:sz w:val="28"/>
          <w:szCs w:val="28"/>
        </w:rPr>
        <w:t>полио</w:t>
      </w:r>
      <w:r w:rsidRPr="00EB153B">
        <w:rPr>
          <w:b/>
          <w:bCs/>
          <w:color w:val="auto"/>
          <w:sz w:val="28"/>
          <w:szCs w:val="28"/>
        </w:rPr>
        <w:t>вирусов и по</w:t>
      </w:r>
      <w:r>
        <w:rPr>
          <w:b/>
          <w:bCs/>
          <w:color w:val="auto"/>
          <w:sz w:val="28"/>
          <w:szCs w:val="28"/>
        </w:rPr>
        <w:t xml:space="preserve">степенного прекращения использования </w:t>
      </w:r>
      <w:r w:rsidRPr="00CA655E">
        <w:rPr>
          <w:b/>
          <w:bCs/>
          <w:color w:val="auto"/>
          <w:sz w:val="28"/>
          <w:szCs w:val="28"/>
        </w:rPr>
        <w:t>жив</w:t>
      </w:r>
      <w:r>
        <w:rPr>
          <w:b/>
          <w:bCs/>
          <w:color w:val="auto"/>
          <w:sz w:val="28"/>
          <w:szCs w:val="28"/>
        </w:rPr>
        <w:t>ой</w:t>
      </w:r>
      <w:r w:rsidRPr="00CA655E">
        <w:rPr>
          <w:b/>
          <w:bCs/>
          <w:color w:val="auto"/>
          <w:sz w:val="28"/>
          <w:szCs w:val="28"/>
        </w:rPr>
        <w:t xml:space="preserve"> пероральн</w:t>
      </w:r>
      <w:r>
        <w:rPr>
          <w:b/>
          <w:bCs/>
          <w:color w:val="auto"/>
          <w:sz w:val="28"/>
          <w:szCs w:val="28"/>
        </w:rPr>
        <w:t>ой</w:t>
      </w:r>
      <w:r w:rsidRPr="00CA655E">
        <w:rPr>
          <w:b/>
          <w:bCs/>
          <w:color w:val="auto"/>
          <w:sz w:val="28"/>
          <w:szCs w:val="28"/>
        </w:rPr>
        <w:t xml:space="preserve"> полиовирусн</w:t>
      </w:r>
      <w:r>
        <w:rPr>
          <w:b/>
          <w:bCs/>
          <w:color w:val="auto"/>
          <w:sz w:val="28"/>
          <w:szCs w:val="28"/>
        </w:rPr>
        <w:t>ой</w:t>
      </w:r>
      <w:r w:rsidRPr="00CA655E">
        <w:rPr>
          <w:b/>
          <w:bCs/>
          <w:color w:val="auto"/>
          <w:sz w:val="28"/>
          <w:szCs w:val="28"/>
        </w:rPr>
        <w:t xml:space="preserve"> вакцин</w:t>
      </w:r>
      <w:r>
        <w:rPr>
          <w:b/>
          <w:bCs/>
          <w:color w:val="auto"/>
          <w:sz w:val="28"/>
          <w:szCs w:val="28"/>
        </w:rPr>
        <w:t xml:space="preserve">ы </w:t>
      </w:r>
      <w:r w:rsidRPr="00CA655E">
        <w:rPr>
          <w:b/>
          <w:bCs/>
          <w:color w:val="auto"/>
          <w:sz w:val="28"/>
          <w:szCs w:val="28"/>
        </w:rPr>
        <w:t>(</w:t>
      </w:r>
      <w:r>
        <w:rPr>
          <w:b/>
          <w:bCs/>
          <w:color w:val="auto"/>
          <w:sz w:val="28"/>
          <w:szCs w:val="28"/>
          <w:lang w:val="en-US"/>
        </w:rPr>
        <w:t>OPV</w:t>
      </w:r>
      <w:r w:rsidRPr="00CA655E">
        <w:rPr>
          <w:b/>
          <w:bCs/>
          <w:color w:val="auto"/>
          <w:sz w:val="28"/>
          <w:szCs w:val="28"/>
        </w:rPr>
        <w:t>)</w:t>
      </w:r>
    </w:p>
    <w:p w:rsidR="004C72CF" w:rsidRPr="00EB153B" w:rsidRDefault="004C72CF" w:rsidP="004C72CF">
      <w:pPr>
        <w:pStyle w:val="Default"/>
        <w:jc w:val="both"/>
        <w:rPr>
          <w:b/>
          <w:bCs/>
          <w:color w:val="auto"/>
          <w:sz w:val="28"/>
          <w:szCs w:val="28"/>
        </w:rPr>
      </w:pPr>
    </w:p>
    <w:p w:rsidR="004C72CF" w:rsidRPr="00EB153B" w:rsidRDefault="004C72CF" w:rsidP="004C72CF">
      <w:pPr>
        <w:pStyle w:val="Default"/>
        <w:jc w:val="both"/>
        <w:rPr>
          <w:b/>
          <w:bCs/>
          <w:color w:val="auto"/>
          <w:sz w:val="28"/>
          <w:szCs w:val="28"/>
        </w:rPr>
      </w:pPr>
    </w:p>
    <w:p w:rsidR="004C72CF" w:rsidRDefault="004C72CF" w:rsidP="004C72CF">
      <w:pPr>
        <w:pStyle w:val="Default"/>
        <w:jc w:val="both"/>
        <w:rPr>
          <w:b/>
          <w:bCs/>
          <w:color w:val="auto"/>
          <w:sz w:val="28"/>
          <w:szCs w:val="28"/>
        </w:rPr>
      </w:pPr>
    </w:p>
    <w:p w:rsidR="004C72CF" w:rsidRDefault="004C72CF" w:rsidP="004C72CF">
      <w:pPr>
        <w:pStyle w:val="Default"/>
        <w:jc w:val="both"/>
        <w:rPr>
          <w:b/>
          <w:bCs/>
          <w:color w:val="auto"/>
          <w:sz w:val="28"/>
          <w:szCs w:val="28"/>
        </w:rPr>
      </w:pPr>
    </w:p>
    <w:p w:rsidR="004C72CF" w:rsidRDefault="004C72CF" w:rsidP="004C72CF">
      <w:pPr>
        <w:pStyle w:val="Default"/>
        <w:jc w:val="both"/>
        <w:rPr>
          <w:b/>
          <w:bCs/>
          <w:color w:val="auto"/>
          <w:sz w:val="28"/>
          <w:szCs w:val="28"/>
        </w:rPr>
      </w:pPr>
    </w:p>
    <w:p w:rsidR="004C72CF" w:rsidRDefault="004C72CF" w:rsidP="004C72CF">
      <w:pPr>
        <w:pStyle w:val="Default"/>
        <w:jc w:val="both"/>
        <w:rPr>
          <w:b/>
          <w:bCs/>
          <w:color w:val="auto"/>
          <w:sz w:val="28"/>
          <w:szCs w:val="28"/>
        </w:rPr>
      </w:pPr>
    </w:p>
    <w:p w:rsidR="004C72CF" w:rsidRDefault="004C72CF" w:rsidP="004C72CF">
      <w:pPr>
        <w:pStyle w:val="Default"/>
        <w:jc w:val="both"/>
        <w:rPr>
          <w:b/>
          <w:bCs/>
          <w:color w:val="auto"/>
          <w:sz w:val="28"/>
          <w:szCs w:val="28"/>
        </w:rPr>
      </w:pPr>
    </w:p>
    <w:p w:rsidR="004C72CF" w:rsidRDefault="004C72CF" w:rsidP="004C72CF">
      <w:pPr>
        <w:pStyle w:val="Default"/>
        <w:jc w:val="both"/>
        <w:rPr>
          <w:b/>
          <w:bCs/>
          <w:color w:val="auto"/>
          <w:sz w:val="28"/>
          <w:szCs w:val="28"/>
        </w:rPr>
      </w:pPr>
    </w:p>
    <w:p w:rsidR="004C72CF" w:rsidRDefault="004C72CF" w:rsidP="004C72CF">
      <w:pPr>
        <w:pStyle w:val="Default"/>
        <w:jc w:val="both"/>
        <w:rPr>
          <w:b/>
          <w:bCs/>
          <w:color w:val="auto"/>
          <w:sz w:val="28"/>
          <w:szCs w:val="28"/>
        </w:rPr>
      </w:pPr>
    </w:p>
    <w:p w:rsidR="004C72CF" w:rsidRDefault="004C72CF" w:rsidP="004C72CF">
      <w:pPr>
        <w:pStyle w:val="Default"/>
        <w:jc w:val="both"/>
        <w:rPr>
          <w:b/>
          <w:bCs/>
          <w:color w:val="auto"/>
          <w:sz w:val="28"/>
          <w:szCs w:val="28"/>
        </w:rPr>
      </w:pPr>
    </w:p>
    <w:p w:rsidR="004C72CF" w:rsidRDefault="004C72CF" w:rsidP="004C72CF">
      <w:pPr>
        <w:pStyle w:val="Default"/>
        <w:jc w:val="both"/>
        <w:rPr>
          <w:b/>
          <w:bCs/>
          <w:color w:val="auto"/>
          <w:sz w:val="28"/>
          <w:szCs w:val="28"/>
        </w:rPr>
      </w:pPr>
    </w:p>
    <w:p w:rsidR="004C72CF" w:rsidRDefault="004C72CF" w:rsidP="004C72CF">
      <w:pPr>
        <w:pStyle w:val="Default"/>
        <w:jc w:val="both"/>
        <w:rPr>
          <w:b/>
          <w:bCs/>
          <w:color w:val="auto"/>
          <w:sz w:val="28"/>
          <w:szCs w:val="28"/>
        </w:rPr>
      </w:pPr>
    </w:p>
    <w:p w:rsidR="004C72CF" w:rsidRPr="00EB153B" w:rsidRDefault="004C72CF" w:rsidP="004C72CF">
      <w:pPr>
        <w:pStyle w:val="Default"/>
        <w:jc w:val="both"/>
        <w:rPr>
          <w:b/>
          <w:bCs/>
          <w:color w:val="auto"/>
          <w:sz w:val="28"/>
          <w:szCs w:val="28"/>
        </w:rPr>
      </w:pPr>
    </w:p>
    <w:p w:rsidR="004C72CF" w:rsidRPr="00EB153B" w:rsidRDefault="004C72CF" w:rsidP="004C72CF">
      <w:pPr>
        <w:pStyle w:val="Default"/>
        <w:jc w:val="both"/>
        <w:rPr>
          <w:b/>
          <w:bCs/>
          <w:color w:val="auto"/>
          <w:sz w:val="28"/>
          <w:szCs w:val="28"/>
        </w:rPr>
      </w:pPr>
    </w:p>
    <w:p w:rsidR="004C72CF" w:rsidRDefault="004C72CF" w:rsidP="004C72CF">
      <w:pPr>
        <w:pStyle w:val="Default"/>
        <w:jc w:val="both"/>
        <w:rPr>
          <w:bCs/>
          <w:color w:val="auto"/>
          <w:sz w:val="23"/>
          <w:szCs w:val="23"/>
        </w:rPr>
      </w:pPr>
      <w:r w:rsidRPr="00EB153B">
        <w:rPr>
          <w:bCs/>
          <w:color w:val="auto"/>
          <w:sz w:val="23"/>
          <w:szCs w:val="23"/>
        </w:rPr>
        <w:t xml:space="preserve">После </w:t>
      </w:r>
      <w:r>
        <w:rPr>
          <w:bCs/>
          <w:color w:val="auto"/>
          <w:sz w:val="23"/>
          <w:szCs w:val="23"/>
        </w:rPr>
        <w:t>ликвидации очагов инфекции определенных типов диких полиовирусов,</w:t>
      </w:r>
      <w:r w:rsidRPr="00CA655E">
        <w:rPr>
          <w:bCs/>
          <w:color w:val="auto"/>
          <w:sz w:val="23"/>
          <w:szCs w:val="23"/>
        </w:rPr>
        <w:t xml:space="preserve"> </w:t>
      </w:r>
      <w:r>
        <w:rPr>
          <w:bCs/>
          <w:color w:val="auto"/>
          <w:sz w:val="23"/>
          <w:szCs w:val="23"/>
        </w:rPr>
        <w:t xml:space="preserve">сдерживания их распространения </w:t>
      </w:r>
      <w:r w:rsidRPr="00EB153B">
        <w:rPr>
          <w:bCs/>
          <w:color w:val="auto"/>
          <w:sz w:val="23"/>
          <w:szCs w:val="23"/>
        </w:rPr>
        <w:t>и прекращения</w:t>
      </w:r>
      <w:r>
        <w:rPr>
          <w:bCs/>
          <w:color w:val="auto"/>
          <w:sz w:val="23"/>
          <w:szCs w:val="23"/>
        </w:rPr>
        <w:t xml:space="preserve"> использования пероральных живых вакцин от полиомиелита крайне важно снизить риск повторной вспышки эпидемии. Для этого необходимо выбрать лишь несколько самых эффективных </w:t>
      </w:r>
      <w:r w:rsidRPr="00EB153B">
        <w:rPr>
          <w:bCs/>
          <w:color w:val="auto"/>
          <w:sz w:val="23"/>
          <w:szCs w:val="23"/>
        </w:rPr>
        <w:t xml:space="preserve">средств </w:t>
      </w:r>
      <w:r>
        <w:rPr>
          <w:bCs/>
          <w:color w:val="auto"/>
          <w:sz w:val="23"/>
          <w:szCs w:val="23"/>
        </w:rPr>
        <w:t>борьбы с вирусом полиомиелита в мире, которые позволят создать вакцины</w:t>
      </w:r>
      <w:r w:rsidRPr="00EB153B">
        <w:rPr>
          <w:bCs/>
          <w:color w:val="auto"/>
          <w:sz w:val="23"/>
          <w:szCs w:val="23"/>
        </w:rPr>
        <w:t xml:space="preserve">, </w:t>
      </w:r>
      <w:r>
        <w:rPr>
          <w:bCs/>
          <w:color w:val="auto"/>
          <w:sz w:val="23"/>
          <w:szCs w:val="23"/>
        </w:rPr>
        <w:t>поставить диагноз и провести необходимые исследования.</w:t>
      </w:r>
    </w:p>
    <w:p w:rsidR="004C72CF" w:rsidRDefault="004C72CF" w:rsidP="004C72CF">
      <w:pPr>
        <w:pStyle w:val="Default"/>
        <w:jc w:val="both"/>
        <w:rPr>
          <w:bCs/>
          <w:color w:val="auto"/>
          <w:sz w:val="23"/>
          <w:szCs w:val="23"/>
        </w:rPr>
      </w:pPr>
    </w:p>
    <w:p w:rsidR="004C72CF" w:rsidRDefault="004C72CF" w:rsidP="004C72CF">
      <w:pPr>
        <w:pStyle w:val="Default"/>
        <w:jc w:val="both"/>
        <w:rPr>
          <w:bCs/>
          <w:color w:val="auto"/>
          <w:sz w:val="23"/>
          <w:szCs w:val="23"/>
        </w:rPr>
      </w:pPr>
    </w:p>
    <w:p w:rsidR="004C72CF" w:rsidRDefault="004C72CF" w:rsidP="004C72CF">
      <w:pPr>
        <w:pStyle w:val="Default"/>
        <w:jc w:val="both"/>
        <w:rPr>
          <w:bCs/>
          <w:color w:val="auto"/>
          <w:sz w:val="23"/>
          <w:szCs w:val="23"/>
        </w:rPr>
      </w:pPr>
    </w:p>
    <w:p w:rsidR="004C72CF" w:rsidRDefault="004C72CF" w:rsidP="004C72CF">
      <w:pPr>
        <w:pStyle w:val="Default"/>
        <w:jc w:val="both"/>
        <w:rPr>
          <w:bCs/>
          <w:color w:val="auto"/>
          <w:sz w:val="23"/>
          <w:szCs w:val="23"/>
        </w:rPr>
      </w:pPr>
    </w:p>
    <w:p w:rsidR="004C72CF" w:rsidRDefault="004C72CF" w:rsidP="004C72CF">
      <w:pPr>
        <w:pStyle w:val="Default"/>
        <w:jc w:val="both"/>
        <w:rPr>
          <w:bCs/>
          <w:color w:val="auto"/>
          <w:sz w:val="23"/>
          <w:szCs w:val="23"/>
        </w:rPr>
      </w:pPr>
    </w:p>
    <w:p w:rsidR="004C72CF" w:rsidRDefault="004C72CF" w:rsidP="004C72CF">
      <w:pPr>
        <w:pStyle w:val="Default"/>
        <w:jc w:val="both"/>
        <w:rPr>
          <w:bCs/>
          <w:color w:val="auto"/>
          <w:sz w:val="23"/>
          <w:szCs w:val="23"/>
        </w:rPr>
      </w:pPr>
    </w:p>
    <w:p w:rsidR="004C72CF" w:rsidRDefault="004C72CF" w:rsidP="004C72CF">
      <w:pPr>
        <w:pStyle w:val="Default"/>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распространения вируса полиомиелита (ГПД III)</w:t>
      </w: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Pr="007A2494" w:rsidRDefault="004C72CF" w:rsidP="004C72CF">
      <w:pPr>
        <w:pStyle w:val="Default"/>
        <w:jc w:val="both"/>
        <w:rPr>
          <w:color w:val="A6A6A6"/>
          <w:sz w:val="19"/>
          <w:szCs w:val="19"/>
        </w:rPr>
      </w:pPr>
    </w:p>
    <w:p w:rsidR="004C72CF" w:rsidRPr="00FE1449" w:rsidRDefault="004C72CF" w:rsidP="004C72CF">
      <w:pPr>
        <w:pStyle w:val="Default"/>
        <w:jc w:val="both"/>
        <w:rPr>
          <w:color w:val="auto"/>
          <w:sz w:val="20"/>
          <w:szCs w:val="20"/>
        </w:rPr>
      </w:pPr>
      <w:r>
        <w:rPr>
          <w:bCs/>
          <w:color w:val="auto"/>
          <w:sz w:val="23"/>
          <w:szCs w:val="23"/>
        </w:rPr>
        <w:t>©</w:t>
      </w:r>
      <w:r>
        <w:rPr>
          <w:b/>
          <w:bCs/>
          <w:color w:val="auto"/>
          <w:sz w:val="20"/>
          <w:szCs w:val="20"/>
        </w:rPr>
        <w:t xml:space="preserve">Всемирная организация здравоохранения, </w:t>
      </w:r>
      <w:r w:rsidRPr="00FE1449">
        <w:rPr>
          <w:b/>
          <w:bCs/>
          <w:color w:val="auto"/>
          <w:sz w:val="20"/>
          <w:szCs w:val="20"/>
        </w:rPr>
        <w:t xml:space="preserve">2014 </w:t>
      </w:r>
      <w:r>
        <w:rPr>
          <w:b/>
          <w:bCs/>
          <w:color w:val="auto"/>
          <w:sz w:val="20"/>
          <w:szCs w:val="20"/>
        </w:rPr>
        <w:t>год</w:t>
      </w:r>
    </w:p>
    <w:p w:rsidR="004C72CF" w:rsidRDefault="004C72CF" w:rsidP="004C72CF">
      <w:pPr>
        <w:pStyle w:val="Default"/>
        <w:jc w:val="both"/>
        <w:rPr>
          <w:color w:val="auto"/>
          <w:sz w:val="20"/>
          <w:szCs w:val="20"/>
        </w:rPr>
      </w:pPr>
      <w:r w:rsidRPr="007D6450">
        <w:rPr>
          <w:color w:val="auto"/>
          <w:sz w:val="20"/>
          <w:szCs w:val="20"/>
        </w:rPr>
        <w:t xml:space="preserve">Все права защищены. Публикации Всемирной организации здравоохранения </w:t>
      </w:r>
      <w:r>
        <w:rPr>
          <w:color w:val="auto"/>
          <w:sz w:val="20"/>
          <w:szCs w:val="20"/>
        </w:rPr>
        <w:t>доступны на сайте ВОЗ (</w:t>
      </w:r>
      <w:hyperlink r:id="rId8" w:history="1">
        <w:r w:rsidRPr="00AF387C">
          <w:rPr>
            <w:rStyle w:val="a9"/>
            <w:rFonts w:cs="Arial"/>
            <w:sz w:val="20"/>
            <w:szCs w:val="20"/>
          </w:rPr>
          <w:t>www.who.int</w:t>
        </w:r>
      </w:hyperlink>
      <w:r>
        <w:rPr>
          <w:color w:val="auto"/>
          <w:sz w:val="20"/>
          <w:szCs w:val="20"/>
        </w:rPr>
        <w:t xml:space="preserve">) или </w:t>
      </w:r>
      <w:r w:rsidRPr="007D6450">
        <w:rPr>
          <w:color w:val="auto"/>
          <w:sz w:val="20"/>
          <w:szCs w:val="20"/>
        </w:rPr>
        <w:t>могут быть получены в Отделе печати ВОЗ, Всемирная организация здравоохранения, 2</w:t>
      </w:r>
      <w:r>
        <w:rPr>
          <w:color w:val="auto"/>
          <w:sz w:val="20"/>
          <w:szCs w:val="20"/>
        </w:rPr>
        <w:t xml:space="preserve">0 Авеню Аппиа, 1211 Женева 27, </w:t>
      </w:r>
      <w:r w:rsidRPr="007D6450">
        <w:rPr>
          <w:color w:val="auto"/>
          <w:sz w:val="20"/>
          <w:szCs w:val="20"/>
        </w:rPr>
        <w:t>Швейцария (тел.: +41 22 791 3264; факс: +41 22 791 4857; эл</w:t>
      </w:r>
      <w:proofErr w:type="gramStart"/>
      <w:r w:rsidRPr="007D6450">
        <w:rPr>
          <w:color w:val="auto"/>
          <w:sz w:val="20"/>
          <w:szCs w:val="20"/>
        </w:rPr>
        <w:t>.п</w:t>
      </w:r>
      <w:proofErr w:type="gramEnd"/>
      <w:r w:rsidRPr="007D6450">
        <w:rPr>
          <w:color w:val="auto"/>
          <w:sz w:val="20"/>
          <w:szCs w:val="20"/>
        </w:rPr>
        <w:t xml:space="preserve">очта: </w:t>
      </w:r>
      <w:hyperlink r:id="rId9" w:history="1">
        <w:r w:rsidRPr="00AF387C">
          <w:rPr>
            <w:rStyle w:val="a9"/>
            <w:rFonts w:cs="Arial"/>
            <w:sz w:val="20"/>
            <w:szCs w:val="20"/>
          </w:rPr>
          <w:t>bookorders@who.int</w:t>
        </w:r>
      </w:hyperlink>
      <w:r w:rsidRPr="007D6450">
        <w:rPr>
          <w:color w:val="auto"/>
          <w:sz w:val="20"/>
          <w:szCs w:val="20"/>
        </w:rPr>
        <w:t xml:space="preserve">). </w:t>
      </w:r>
    </w:p>
    <w:p w:rsidR="004C72CF" w:rsidRDefault="004C72CF" w:rsidP="004C72CF">
      <w:pPr>
        <w:pStyle w:val="Default"/>
        <w:jc w:val="both"/>
        <w:rPr>
          <w:color w:val="auto"/>
          <w:sz w:val="20"/>
          <w:szCs w:val="20"/>
        </w:rPr>
      </w:pPr>
    </w:p>
    <w:p w:rsidR="004C72CF" w:rsidRPr="007D6450" w:rsidRDefault="004C72CF" w:rsidP="004C72CF">
      <w:pPr>
        <w:pStyle w:val="Default"/>
        <w:jc w:val="both"/>
        <w:rPr>
          <w:color w:val="auto"/>
          <w:sz w:val="20"/>
          <w:szCs w:val="20"/>
        </w:rPr>
      </w:pPr>
      <w:r w:rsidRPr="007D6450">
        <w:rPr>
          <w:color w:val="auto"/>
          <w:sz w:val="20"/>
          <w:szCs w:val="20"/>
        </w:rPr>
        <w:t>Запросы на получение разрешения на воспроизведение или перевод публикаций В</w:t>
      </w:r>
      <w:r>
        <w:rPr>
          <w:color w:val="auto"/>
          <w:sz w:val="20"/>
          <w:szCs w:val="20"/>
        </w:rPr>
        <w:t xml:space="preserve">ОЗ — как для продажи, так и для </w:t>
      </w:r>
      <w:r w:rsidRPr="007D6450">
        <w:rPr>
          <w:color w:val="auto"/>
          <w:sz w:val="20"/>
          <w:szCs w:val="20"/>
        </w:rPr>
        <w:t xml:space="preserve">некоммерческого распространения — следует направлять в Отдел печати ВОЗ </w:t>
      </w:r>
      <w:r>
        <w:rPr>
          <w:color w:val="auto"/>
          <w:sz w:val="20"/>
          <w:szCs w:val="20"/>
        </w:rPr>
        <w:t>через веб-сайт ВОЗ (http://www.</w:t>
      </w:r>
      <w:r w:rsidRPr="007D6450">
        <w:rPr>
          <w:color w:val="auto"/>
          <w:sz w:val="20"/>
          <w:szCs w:val="20"/>
          <w:lang w:val="en-US"/>
        </w:rPr>
        <w:t>who</w:t>
      </w:r>
      <w:r w:rsidRPr="007D6450">
        <w:rPr>
          <w:color w:val="auto"/>
          <w:sz w:val="20"/>
          <w:szCs w:val="20"/>
        </w:rPr>
        <w:t>.</w:t>
      </w:r>
      <w:r w:rsidRPr="007D6450">
        <w:rPr>
          <w:color w:val="auto"/>
          <w:sz w:val="20"/>
          <w:szCs w:val="20"/>
          <w:lang w:val="en-US"/>
        </w:rPr>
        <w:t>int</w:t>
      </w:r>
      <w:r w:rsidRPr="007D6450">
        <w:rPr>
          <w:color w:val="auto"/>
          <w:sz w:val="20"/>
          <w:szCs w:val="20"/>
        </w:rPr>
        <w:t>/</w:t>
      </w:r>
      <w:r w:rsidRPr="007D6450">
        <w:rPr>
          <w:color w:val="auto"/>
          <w:sz w:val="20"/>
          <w:szCs w:val="20"/>
          <w:lang w:val="en-US"/>
        </w:rPr>
        <w:t>about</w:t>
      </w:r>
      <w:r w:rsidRPr="007D6450">
        <w:rPr>
          <w:color w:val="auto"/>
          <w:sz w:val="20"/>
          <w:szCs w:val="20"/>
        </w:rPr>
        <w:t>/</w:t>
      </w:r>
      <w:r w:rsidRPr="007D6450">
        <w:rPr>
          <w:color w:val="auto"/>
          <w:sz w:val="20"/>
          <w:szCs w:val="20"/>
          <w:lang w:val="en-US"/>
        </w:rPr>
        <w:t>licensing</w:t>
      </w:r>
      <w:r w:rsidRPr="007D6450">
        <w:rPr>
          <w:color w:val="auto"/>
          <w:sz w:val="20"/>
          <w:szCs w:val="20"/>
        </w:rPr>
        <w:t>/</w:t>
      </w:r>
      <w:r w:rsidRPr="007D6450">
        <w:rPr>
          <w:color w:val="auto"/>
          <w:sz w:val="20"/>
          <w:szCs w:val="20"/>
          <w:lang w:val="en-US"/>
        </w:rPr>
        <w:t>copyright</w:t>
      </w:r>
      <w:r w:rsidRPr="007D6450">
        <w:rPr>
          <w:color w:val="auto"/>
          <w:sz w:val="20"/>
          <w:szCs w:val="20"/>
        </w:rPr>
        <w:t>_</w:t>
      </w:r>
      <w:r w:rsidRPr="007D6450">
        <w:rPr>
          <w:color w:val="auto"/>
          <w:sz w:val="20"/>
          <w:szCs w:val="20"/>
          <w:lang w:val="en-US"/>
        </w:rPr>
        <w:t>form</w:t>
      </w:r>
      <w:r w:rsidRPr="007D6450">
        <w:rPr>
          <w:color w:val="auto"/>
          <w:sz w:val="20"/>
          <w:szCs w:val="20"/>
        </w:rPr>
        <w:t>/</w:t>
      </w:r>
      <w:r w:rsidRPr="007D6450">
        <w:rPr>
          <w:color w:val="auto"/>
          <w:sz w:val="20"/>
          <w:szCs w:val="20"/>
          <w:lang w:val="en-US"/>
        </w:rPr>
        <w:t>en</w:t>
      </w:r>
      <w:r w:rsidRPr="007D6450">
        <w:rPr>
          <w:color w:val="auto"/>
          <w:sz w:val="20"/>
          <w:szCs w:val="20"/>
        </w:rPr>
        <w:t>/</w:t>
      </w:r>
      <w:r w:rsidRPr="007D6450">
        <w:rPr>
          <w:color w:val="auto"/>
          <w:sz w:val="20"/>
          <w:szCs w:val="20"/>
          <w:lang w:val="en-US"/>
        </w:rPr>
        <w:t>index</w:t>
      </w:r>
      <w:r w:rsidRPr="007D6450">
        <w:rPr>
          <w:color w:val="auto"/>
          <w:sz w:val="20"/>
          <w:szCs w:val="20"/>
        </w:rPr>
        <w:t xml:space="preserve">. </w:t>
      </w:r>
      <w:r w:rsidRPr="007D6450">
        <w:rPr>
          <w:color w:val="auto"/>
          <w:sz w:val="20"/>
          <w:szCs w:val="20"/>
          <w:lang w:val="en-US"/>
        </w:rPr>
        <w:t>html</w:t>
      </w:r>
      <w:r>
        <w:rPr>
          <w:color w:val="auto"/>
          <w:sz w:val="20"/>
          <w:szCs w:val="20"/>
        </w:rPr>
        <w:t xml:space="preserve">) </w:t>
      </w:r>
      <w:r w:rsidRPr="007D6450">
        <w:rPr>
          <w:color w:val="auto"/>
          <w:sz w:val="20"/>
          <w:szCs w:val="20"/>
        </w:rPr>
        <w:t>.</w:t>
      </w:r>
    </w:p>
    <w:p w:rsidR="004C72CF" w:rsidRPr="007D6450" w:rsidRDefault="004C72CF" w:rsidP="004C72CF">
      <w:pPr>
        <w:pStyle w:val="Default"/>
        <w:jc w:val="both"/>
        <w:rPr>
          <w:color w:val="auto"/>
          <w:sz w:val="20"/>
          <w:szCs w:val="20"/>
        </w:rPr>
      </w:pPr>
    </w:p>
    <w:p w:rsidR="004C72CF" w:rsidRDefault="004C72CF" w:rsidP="004C72CF">
      <w:pPr>
        <w:pStyle w:val="Default"/>
        <w:jc w:val="both"/>
        <w:rPr>
          <w:color w:val="auto"/>
          <w:sz w:val="20"/>
          <w:szCs w:val="20"/>
        </w:rPr>
      </w:pPr>
      <w:r w:rsidRPr="007D6450">
        <w:rPr>
          <w:color w:val="auto"/>
          <w:sz w:val="20"/>
          <w:szCs w:val="20"/>
        </w:rPr>
        <w:t>Обозначения, используемые в настоящей публикации, и приводимые в ней м</w:t>
      </w:r>
      <w:r>
        <w:rPr>
          <w:color w:val="auto"/>
          <w:sz w:val="20"/>
          <w:szCs w:val="20"/>
        </w:rPr>
        <w:t xml:space="preserve">атериалы не отражают оценки или </w:t>
      </w:r>
      <w:r w:rsidRPr="007D6450">
        <w:rPr>
          <w:color w:val="auto"/>
          <w:sz w:val="20"/>
          <w:szCs w:val="20"/>
        </w:rPr>
        <w:t>какого-либо мнения Всемирной организации здравоохранения относительно юридичес</w:t>
      </w:r>
      <w:r>
        <w:rPr>
          <w:color w:val="auto"/>
          <w:sz w:val="20"/>
          <w:szCs w:val="20"/>
        </w:rPr>
        <w:t xml:space="preserve">кого статуса какой-либо страны, </w:t>
      </w:r>
      <w:r w:rsidRPr="007D6450">
        <w:rPr>
          <w:color w:val="auto"/>
          <w:sz w:val="20"/>
          <w:szCs w:val="20"/>
        </w:rPr>
        <w:t>территории, города или района или их органов власти, либо относительно делимина</w:t>
      </w:r>
      <w:r>
        <w:rPr>
          <w:color w:val="auto"/>
          <w:sz w:val="20"/>
          <w:szCs w:val="20"/>
        </w:rPr>
        <w:t xml:space="preserve">ции их границ. Пунктирные линии </w:t>
      </w:r>
      <w:r w:rsidRPr="007D6450">
        <w:rPr>
          <w:color w:val="auto"/>
          <w:sz w:val="20"/>
          <w:szCs w:val="20"/>
        </w:rPr>
        <w:t>на географических картах обозначают приблизительные границы, в отношении</w:t>
      </w:r>
      <w:r>
        <w:rPr>
          <w:color w:val="auto"/>
          <w:sz w:val="20"/>
          <w:szCs w:val="20"/>
        </w:rPr>
        <w:t xml:space="preserve"> которых пока еще может быть не </w:t>
      </w:r>
      <w:r w:rsidRPr="007D6450">
        <w:rPr>
          <w:color w:val="auto"/>
          <w:sz w:val="20"/>
          <w:szCs w:val="20"/>
        </w:rPr>
        <w:t>достигнуто согласие.</w:t>
      </w:r>
    </w:p>
    <w:p w:rsidR="004C72CF" w:rsidRDefault="004C72CF" w:rsidP="004C72CF">
      <w:pPr>
        <w:pStyle w:val="Default"/>
        <w:jc w:val="both"/>
        <w:rPr>
          <w:color w:val="auto"/>
          <w:sz w:val="20"/>
          <w:szCs w:val="20"/>
        </w:rPr>
      </w:pPr>
    </w:p>
    <w:p w:rsidR="004C72CF" w:rsidRPr="007D6450" w:rsidRDefault="004C72CF" w:rsidP="004C72CF">
      <w:pPr>
        <w:pStyle w:val="Default"/>
        <w:jc w:val="both"/>
        <w:rPr>
          <w:color w:val="auto"/>
          <w:sz w:val="20"/>
          <w:szCs w:val="20"/>
        </w:rPr>
      </w:pPr>
      <w:r w:rsidRPr="007D6450">
        <w:rPr>
          <w:color w:val="auto"/>
          <w:sz w:val="20"/>
          <w:szCs w:val="20"/>
        </w:rPr>
        <w:t>Упоминание конкретных компаний или продукции некоторых производителей не озна</w:t>
      </w:r>
      <w:r>
        <w:rPr>
          <w:color w:val="auto"/>
          <w:sz w:val="20"/>
          <w:szCs w:val="20"/>
        </w:rPr>
        <w:t xml:space="preserve">чает, что Всемирная организация </w:t>
      </w:r>
      <w:r w:rsidRPr="007D6450">
        <w:rPr>
          <w:color w:val="auto"/>
          <w:sz w:val="20"/>
          <w:szCs w:val="20"/>
        </w:rPr>
        <w:t xml:space="preserve">здравоохранения поддерживает или рекомендует их, отдавая </w:t>
      </w:r>
      <w:r>
        <w:rPr>
          <w:color w:val="auto"/>
          <w:sz w:val="20"/>
          <w:szCs w:val="20"/>
        </w:rPr>
        <w:t xml:space="preserve">им </w:t>
      </w:r>
      <w:r w:rsidRPr="007D6450">
        <w:rPr>
          <w:color w:val="auto"/>
          <w:sz w:val="20"/>
          <w:szCs w:val="20"/>
        </w:rPr>
        <w:t>предпочтение по сра</w:t>
      </w:r>
      <w:r>
        <w:rPr>
          <w:color w:val="auto"/>
          <w:sz w:val="20"/>
          <w:szCs w:val="20"/>
        </w:rPr>
        <w:t xml:space="preserve">внению с другими компаниями или </w:t>
      </w:r>
      <w:r w:rsidRPr="007D6450">
        <w:rPr>
          <w:color w:val="auto"/>
          <w:sz w:val="20"/>
          <w:szCs w:val="20"/>
        </w:rPr>
        <w:t>продуктами аналогичного характера, не упомянутыми в тексте. За исключением сл</w:t>
      </w:r>
      <w:r>
        <w:rPr>
          <w:color w:val="auto"/>
          <w:sz w:val="20"/>
          <w:szCs w:val="20"/>
        </w:rPr>
        <w:t xml:space="preserve">учаев, когда имеют место ошибки </w:t>
      </w:r>
      <w:r w:rsidRPr="007D6450">
        <w:rPr>
          <w:color w:val="auto"/>
          <w:sz w:val="20"/>
          <w:szCs w:val="20"/>
        </w:rPr>
        <w:t>и пропуски, названия патентованных продуктов выделяются начальными прописными буквами.</w:t>
      </w:r>
    </w:p>
    <w:p w:rsidR="004C72CF" w:rsidRPr="007D6450" w:rsidRDefault="004C72CF" w:rsidP="004C72CF">
      <w:pPr>
        <w:pStyle w:val="Default"/>
        <w:jc w:val="both"/>
        <w:rPr>
          <w:color w:val="auto"/>
          <w:sz w:val="20"/>
          <w:szCs w:val="20"/>
        </w:rPr>
      </w:pPr>
    </w:p>
    <w:p w:rsidR="004C72CF" w:rsidRDefault="004C72CF" w:rsidP="004C72CF">
      <w:pPr>
        <w:pStyle w:val="Default"/>
        <w:jc w:val="both"/>
        <w:rPr>
          <w:color w:val="auto"/>
          <w:sz w:val="20"/>
          <w:szCs w:val="20"/>
        </w:rPr>
      </w:pPr>
      <w:r w:rsidRPr="007D6450">
        <w:rPr>
          <w:color w:val="auto"/>
          <w:sz w:val="20"/>
          <w:szCs w:val="20"/>
        </w:rPr>
        <w:t>Всемирная организация здравоохранения приняла все разумные меры предосторо</w:t>
      </w:r>
      <w:r>
        <w:rPr>
          <w:color w:val="auto"/>
          <w:sz w:val="20"/>
          <w:szCs w:val="20"/>
        </w:rPr>
        <w:t xml:space="preserve">жности для проверки информации, </w:t>
      </w:r>
      <w:r w:rsidRPr="007D6450">
        <w:rPr>
          <w:color w:val="auto"/>
          <w:sz w:val="20"/>
          <w:szCs w:val="20"/>
        </w:rPr>
        <w:t xml:space="preserve">содержащейся в настоящей публикации. Тем не менее, опубликованные материалы </w:t>
      </w:r>
      <w:r>
        <w:rPr>
          <w:color w:val="auto"/>
          <w:sz w:val="20"/>
          <w:szCs w:val="20"/>
        </w:rPr>
        <w:t xml:space="preserve">распространяются без какой-либо </w:t>
      </w:r>
      <w:r w:rsidRPr="007D6450">
        <w:rPr>
          <w:color w:val="auto"/>
          <w:sz w:val="20"/>
          <w:szCs w:val="20"/>
        </w:rPr>
        <w:t>четко выраженной или подразумеваемой гарантии. Ответственность за интерпрет</w:t>
      </w:r>
      <w:r>
        <w:rPr>
          <w:color w:val="auto"/>
          <w:sz w:val="20"/>
          <w:szCs w:val="20"/>
        </w:rPr>
        <w:t xml:space="preserve">ацию и использование материалов </w:t>
      </w:r>
      <w:r w:rsidRPr="007D6450">
        <w:rPr>
          <w:color w:val="auto"/>
          <w:sz w:val="20"/>
          <w:szCs w:val="20"/>
        </w:rPr>
        <w:t xml:space="preserve">ложится на читателя. Всемирная организация здравоохранения ни в коем случае не </w:t>
      </w:r>
      <w:r>
        <w:rPr>
          <w:color w:val="auto"/>
          <w:sz w:val="20"/>
          <w:szCs w:val="20"/>
        </w:rPr>
        <w:t xml:space="preserve">несет ответственности за ущерб, </w:t>
      </w:r>
      <w:r w:rsidRPr="007D6450">
        <w:rPr>
          <w:color w:val="auto"/>
          <w:sz w:val="20"/>
          <w:szCs w:val="20"/>
        </w:rPr>
        <w:t>возникший в результате использования этих материалов.</w:t>
      </w:r>
    </w:p>
    <w:p w:rsidR="004C72CF" w:rsidRDefault="004C72CF" w:rsidP="004C72CF">
      <w:pPr>
        <w:pStyle w:val="Default"/>
        <w:jc w:val="both"/>
        <w:rPr>
          <w:color w:val="auto"/>
          <w:sz w:val="20"/>
          <w:szCs w:val="20"/>
        </w:rPr>
      </w:pPr>
    </w:p>
    <w:p w:rsidR="004C72CF" w:rsidRDefault="004C72CF" w:rsidP="004C72CF">
      <w:pPr>
        <w:pStyle w:val="Default"/>
        <w:jc w:val="both"/>
        <w:rPr>
          <w:color w:val="auto"/>
          <w:sz w:val="20"/>
          <w:szCs w:val="20"/>
        </w:rPr>
      </w:pPr>
    </w:p>
    <w:p w:rsidR="004C72CF" w:rsidRDefault="004C72CF" w:rsidP="004C72CF">
      <w:pPr>
        <w:pStyle w:val="Default"/>
        <w:jc w:val="both"/>
        <w:rPr>
          <w:color w:val="auto"/>
          <w:sz w:val="20"/>
          <w:szCs w:val="20"/>
        </w:rPr>
      </w:pPr>
    </w:p>
    <w:p w:rsidR="004C72CF" w:rsidRDefault="004C72CF" w:rsidP="004C72CF">
      <w:pPr>
        <w:pStyle w:val="Default"/>
        <w:jc w:val="both"/>
        <w:rPr>
          <w:color w:val="auto"/>
          <w:sz w:val="20"/>
          <w:szCs w:val="20"/>
        </w:rPr>
      </w:pPr>
    </w:p>
    <w:p w:rsidR="004C72CF" w:rsidRDefault="004C72CF" w:rsidP="004C72CF">
      <w:pPr>
        <w:pStyle w:val="Default"/>
        <w:jc w:val="both"/>
        <w:rPr>
          <w:color w:val="auto"/>
          <w:sz w:val="20"/>
          <w:szCs w:val="20"/>
        </w:rPr>
      </w:pPr>
    </w:p>
    <w:p w:rsidR="004C72CF" w:rsidRDefault="004C72CF" w:rsidP="004C72CF">
      <w:pPr>
        <w:pStyle w:val="Default"/>
        <w:jc w:val="both"/>
        <w:rPr>
          <w:color w:val="auto"/>
          <w:sz w:val="20"/>
          <w:szCs w:val="20"/>
        </w:rPr>
      </w:pPr>
    </w:p>
    <w:p w:rsidR="004C72CF" w:rsidRDefault="004C72CF" w:rsidP="004C72CF">
      <w:pPr>
        <w:pStyle w:val="Default"/>
        <w:jc w:val="both"/>
        <w:rPr>
          <w:color w:val="auto"/>
          <w:sz w:val="20"/>
          <w:szCs w:val="20"/>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распространения вируса полиомиелита (ГПД III)</w:t>
      </w:r>
    </w:p>
    <w:p w:rsidR="004C72CF" w:rsidRDefault="004C72CF" w:rsidP="004C72CF">
      <w:pPr>
        <w:pStyle w:val="Default"/>
        <w:jc w:val="right"/>
        <w:rPr>
          <w:color w:val="A6A6A6"/>
          <w:sz w:val="19"/>
          <w:szCs w:val="19"/>
        </w:rPr>
      </w:pPr>
      <w:r>
        <w:rPr>
          <w:color w:val="A6A6A6"/>
          <w:sz w:val="19"/>
          <w:szCs w:val="19"/>
        </w:rPr>
        <w:t>Содержание</w:t>
      </w:r>
    </w:p>
    <w:p w:rsidR="004C72CF" w:rsidRDefault="004C72CF" w:rsidP="004C72CF">
      <w:pPr>
        <w:pStyle w:val="Default"/>
        <w:jc w:val="right"/>
        <w:rPr>
          <w:color w:val="A6A6A6"/>
          <w:sz w:val="19"/>
          <w:szCs w:val="19"/>
        </w:rPr>
      </w:pPr>
    </w:p>
    <w:p w:rsidR="004C72CF" w:rsidRDefault="004C72CF" w:rsidP="004C72CF">
      <w:pPr>
        <w:pStyle w:val="Default"/>
        <w:rPr>
          <w:b/>
          <w:bCs/>
          <w:color w:val="auto"/>
          <w:sz w:val="28"/>
          <w:szCs w:val="28"/>
        </w:rPr>
      </w:pPr>
      <w:r>
        <w:rPr>
          <w:b/>
          <w:bCs/>
          <w:color w:val="auto"/>
          <w:sz w:val="28"/>
          <w:szCs w:val="28"/>
        </w:rPr>
        <w:t>Содержание</w:t>
      </w:r>
    </w:p>
    <w:p w:rsidR="004C72CF" w:rsidRPr="00427159" w:rsidRDefault="004C72CF" w:rsidP="004C72CF">
      <w:pPr>
        <w:pStyle w:val="Default"/>
        <w:rPr>
          <w:color w:val="auto"/>
          <w:sz w:val="28"/>
          <w:szCs w:val="28"/>
        </w:rPr>
      </w:pPr>
    </w:p>
    <w:p w:rsidR="004C72CF" w:rsidRPr="00CE3975" w:rsidRDefault="004C72CF" w:rsidP="004C72CF">
      <w:pPr>
        <w:pStyle w:val="Default"/>
        <w:jc w:val="both"/>
        <w:rPr>
          <w:color w:val="auto"/>
          <w:sz w:val="23"/>
          <w:szCs w:val="23"/>
        </w:rPr>
      </w:pPr>
      <w:r>
        <w:rPr>
          <w:b/>
          <w:bCs/>
          <w:color w:val="auto"/>
          <w:sz w:val="23"/>
          <w:szCs w:val="23"/>
        </w:rPr>
        <w:t>Содержание</w:t>
      </w:r>
      <w:r w:rsidRPr="00CE3975">
        <w:rPr>
          <w:b/>
          <w:bCs/>
          <w:color w:val="auto"/>
          <w:sz w:val="23"/>
          <w:szCs w:val="23"/>
        </w:rPr>
        <w:t xml:space="preserve"> </w:t>
      </w:r>
    </w:p>
    <w:p w:rsidR="004C72CF" w:rsidRPr="00131430" w:rsidRDefault="004C72CF" w:rsidP="004C72CF">
      <w:pPr>
        <w:pStyle w:val="Default"/>
        <w:jc w:val="both"/>
        <w:rPr>
          <w:color w:val="auto"/>
          <w:sz w:val="23"/>
          <w:szCs w:val="23"/>
        </w:rPr>
      </w:pPr>
      <w:r>
        <w:rPr>
          <w:b/>
          <w:bCs/>
          <w:color w:val="auto"/>
          <w:sz w:val="23"/>
          <w:szCs w:val="23"/>
        </w:rPr>
        <w:t>Благодарственное слово</w:t>
      </w:r>
      <w:r w:rsidRPr="00131430">
        <w:rPr>
          <w:b/>
          <w:bCs/>
          <w:color w:val="auto"/>
          <w:sz w:val="23"/>
          <w:szCs w:val="23"/>
        </w:rPr>
        <w:t xml:space="preserve"> </w:t>
      </w:r>
    </w:p>
    <w:p w:rsidR="004C72CF" w:rsidRPr="00131430" w:rsidRDefault="004C72CF" w:rsidP="004C72CF">
      <w:pPr>
        <w:pStyle w:val="Default"/>
        <w:jc w:val="both"/>
        <w:rPr>
          <w:color w:val="auto"/>
          <w:sz w:val="23"/>
          <w:szCs w:val="23"/>
        </w:rPr>
      </w:pPr>
      <w:r>
        <w:rPr>
          <w:b/>
          <w:bCs/>
          <w:color w:val="auto"/>
          <w:sz w:val="23"/>
          <w:szCs w:val="23"/>
        </w:rPr>
        <w:t>Сокращения</w:t>
      </w:r>
      <w:r w:rsidRPr="00131430">
        <w:rPr>
          <w:b/>
          <w:bCs/>
          <w:color w:val="auto"/>
          <w:sz w:val="23"/>
          <w:szCs w:val="23"/>
        </w:rPr>
        <w:t xml:space="preserve"> </w:t>
      </w:r>
    </w:p>
    <w:p w:rsidR="004C72CF" w:rsidRPr="00131430" w:rsidRDefault="004C72CF" w:rsidP="004C72CF">
      <w:pPr>
        <w:pStyle w:val="Default"/>
        <w:jc w:val="both"/>
        <w:rPr>
          <w:color w:val="auto"/>
          <w:sz w:val="23"/>
          <w:szCs w:val="23"/>
        </w:rPr>
      </w:pPr>
      <w:r>
        <w:rPr>
          <w:b/>
          <w:bCs/>
          <w:color w:val="auto"/>
          <w:sz w:val="23"/>
          <w:szCs w:val="23"/>
        </w:rPr>
        <w:t>Введение</w:t>
      </w:r>
      <w:r w:rsidRPr="00131430">
        <w:rPr>
          <w:b/>
          <w:bCs/>
          <w:color w:val="auto"/>
          <w:sz w:val="23"/>
          <w:szCs w:val="23"/>
        </w:rPr>
        <w:t xml:space="preserve"> </w:t>
      </w:r>
    </w:p>
    <w:p w:rsidR="004C72CF" w:rsidRPr="00131430" w:rsidRDefault="004C72CF" w:rsidP="004C72CF">
      <w:pPr>
        <w:pStyle w:val="Default"/>
        <w:jc w:val="both"/>
        <w:rPr>
          <w:color w:val="auto"/>
          <w:sz w:val="23"/>
          <w:szCs w:val="23"/>
        </w:rPr>
      </w:pPr>
      <w:r>
        <w:rPr>
          <w:b/>
          <w:bCs/>
          <w:color w:val="auto"/>
          <w:sz w:val="23"/>
          <w:szCs w:val="23"/>
        </w:rPr>
        <w:t>Актуальность</w:t>
      </w:r>
      <w:r w:rsidRPr="00131430">
        <w:rPr>
          <w:b/>
          <w:bCs/>
          <w:color w:val="auto"/>
          <w:sz w:val="23"/>
          <w:szCs w:val="23"/>
        </w:rPr>
        <w:t xml:space="preserve"> </w:t>
      </w:r>
    </w:p>
    <w:p w:rsidR="004C72CF" w:rsidRPr="00131430" w:rsidRDefault="004C72CF" w:rsidP="004C72CF">
      <w:pPr>
        <w:pStyle w:val="Default"/>
        <w:jc w:val="both"/>
        <w:rPr>
          <w:color w:val="auto"/>
          <w:sz w:val="23"/>
          <w:szCs w:val="23"/>
        </w:rPr>
      </w:pPr>
      <w:r>
        <w:rPr>
          <w:b/>
          <w:bCs/>
          <w:color w:val="auto"/>
          <w:sz w:val="23"/>
          <w:szCs w:val="23"/>
        </w:rPr>
        <w:t>Стратегия</w:t>
      </w:r>
      <w:r w:rsidRPr="00131430">
        <w:rPr>
          <w:b/>
          <w:bCs/>
          <w:color w:val="auto"/>
          <w:sz w:val="23"/>
          <w:szCs w:val="23"/>
        </w:rPr>
        <w:t xml:space="preserve"> </w:t>
      </w:r>
    </w:p>
    <w:p w:rsidR="004C72CF" w:rsidRPr="00131430" w:rsidRDefault="004C72CF" w:rsidP="004C72CF">
      <w:pPr>
        <w:pStyle w:val="Default"/>
        <w:jc w:val="both"/>
        <w:rPr>
          <w:color w:val="auto"/>
          <w:sz w:val="23"/>
          <w:szCs w:val="23"/>
        </w:rPr>
      </w:pPr>
      <w:r>
        <w:rPr>
          <w:color w:val="auto"/>
          <w:sz w:val="23"/>
          <w:szCs w:val="23"/>
        </w:rPr>
        <w:t>Устранение риска</w:t>
      </w:r>
      <w:r w:rsidRPr="00131430">
        <w:rPr>
          <w:color w:val="auto"/>
          <w:sz w:val="23"/>
          <w:szCs w:val="23"/>
        </w:rPr>
        <w:t xml:space="preserve"> </w:t>
      </w:r>
    </w:p>
    <w:p w:rsidR="00CE701F" w:rsidRDefault="004C72CF" w:rsidP="004C72CF">
      <w:pPr>
        <w:pStyle w:val="Default"/>
        <w:jc w:val="both"/>
        <w:rPr>
          <w:color w:val="auto"/>
          <w:sz w:val="23"/>
          <w:szCs w:val="23"/>
        </w:rPr>
      </w:pPr>
      <w:r>
        <w:rPr>
          <w:color w:val="auto"/>
          <w:sz w:val="23"/>
          <w:szCs w:val="23"/>
        </w:rPr>
        <w:t>Управление биорисками</w:t>
      </w:r>
    </w:p>
    <w:p w:rsidR="004C72CF" w:rsidRPr="00131430" w:rsidRDefault="004C72CF" w:rsidP="004C72CF">
      <w:pPr>
        <w:pStyle w:val="Default"/>
        <w:jc w:val="both"/>
        <w:rPr>
          <w:color w:val="auto"/>
          <w:sz w:val="23"/>
          <w:szCs w:val="23"/>
        </w:rPr>
      </w:pPr>
      <w:r>
        <w:rPr>
          <w:b/>
          <w:bCs/>
          <w:color w:val="auto"/>
          <w:sz w:val="23"/>
          <w:szCs w:val="23"/>
        </w:rPr>
        <w:t>Краткое описание этапов</w:t>
      </w:r>
      <w:r w:rsidRPr="00131430">
        <w:rPr>
          <w:b/>
          <w:bCs/>
          <w:color w:val="auto"/>
          <w:sz w:val="23"/>
          <w:szCs w:val="23"/>
        </w:rPr>
        <w:t xml:space="preserve"> </w:t>
      </w:r>
    </w:p>
    <w:p w:rsidR="004C72CF" w:rsidRPr="00131430" w:rsidRDefault="004C72CF" w:rsidP="004C72CF">
      <w:pPr>
        <w:pStyle w:val="Default"/>
        <w:jc w:val="both"/>
        <w:rPr>
          <w:color w:val="auto"/>
          <w:sz w:val="23"/>
          <w:szCs w:val="23"/>
        </w:rPr>
      </w:pPr>
      <w:r>
        <w:rPr>
          <w:color w:val="auto"/>
          <w:sz w:val="23"/>
          <w:szCs w:val="23"/>
        </w:rPr>
        <w:t>Этап</w:t>
      </w:r>
      <w:r w:rsidRPr="0025748E">
        <w:rPr>
          <w:color w:val="auto"/>
          <w:sz w:val="23"/>
          <w:szCs w:val="23"/>
        </w:rPr>
        <w:t xml:space="preserve"> 1: </w:t>
      </w:r>
      <w:r>
        <w:rPr>
          <w:color w:val="auto"/>
          <w:sz w:val="23"/>
          <w:szCs w:val="23"/>
        </w:rPr>
        <w:t>Подготовка к уничтожению полиовируса типа</w:t>
      </w:r>
      <w:r w:rsidRPr="0025748E">
        <w:rPr>
          <w:color w:val="auto"/>
          <w:sz w:val="23"/>
          <w:szCs w:val="23"/>
        </w:rPr>
        <w:t xml:space="preserve"> 2</w:t>
      </w:r>
      <w:r w:rsidRPr="00131430">
        <w:rPr>
          <w:color w:val="auto"/>
          <w:sz w:val="23"/>
          <w:szCs w:val="23"/>
        </w:rPr>
        <w:t xml:space="preserve"> </w:t>
      </w:r>
    </w:p>
    <w:p w:rsidR="004C72CF" w:rsidRPr="00131430" w:rsidRDefault="004C72CF" w:rsidP="004C72CF">
      <w:pPr>
        <w:pStyle w:val="Default"/>
        <w:jc w:val="both"/>
        <w:rPr>
          <w:color w:val="auto"/>
          <w:sz w:val="23"/>
          <w:szCs w:val="23"/>
        </w:rPr>
      </w:pPr>
      <w:r>
        <w:rPr>
          <w:color w:val="auto"/>
          <w:sz w:val="23"/>
          <w:szCs w:val="23"/>
        </w:rPr>
        <w:t>Этап 2: Период уничтожения полиовируса типа 2</w:t>
      </w:r>
      <w:r w:rsidRPr="00131430">
        <w:rPr>
          <w:color w:val="auto"/>
          <w:sz w:val="23"/>
          <w:szCs w:val="23"/>
        </w:rPr>
        <w:t xml:space="preserve"> </w:t>
      </w:r>
    </w:p>
    <w:p w:rsidR="004C72CF" w:rsidRPr="00131430" w:rsidRDefault="004C72CF" w:rsidP="004C72CF">
      <w:pPr>
        <w:pStyle w:val="Default"/>
        <w:jc w:val="both"/>
        <w:rPr>
          <w:color w:val="auto"/>
          <w:sz w:val="23"/>
          <w:szCs w:val="23"/>
        </w:rPr>
      </w:pPr>
      <w:r>
        <w:rPr>
          <w:color w:val="auto"/>
          <w:sz w:val="23"/>
          <w:szCs w:val="23"/>
        </w:rPr>
        <w:t>Этап 3: Завершение уничтожения полиовируса</w:t>
      </w:r>
      <w:r w:rsidRPr="00131430">
        <w:rPr>
          <w:color w:val="auto"/>
          <w:sz w:val="23"/>
          <w:szCs w:val="23"/>
        </w:rPr>
        <w:t xml:space="preserve"> </w:t>
      </w:r>
    </w:p>
    <w:p w:rsidR="004C72CF" w:rsidRPr="00131430" w:rsidRDefault="004C72CF" w:rsidP="004C72CF">
      <w:pPr>
        <w:pStyle w:val="Default"/>
        <w:jc w:val="both"/>
        <w:rPr>
          <w:color w:val="auto"/>
          <w:sz w:val="23"/>
          <w:szCs w:val="23"/>
        </w:rPr>
      </w:pPr>
      <w:r>
        <w:rPr>
          <w:b/>
          <w:bCs/>
          <w:color w:val="auto"/>
          <w:sz w:val="23"/>
          <w:szCs w:val="23"/>
        </w:rPr>
        <w:t xml:space="preserve">Выполнение этапов </w:t>
      </w:r>
    </w:p>
    <w:p w:rsidR="004C72CF" w:rsidRPr="00131430" w:rsidRDefault="004C72CF" w:rsidP="004C72CF">
      <w:pPr>
        <w:pStyle w:val="Default"/>
        <w:jc w:val="both"/>
        <w:rPr>
          <w:color w:val="auto"/>
          <w:sz w:val="23"/>
          <w:szCs w:val="23"/>
        </w:rPr>
      </w:pPr>
      <w:r>
        <w:rPr>
          <w:color w:val="auto"/>
          <w:sz w:val="23"/>
          <w:szCs w:val="23"/>
        </w:rPr>
        <w:t>Этап</w:t>
      </w:r>
      <w:r w:rsidRPr="00F160A1">
        <w:rPr>
          <w:color w:val="auto"/>
          <w:sz w:val="23"/>
          <w:szCs w:val="23"/>
        </w:rPr>
        <w:t xml:space="preserve"> 1: </w:t>
      </w:r>
      <w:r>
        <w:rPr>
          <w:color w:val="auto"/>
          <w:sz w:val="23"/>
          <w:szCs w:val="23"/>
        </w:rPr>
        <w:t>Подготовка к уничтожению полиовируса типа 2</w:t>
      </w:r>
      <w:r w:rsidRPr="00131430">
        <w:rPr>
          <w:color w:val="auto"/>
          <w:sz w:val="23"/>
          <w:szCs w:val="23"/>
        </w:rPr>
        <w:t xml:space="preserve"> </w:t>
      </w:r>
    </w:p>
    <w:p w:rsidR="004C72CF" w:rsidRPr="004E25B6" w:rsidRDefault="004C72CF" w:rsidP="004C72CF">
      <w:pPr>
        <w:pStyle w:val="Default"/>
        <w:jc w:val="both"/>
        <w:rPr>
          <w:color w:val="auto"/>
          <w:sz w:val="20"/>
          <w:szCs w:val="20"/>
        </w:rPr>
      </w:pPr>
      <w:r w:rsidRPr="004E25B6">
        <w:rPr>
          <w:color w:val="auto"/>
          <w:sz w:val="20"/>
          <w:szCs w:val="20"/>
        </w:rPr>
        <w:t xml:space="preserve">Этап 1: Описание процесса, разрушение клеток, подготовка к уничтожению полиовируса типа 2 </w:t>
      </w:r>
    </w:p>
    <w:p w:rsidR="004C72CF" w:rsidRPr="004E25B6" w:rsidRDefault="004C72CF" w:rsidP="004C72CF">
      <w:pPr>
        <w:pStyle w:val="Default"/>
        <w:jc w:val="both"/>
        <w:rPr>
          <w:color w:val="auto"/>
          <w:sz w:val="23"/>
          <w:szCs w:val="23"/>
        </w:rPr>
      </w:pPr>
      <w:r>
        <w:rPr>
          <w:color w:val="auto"/>
          <w:sz w:val="23"/>
          <w:szCs w:val="23"/>
        </w:rPr>
        <w:t>Этап</w:t>
      </w:r>
      <w:r w:rsidRPr="00F160A1">
        <w:rPr>
          <w:color w:val="auto"/>
          <w:sz w:val="23"/>
          <w:szCs w:val="23"/>
        </w:rPr>
        <w:t xml:space="preserve"> 2: </w:t>
      </w:r>
      <w:r>
        <w:rPr>
          <w:color w:val="auto"/>
          <w:sz w:val="23"/>
          <w:szCs w:val="23"/>
        </w:rPr>
        <w:t>Период уничтожения полиовируса типа 2</w:t>
      </w:r>
      <w:r w:rsidRPr="004E25B6">
        <w:rPr>
          <w:color w:val="auto"/>
          <w:sz w:val="23"/>
          <w:szCs w:val="23"/>
        </w:rPr>
        <w:t xml:space="preserve"> </w:t>
      </w:r>
    </w:p>
    <w:p w:rsidR="004C72CF" w:rsidRPr="004E25B6" w:rsidRDefault="004C72CF" w:rsidP="004C72CF">
      <w:pPr>
        <w:pStyle w:val="Default"/>
        <w:jc w:val="both"/>
        <w:rPr>
          <w:color w:val="auto"/>
          <w:sz w:val="20"/>
          <w:szCs w:val="20"/>
        </w:rPr>
      </w:pPr>
      <w:r w:rsidRPr="004E25B6">
        <w:rPr>
          <w:color w:val="auto"/>
          <w:sz w:val="20"/>
          <w:szCs w:val="20"/>
        </w:rPr>
        <w:t>Этап 2а:</w:t>
      </w:r>
      <w:r>
        <w:rPr>
          <w:color w:val="auto"/>
          <w:sz w:val="20"/>
          <w:szCs w:val="20"/>
        </w:rPr>
        <w:t xml:space="preserve"> </w:t>
      </w:r>
      <w:r w:rsidRPr="004E25B6">
        <w:rPr>
          <w:color w:val="auto"/>
          <w:sz w:val="20"/>
          <w:szCs w:val="20"/>
        </w:rPr>
        <w:t>Уничтожение</w:t>
      </w:r>
      <w:r>
        <w:rPr>
          <w:color w:val="auto"/>
          <w:sz w:val="20"/>
          <w:szCs w:val="20"/>
        </w:rPr>
        <w:t xml:space="preserve"> дикого </w:t>
      </w:r>
      <w:r w:rsidRPr="004E25B6">
        <w:rPr>
          <w:color w:val="auto"/>
          <w:sz w:val="20"/>
          <w:szCs w:val="20"/>
        </w:rPr>
        <w:t>полиовируса</w:t>
      </w:r>
      <w:r>
        <w:rPr>
          <w:color w:val="auto"/>
          <w:sz w:val="20"/>
          <w:szCs w:val="20"/>
        </w:rPr>
        <w:t xml:space="preserve"> </w:t>
      </w:r>
      <w:r w:rsidRPr="004E25B6">
        <w:rPr>
          <w:color w:val="auto"/>
          <w:sz w:val="20"/>
          <w:szCs w:val="20"/>
        </w:rPr>
        <w:t>типа 2 (ДП</w:t>
      </w:r>
      <w:proofErr w:type="gramStart"/>
      <w:r w:rsidRPr="004E25B6">
        <w:rPr>
          <w:color w:val="auto"/>
          <w:sz w:val="20"/>
          <w:szCs w:val="20"/>
        </w:rPr>
        <w:t>2</w:t>
      </w:r>
      <w:proofErr w:type="gramEnd"/>
      <w:r w:rsidR="00D269BB" w:rsidRPr="00D269BB">
        <w:rPr>
          <w:color w:val="auto"/>
          <w:sz w:val="20"/>
          <w:szCs w:val="20"/>
        </w:rPr>
        <w:t>)</w:t>
      </w:r>
      <w:r w:rsidRPr="004E25B6">
        <w:rPr>
          <w:color w:val="auto"/>
          <w:sz w:val="20"/>
          <w:szCs w:val="20"/>
        </w:rPr>
        <w:t xml:space="preserve"> </w:t>
      </w:r>
    </w:p>
    <w:p w:rsidR="004C72CF" w:rsidRPr="004E25B6" w:rsidRDefault="004C72CF" w:rsidP="004C72CF">
      <w:pPr>
        <w:pStyle w:val="Default"/>
        <w:jc w:val="both"/>
        <w:rPr>
          <w:color w:val="auto"/>
          <w:sz w:val="20"/>
          <w:szCs w:val="20"/>
        </w:rPr>
      </w:pPr>
      <w:r w:rsidRPr="004E25B6">
        <w:rPr>
          <w:color w:val="auto"/>
          <w:sz w:val="20"/>
          <w:szCs w:val="20"/>
        </w:rPr>
        <w:t xml:space="preserve">Этап 2б: </w:t>
      </w:r>
      <w:r>
        <w:rPr>
          <w:color w:val="auto"/>
          <w:sz w:val="20"/>
          <w:szCs w:val="20"/>
        </w:rPr>
        <w:t xml:space="preserve">Уничтожение полиовируса </w:t>
      </w:r>
      <w:r>
        <w:rPr>
          <w:color w:val="auto"/>
          <w:sz w:val="20"/>
          <w:szCs w:val="20"/>
          <w:lang w:val="en-US"/>
        </w:rPr>
        <w:t>OPV</w:t>
      </w:r>
      <w:r w:rsidRPr="004E25B6">
        <w:rPr>
          <w:color w:val="auto"/>
          <w:sz w:val="20"/>
          <w:szCs w:val="20"/>
        </w:rPr>
        <w:t>/Сэбина типа 2 (</w:t>
      </w:r>
      <w:r>
        <w:rPr>
          <w:color w:val="auto"/>
          <w:sz w:val="20"/>
          <w:szCs w:val="20"/>
          <w:lang w:val="en-US"/>
        </w:rPr>
        <w:t>OPV</w:t>
      </w:r>
      <w:r w:rsidRPr="004E25B6">
        <w:rPr>
          <w:color w:val="auto"/>
          <w:sz w:val="20"/>
          <w:szCs w:val="20"/>
        </w:rPr>
        <w:t>2/Сэбин</w:t>
      </w:r>
      <w:proofErr w:type="gramStart"/>
      <w:r w:rsidRPr="004E25B6">
        <w:rPr>
          <w:color w:val="auto"/>
          <w:sz w:val="20"/>
          <w:szCs w:val="20"/>
        </w:rPr>
        <w:t>2</w:t>
      </w:r>
      <w:proofErr w:type="gramEnd"/>
      <w:r w:rsidRPr="004E25B6">
        <w:rPr>
          <w:color w:val="auto"/>
          <w:sz w:val="20"/>
          <w:szCs w:val="20"/>
        </w:rPr>
        <w:t xml:space="preserve">) </w:t>
      </w:r>
    </w:p>
    <w:p w:rsidR="004C72CF" w:rsidRPr="00CA655E" w:rsidRDefault="004C72CF" w:rsidP="004C72CF">
      <w:pPr>
        <w:pStyle w:val="Default"/>
        <w:jc w:val="both"/>
        <w:rPr>
          <w:color w:val="auto"/>
          <w:sz w:val="23"/>
          <w:szCs w:val="23"/>
        </w:rPr>
      </w:pPr>
      <w:r>
        <w:rPr>
          <w:color w:val="auto"/>
          <w:sz w:val="23"/>
          <w:szCs w:val="23"/>
        </w:rPr>
        <w:t>Этап 3</w:t>
      </w:r>
      <w:r w:rsidRPr="00E20761">
        <w:rPr>
          <w:color w:val="auto"/>
          <w:sz w:val="23"/>
          <w:szCs w:val="23"/>
        </w:rPr>
        <w:t xml:space="preserve">: </w:t>
      </w:r>
      <w:r>
        <w:rPr>
          <w:color w:val="auto"/>
          <w:sz w:val="23"/>
          <w:szCs w:val="23"/>
        </w:rPr>
        <w:t>Завершение уничтожения полиовируса</w:t>
      </w:r>
      <w:r w:rsidRPr="00CA655E">
        <w:rPr>
          <w:color w:val="auto"/>
          <w:sz w:val="23"/>
          <w:szCs w:val="23"/>
        </w:rPr>
        <w:t xml:space="preserve"> </w:t>
      </w:r>
    </w:p>
    <w:p w:rsidR="004C72CF" w:rsidRPr="00E20761" w:rsidRDefault="004C72CF" w:rsidP="004C72CF">
      <w:pPr>
        <w:pStyle w:val="Default"/>
        <w:jc w:val="both"/>
        <w:rPr>
          <w:rFonts w:ascii="Calibri" w:hAnsi="Calibri" w:cs="Calibri"/>
          <w:color w:val="auto"/>
          <w:sz w:val="22"/>
          <w:szCs w:val="22"/>
        </w:rPr>
      </w:pPr>
      <w:r>
        <w:rPr>
          <w:rFonts w:ascii="Calibri" w:hAnsi="Calibri" w:cs="Calibri"/>
          <w:color w:val="auto"/>
          <w:sz w:val="22"/>
          <w:szCs w:val="22"/>
        </w:rPr>
        <w:t>Этап</w:t>
      </w:r>
      <w:r w:rsidRPr="00E20761">
        <w:rPr>
          <w:rFonts w:ascii="Calibri" w:hAnsi="Calibri" w:cs="Calibri"/>
          <w:color w:val="auto"/>
          <w:sz w:val="22"/>
          <w:szCs w:val="22"/>
        </w:rPr>
        <w:t xml:space="preserve"> 3</w:t>
      </w:r>
      <w:r>
        <w:rPr>
          <w:rFonts w:ascii="Calibri" w:hAnsi="Calibri" w:cs="Calibri"/>
          <w:color w:val="auto"/>
          <w:sz w:val="22"/>
          <w:szCs w:val="22"/>
        </w:rPr>
        <w:t>а</w:t>
      </w:r>
      <w:r w:rsidRPr="00E20761">
        <w:rPr>
          <w:rFonts w:ascii="Calibri" w:hAnsi="Calibri" w:cs="Calibri"/>
          <w:color w:val="auto"/>
          <w:sz w:val="22"/>
          <w:szCs w:val="22"/>
        </w:rPr>
        <w:t xml:space="preserve">: </w:t>
      </w:r>
      <w:r>
        <w:rPr>
          <w:rFonts w:ascii="Calibri" w:hAnsi="Calibri" w:cs="Calibri"/>
          <w:i/>
          <w:iCs/>
          <w:color w:val="auto"/>
          <w:sz w:val="22"/>
          <w:szCs w:val="22"/>
        </w:rPr>
        <w:t>Завершение</w:t>
      </w:r>
      <w:r w:rsidRPr="004E25B6">
        <w:rPr>
          <w:rFonts w:ascii="Calibri" w:hAnsi="Calibri" w:cs="Calibri"/>
          <w:i/>
          <w:iCs/>
          <w:color w:val="auto"/>
          <w:sz w:val="22"/>
          <w:szCs w:val="22"/>
        </w:rPr>
        <w:t xml:space="preserve"> </w:t>
      </w:r>
      <w:r>
        <w:rPr>
          <w:rFonts w:ascii="Calibri" w:hAnsi="Calibri" w:cs="Calibri"/>
          <w:i/>
          <w:iCs/>
          <w:color w:val="auto"/>
          <w:sz w:val="22"/>
          <w:szCs w:val="22"/>
        </w:rPr>
        <w:t>уничтожения</w:t>
      </w:r>
      <w:r w:rsidRPr="004E25B6">
        <w:rPr>
          <w:rFonts w:ascii="Calibri" w:hAnsi="Calibri" w:cs="Calibri"/>
          <w:i/>
          <w:iCs/>
          <w:color w:val="auto"/>
          <w:sz w:val="22"/>
          <w:szCs w:val="22"/>
        </w:rPr>
        <w:t xml:space="preserve"> </w:t>
      </w:r>
      <w:proofErr w:type="gramStart"/>
      <w:r>
        <w:rPr>
          <w:rFonts w:ascii="Calibri" w:hAnsi="Calibri" w:cs="Calibri"/>
          <w:i/>
          <w:iCs/>
          <w:color w:val="auto"/>
          <w:sz w:val="22"/>
          <w:szCs w:val="22"/>
        </w:rPr>
        <w:t>диких</w:t>
      </w:r>
      <w:proofErr w:type="gramEnd"/>
      <w:r w:rsidRPr="004E25B6">
        <w:rPr>
          <w:rFonts w:ascii="Calibri" w:hAnsi="Calibri" w:cs="Calibri"/>
          <w:i/>
          <w:iCs/>
          <w:color w:val="auto"/>
          <w:sz w:val="22"/>
          <w:szCs w:val="22"/>
        </w:rPr>
        <w:t xml:space="preserve"> </w:t>
      </w:r>
      <w:r>
        <w:rPr>
          <w:rFonts w:ascii="Calibri" w:hAnsi="Calibri" w:cs="Calibri"/>
          <w:i/>
          <w:iCs/>
          <w:color w:val="auto"/>
          <w:sz w:val="22"/>
          <w:szCs w:val="22"/>
        </w:rPr>
        <w:t>полиовирусов</w:t>
      </w:r>
      <w:r w:rsidRPr="00E20761">
        <w:rPr>
          <w:rFonts w:ascii="Calibri" w:hAnsi="Calibri" w:cs="Calibri"/>
          <w:color w:val="auto"/>
          <w:sz w:val="22"/>
          <w:szCs w:val="22"/>
        </w:rPr>
        <w:t xml:space="preserve"> </w:t>
      </w:r>
    </w:p>
    <w:p w:rsidR="004C72CF" w:rsidRPr="00E20761" w:rsidRDefault="004C72CF" w:rsidP="004C72CF">
      <w:pPr>
        <w:pStyle w:val="Default"/>
        <w:jc w:val="both"/>
        <w:rPr>
          <w:rFonts w:ascii="Calibri" w:hAnsi="Calibri" w:cs="Calibri"/>
          <w:color w:val="auto"/>
          <w:sz w:val="22"/>
          <w:szCs w:val="22"/>
        </w:rPr>
      </w:pPr>
      <w:r>
        <w:rPr>
          <w:rFonts w:ascii="Calibri" w:hAnsi="Calibri" w:cs="Calibri"/>
          <w:color w:val="auto"/>
          <w:sz w:val="22"/>
          <w:szCs w:val="22"/>
        </w:rPr>
        <w:t>Этап</w:t>
      </w:r>
      <w:r w:rsidRPr="00E20761">
        <w:rPr>
          <w:rFonts w:ascii="Calibri" w:hAnsi="Calibri" w:cs="Calibri"/>
          <w:color w:val="auto"/>
          <w:sz w:val="22"/>
          <w:szCs w:val="22"/>
        </w:rPr>
        <w:t xml:space="preserve"> 3</w:t>
      </w:r>
      <w:r>
        <w:rPr>
          <w:rFonts w:ascii="Calibri" w:hAnsi="Calibri" w:cs="Calibri"/>
          <w:color w:val="auto"/>
          <w:sz w:val="22"/>
          <w:szCs w:val="22"/>
        </w:rPr>
        <w:t>б</w:t>
      </w:r>
      <w:r w:rsidRPr="00E20761">
        <w:rPr>
          <w:rFonts w:ascii="Calibri" w:hAnsi="Calibri" w:cs="Calibri"/>
          <w:color w:val="auto"/>
          <w:sz w:val="22"/>
          <w:szCs w:val="22"/>
        </w:rPr>
        <w:t xml:space="preserve">: </w:t>
      </w:r>
      <w:r>
        <w:rPr>
          <w:rFonts w:ascii="Calibri" w:hAnsi="Calibri" w:cs="Calibri"/>
          <w:i/>
          <w:iCs/>
          <w:color w:val="auto"/>
          <w:sz w:val="22"/>
          <w:szCs w:val="22"/>
        </w:rPr>
        <w:t xml:space="preserve">Завершение уничтожения всех типов полиовирусов </w:t>
      </w:r>
      <w:r>
        <w:rPr>
          <w:rFonts w:ascii="Calibri" w:hAnsi="Calibri" w:cs="Calibri"/>
          <w:i/>
          <w:iCs/>
          <w:color w:val="auto"/>
          <w:sz w:val="22"/>
          <w:szCs w:val="22"/>
          <w:lang w:val="en-US"/>
        </w:rPr>
        <w:t>OPV</w:t>
      </w:r>
      <w:r>
        <w:rPr>
          <w:rFonts w:ascii="Calibri" w:hAnsi="Calibri" w:cs="Calibri"/>
          <w:i/>
          <w:iCs/>
          <w:color w:val="auto"/>
          <w:sz w:val="22"/>
          <w:szCs w:val="22"/>
        </w:rPr>
        <w:t>/Сэбина</w:t>
      </w:r>
      <w:r w:rsidRPr="00E20761">
        <w:rPr>
          <w:rFonts w:ascii="Calibri" w:hAnsi="Calibri" w:cs="Calibri"/>
          <w:color w:val="auto"/>
          <w:sz w:val="22"/>
          <w:szCs w:val="22"/>
        </w:rPr>
        <w:t xml:space="preserve"> </w:t>
      </w:r>
    </w:p>
    <w:p w:rsidR="004C72CF" w:rsidRPr="00131430" w:rsidRDefault="004C72CF" w:rsidP="004C72CF">
      <w:pPr>
        <w:pStyle w:val="Default"/>
        <w:jc w:val="both"/>
        <w:rPr>
          <w:color w:val="auto"/>
          <w:sz w:val="23"/>
          <w:szCs w:val="23"/>
        </w:rPr>
      </w:pPr>
      <w:r>
        <w:rPr>
          <w:b/>
          <w:bCs/>
          <w:color w:val="auto"/>
          <w:sz w:val="23"/>
          <w:szCs w:val="23"/>
        </w:rPr>
        <w:t xml:space="preserve">Список литературы </w:t>
      </w:r>
    </w:p>
    <w:p w:rsidR="004C72CF" w:rsidRPr="00131430" w:rsidRDefault="004C72CF" w:rsidP="004C72CF">
      <w:pPr>
        <w:pStyle w:val="Default"/>
        <w:jc w:val="both"/>
        <w:rPr>
          <w:color w:val="auto"/>
          <w:sz w:val="23"/>
          <w:szCs w:val="23"/>
        </w:rPr>
      </w:pPr>
      <w:r>
        <w:rPr>
          <w:b/>
          <w:bCs/>
          <w:color w:val="auto"/>
          <w:sz w:val="23"/>
          <w:szCs w:val="23"/>
        </w:rPr>
        <w:t xml:space="preserve">Приложения </w:t>
      </w:r>
      <w:r w:rsidRPr="00131430">
        <w:rPr>
          <w:b/>
          <w:bCs/>
          <w:color w:val="auto"/>
          <w:sz w:val="23"/>
          <w:szCs w:val="23"/>
        </w:rPr>
        <w:t xml:space="preserve"> </w:t>
      </w:r>
    </w:p>
    <w:p w:rsidR="004C72CF" w:rsidRPr="00131430" w:rsidRDefault="004C72CF" w:rsidP="004C72CF">
      <w:pPr>
        <w:pStyle w:val="Default"/>
        <w:jc w:val="both"/>
        <w:rPr>
          <w:color w:val="auto"/>
          <w:sz w:val="23"/>
          <w:szCs w:val="23"/>
        </w:rPr>
      </w:pPr>
      <w:r w:rsidRPr="00131430">
        <w:rPr>
          <w:color w:val="auto"/>
          <w:sz w:val="23"/>
          <w:szCs w:val="23"/>
        </w:rPr>
        <w:t xml:space="preserve">1. </w:t>
      </w:r>
      <w:r>
        <w:rPr>
          <w:color w:val="auto"/>
          <w:sz w:val="23"/>
          <w:szCs w:val="23"/>
        </w:rPr>
        <w:t xml:space="preserve">Определения </w:t>
      </w:r>
      <w:r w:rsidRPr="00131430">
        <w:rPr>
          <w:color w:val="auto"/>
          <w:sz w:val="23"/>
          <w:szCs w:val="23"/>
        </w:rPr>
        <w:t xml:space="preserve"> </w:t>
      </w:r>
    </w:p>
    <w:p w:rsidR="004C72CF" w:rsidRPr="00131430" w:rsidRDefault="004C72CF" w:rsidP="004C72CF">
      <w:pPr>
        <w:pStyle w:val="Default"/>
        <w:jc w:val="both"/>
        <w:rPr>
          <w:color w:val="auto"/>
          <w:sz w:val="23"/>
          <w:szCs w:val="23"/>
        </w:rPr>
      </w:pPr>
      <w:r w:rsidRPr="00E20761">
        <w:rPr>
          <w:color w:val="auto"/>
          <w:sz w:val="23"/>
          <w:szCs w:val="23"/>
        </w:rPr>
        <w:t xml:space="preserve">2. </w:t>
      </w:r>
      <w:r>
        <w:rPr>
          <w:color w:val="auto"/>
          <w:sz w:val="23"/>
          <w:szCs w:val="23"/>
        </w:rPr>
        <w:t>Стандарт</w:t>
      </w:r>
      <w:r w:rsidRPr="004E25B6">
        <w:rPr>
          <w:color w:val="auto"/>
          <w:sz w:val="23"/>
          <w:szCs w:val="23"/>
        </w:rPr>
        <w:t xml:space="preserve"> </w:t>
      </w:r>
      <w:r>
        <w:rPr>
          <w:color w:val="auto"/>
          <w:sz w:val="23"/>
          <w:szCs w:val="23"/>
        </w:rPr>
        <w:t>управления</w:t>
      </w:r>
      <w:r w:rsidRPr="004E25B6">
        <w:rPr>
          <w:color w:val="auto"/>
          <w:sz w:val="23"/>
          <w:szCs w:val="23"/>
        </w:rPr>
        <w:t xml:space="preserve"> </w:t>
      </w:r>
      <w:r>
        <w:rPr>
          <w:color w:val="auto"/>
          <w:sz w:val="23"/>
          <w:szCs w:val="23"/>
        </w:rPr>
        <w:t>биорисками</w:t>
      </w:r>
      <w:r w:rsidRPr="004E25B6">
        <w:rPr>
          <w:color w:val="auto"/>
          <w:sz w:val="23"/>
          <w:szCs w:val="23"/>
        </w:rPr>
        <w:t xml:space="preserve"> </w:t>
      </w:r>
      <w:r>
        <w:rPr>
          <w:color w:val="auto"/>
          <w:sz w:val="23"/>
          <w:szCs w:val="23"/>
        </w:rPr>
        <w:t>для</w:t>
      </w:r>
      <w:r w:rsidRPr="004E25B6">
        <w:rPr>
          <w:color w:val="auto"/>
          <w:sz w:val="23"/>
          <w:szCs w:val="23"/>
        </w:rPr>
        <w:t xml:space="preserve"> </w:t>
      </w:r>
      <w:r>
        <w:rPr>
          <w:color w:val="auto"/>
          <w:sz w:val="23"/>
          <w:szCs w:val="23"/>
        </w:rPr>
        <w:t>лабораторий</w:t>
      </w:r>
      <w:r w:rsidRPr="00E20761">
        <w:rPr>
          <w:color w:val="auto"/>
          <w:sz w:val="23"/>
          <w:szCs w:val="23"/>
        </w:rPr>
        <w:t xml:space="preserve">, </w:t>
      </w:r>
      <w:r>
        <w:rPr>
          <w:color w:val="auto"/>
          <w:sz w:val="23"/>
          <w:szCs w:val="23"/>
        </w:rPr>
        <w:t>в</w:t>
      </w:r>
      <w:r w:rsidRPr="004E25B6">
        <w:rPr>
          <w:color w:val="auto"/>
          <w:sz w:val="23"/>
          <w:szCs w:val="23"/>
        </w:rPr>
        <w:t xml:space="preserve"> </w:t>
      </w:r>
      <w:r>
        <w:rPr>
          <w:color w:val="auto"/>
          <w:sz w:val="23"/>
          <w:szCs w:val="23"/>
        </w:rPr>
        <w:t>которых</w:t>
      </w:r>
      <w:r w:rsidRPr="004E25B6">
        <w:rPr>
          <w:color w:val="auto"/>
          <w:sz w:val="23"/>
          <w:szCs w:val="23"/>
        </w:rPr>
        <w:t xml:space="preserve"> </w:t>
      </w:r>
      <w:r>
        <w:rPr>
          <w:color w:val="auto"/>
          <w:sz w:val="23"/>
          <w:szCs w:val="23"/>
        </w:rPr>
        <w:t>проходят работы</w:t>
      </w:r>
      <w:r w:rsidRPr="004E25B6">
        <w:rPr>
          <w:color w:val="auto"/>
          <w:sz w:val="23"/>
          <w:szCs w:val="23"/>
        </w:rPr>
        <w:t xml:space="preserve"> </w:t>
      </w:r>
      <w:r>
        <w:rPr>
          <w:color w:val="auto"/>
          <w:sz w:val="23"/>
          <w:szCs w:val="23"/>
        </w:rPr>
        <w:t>с</w:t>
      </w:r>
      <w:r w:rsidRPr="004E25B6">
        <w:rPr>
          <w:color w:val="auto"/>
          <w:sz w:val="23"/>
          <w:szCs w:val="23"/>
        </w:rPr>
        <w:t xml:space="preserve"> </w:t>
      </w:r>
      <w:r>
        <w:rPr>
          <w:color w:val="auto"/>
          <w:sz w:val="23"/>
          <w:szCs w:val="23"/>
        </w:rPr>
        <w:t>материалами</w:t>
      </w:r>
      <w:r w:rsidRPr="004E25B6">
        <w:rPr>
          <w:color w:val="auto"/>
          <w:sz w:val="23"/>
          <w:szCs w:val="23"/>
        </w:rPr>
        <w:t xml:space="preserve"> </w:t>
      </w:r>
      <w:r>
        <w:rPr>
          <w:color w:val="auto"/>
          <w:sz w:val="23"/>
          <w:szCs w:val="23"/>
        </w:rPr>
        <w:t>дикого</w:t>
      </w:r>
      <w:r w:rsidRPr="004E25B6">
        <w:rPr>
          <w:color w:val="auto"/>
          <w:sz w:val="23"/>
          <w:szCs w:val="23"/>
        </w:rPr>
        <w:t xml:space="preserve"> </w:t>
      </w:r>
      <w:r>
        <w:rPr>
          <w:color w:val="auto"/>
          <w:sz w:val="23"/>
          <w:szCs w:val="23"/>
        </w:rPr>
        <w:t>полиовируса</w:t>
      </w:r>
      <w:r w:rsidRPr="00131430">
        <w:rPr>
          <w:color w:val="auto"/>
          <w:sz w:val="23"/>
          <w:szCs w:val="23"/>
        </w:rPr>
        <w:t xml:space="preserve"> </w:t>
      </w:r>
    </w:p>
    <w:p w:rsidR="004C72CF" w:rsidRPr="00131430" w:rsidRDefault="004C72CF" w:rsidP="004C72CF">
      <w:pPr>
        <w:pStyle w:val="Default"/>
        <w:jc w:val="both"/>
        <w:rPr>
          <w:color w:val="auto"/>
          <w:sz w:val="23"/>
          <w:szCs w:val="23"/>
        </w:rPr>
      </w:pPr>
      <w:r w:rsidRPr="00E20761">
        <w:rPr>
          <w:color w:val="auto"/>
          <w:sz w:val="23"/>
          <w:szCs w:val="23"/>
        </w:rPr>
        <w:t xml:space="preserve">3. </w:t>
      </w:r>
      <w:r>
        <w:rPr>
          <w:color w:val="auto"/>
          <w:sz w:val="23"/>
          <w:szCs w:val="23"/>
        </w:rPr>
        <w:t>Стандарт</w:t>
      </w:r>
      <w:r w:rsidRPr="004E25B6">
        <w:rPr>
          <w:color w:val="auto"/>
          <w:sz w:val="23"/>
          <w:szCs w:val="23"/>
        </w:rPr>
        <w:t xml:space="preserve"> </w:t>
      </w:r>
      <w:r>
        <w:rPr>
          <w:color w:val="auto"/>
          <w:sz w:val="23"/>
          <w:szCs w:val="23"/>
        </w:rPr>
        <w:t>управления</w:t>
      </w:r>
      <w:r w:rsidRPr="004E25B6">
        <w:rPr>
          <w:color w:val="auto"/>
          <w:sz w:val="23"/>
          <w:szCs w:val="23"/>
        </w:rPr>
        <w:t xml:space="preserve"> </w:t>
      </w:r>
      <w:r>
        <w:rPr>
          <w:color w:val="auto"/>
          <w:sz w:val="23"/>
          <w:szCs w:val="23"/>
        </w:rPr>
        <w:t>биорисками</w:t>
      </w:r>
      <w:r w:rsidRPr="004E25B6">
        <w:rPr>
          <w:color w:val="auto"/>
          <w:sz w:val="23"/>
          <w:szCs w:val="23"/>
        </w:rPr>
        <w:t xml:space="preserve"> </w:t>
      </w:r>
      <w:r>
        <w:rPr>
          <w:color w:val="auto"/>
          <w:sz w:val="23"/>
          <w:szCs w:val="23"/>
        </w:rPr>
        <w:t>для</w:t>
      </w:r>
      <w:r w:rsidRPr="004E25B6">
        <w:rPr>
          <w:color w:val="auto"/>
          <w:sz w:val="23"/>
          <w:szCs w:val="23"/>
        </w:rPr>
        <w:t xml:space="preserve"> </w:t>
      </w:r>
      <w:r>
        <w:rPr>
          <w:color w:val="auto"/>
          <w:sz w:val="23"/>
          <w:szCs w:val="23"/>
        </w:rPr>
        <w:t>лабораторий</w:t>
      </w:r>
      <w:r w:rsidRPr="00E20761">
        <w:rPr>
          <w:color w:val="auto"/>
          <w:sz w:val="23"/>
          <w:szCs w:val="23"/>
        </w:rPr>
        <w:t xml:space="preserve">, </w:t>
      </w:r>
      <w:r>
        <w:rPr>
          <w:color w:val="auto"/>
          <w:sz w:val="23"/>
          <w:szCs w:val="23"/>
        </w:rPr>
        <w:t>в</w:t>
      </w:r>
      <w:r w:rsidRPr="004E25B6">
        <w:rPr>
          <w:color w:val="auto"/>
          <w:sz w:val="23"/>
          <w:szCs w:val="23"/>
        </w:rPr>
        <w:t xml:space="preserve"> </w:t>
      </w:r>
      <w:r>
        <w:rPr>
          <w:color w:val="auto"/>
          <w:sz w:val="23"/>
          <w:szCs w:val="23"/>
        </w:rPr>
        <w:t>которых</w:t>
      </w:r>
      <w:r w:rsidRPr="004E25B6">
        <w:rPr>
          <w:color w:val="auto"/>
          <w:sz w:val="23"/>
          <w:szCs w:val="23"/>
        </w:rPr>
        <w:t xml:space="preserve"> </w:t>
      </w:r>
      <w:r>
        <w:rPr>
          <w:color w:val="auto"/>
          <w:sz w:val="23"/>
          <w:szCs w:val="23"/>
        </w:rPr>
        <w:t>проходят</w:t>
      </w:r>
      <w:r w:rsidRPr="004E25B6">
        <w:rPr>
          <w:color w:val="auto"/>
          <w:sz w:val="23"/>
          <w:szCs w:val="23"/>
        </w:rPr>
        <w:t xml:space="preserve"> </w:t>
      </w:r>
      <w:r>
        <w:rPr>
          <w:color w:val="auto"/>
          <w:sz w:val="23"/>
          <w:szCs w:val="23"/>
        </w:rPr>
        <w:t>работы</w:t>
      </w:r>
      <w:r w:rsidRPr="004E25B6">
        <w:rPr>
          <w:color w:val="auto"/>
          <w:sz w:val="23"/>
          <w:szCs w:val="23"/>
        </w:rPr>
        <w:t xml:space="preserve"> </w:t>
      </w:r>
      <w:r>
        <w:rPr>
          <w:color w:val="auto"/>
          <w:sz w:val="23"/>
          <w:szCs w:val="23"/>
        </w:rPr>
        <w:t>со</w:t>
      </w:r>
      <w:r w:rsidRPr="004E25B6">
        <w:rPr>
          <w:color w:val="auto"/>
          <w:sz w:val="23"/>
          <w:szCs w:val="23"/>
        </w:rPr>
        <w:t xml:space="preserve"> </w:t>
      </w:r>
      <w:r>
        <w:rPr>
          <w:color w:val="auto"/>
          <w:sz w:val="23"/>
          <w:szCs w:val="23"/>
        </w:rPr>
        <w:t>штаммами</w:t>
      </w:r>
      <w:r w:rsidRPr="004E25B6">
        <w:rPr>
          <w:color w:val="auto"/>
          <w:sz w:val="23"/>
          <w:szCs w:val="23"/>
        </w:rPr>
        <w:t xml:space="preserve"> </w:t>
      </w:r>
      <w:r>
        <w:rPr>
          <w:color w:val="auto"/>
          <w:sz w:val="23"/>
          <w:szCs w:val="23"/>
          <w:lang w:val="en-US"/>
        </w:rPr>
        <w:t>OPV</w:t>
      </w:r>
      <w:r w:rsidRPr="00E20761">
        <w:rPr>
          <w:color w:val="auto"/>
          <w:sz w:val="23"/>
          <w:szCs w:val="23"/>
        </w:rPr>
        <w:t>/</w:t>
      </w:r>
      <w:r>
        <w:rPr>
          <w:color w:val="auto"/>
          <w:sz w:val="23"/>
          <w:szCs w:val="23"/>
        </w:rPr>
        <w:t>Сэбина</w:t>
      </w:r>
      <w:r w:rsidRPr="00E20761">
        <w:rPr>
          <w:color w:val="auto"/>
          <w:sz w:val="23"/>
          <w:szCs w:val="23"/>
        </w:rPr>
        <w:t xml:space="preserve"> (</w:t>
      </w:r>
      <w:r>
        <w:rPr>
          <w:color w:val="auto"/>
          <w:sz w:val="23"/>
          <w:szCs w:val="23"/>
        </w:rPr>
        <w:t>недикого</w:t>
      </w:r>
      <w:r w:rsidRPr="0057057D">
        <w:rPr>
          <w:color w:val="auto"/>
          <w:sz w:val="23"/>
          <w:szCs w:val="23"/>
        </w:rPr>
        <w:t xml:space="preserve"> </w:t>
      </w:r>
      <w:r>
        <w:rPr>
          <w:color w:val="auto"/>
          <w:sz w:val="23"/>
          <w:szCs w:val="23"/>
        </w:rPr>
        <w:t>полиовируса</w:t>
      </w:r>
      <w:r w:rsidRPr="00E20761">
        <w:rPr>
          <w:color w:val="auto"/>
          <w:sz w:val="23"/>
          <w:szCs w:val="23"/>
        </w:rPr>
        <w:t xml:space="preserve">) </w:t>
      </w:r>
    </w:p>
    <w:p w:rsidR="004C72CF" w:rsidRPr="00D269BB" w:rsidRDefault="004C72CF" w:rsidP="004C72CF">
      <w:pPr>
        <w:pStyle w:val="Default"/>
        <w:jc w:val="both"/>
        <w:rPr>
          <w:color w:val="auto"/>
          <w:sz w:val="23"/>
          <w:szCs w:val="23"/>
        </w:rPr>
      </w:pPr>
      <w:r w:rsidRPr="00516142">
        <w:rPr>
          <w:color w:val="auto"/>
          <w:sz w:val="23"/>
          <w:szCs w:val="23"/>
        </w:rPr>
        <w:t xml:space="preserve">4. </w:t>
      </w:r>
      <w:r>
        <w:rPr>
          <w:color w:val="auto"/>
          <w:sz w:val="23"/>
          <w:szCs w:val="23"/>
        </w:rPr>
        <w:t>Контроль</w:t>
      </w:r>
      <w:r w:rsidRPr="0057057D">
        <w:rPr>
          <w:color w:val="auto"/>
          <w:sz w:val="23"/>
          <w:szCs w:val="23"/>
        </w:rPr>
        <w:t xml:space="preserve"> </w:t>
      </w:r>
      <w:r>
        <w:rPr>
          <w:color w:val="auto"/>
          <w:sz w:val="23"/>
          <w:szCs w:val="23"/>
        </w:rPr>
        <w:t>ВОЗ</w:t>
      </w:r>
      <w:r w:rsidRPr="0057057D">
        <w:rPr>
          <w:color w:val="auto"/>
          <w:sz w:val="23"/>
          <w:szCs w:val="23"/>
        </w:rPr>
        <w:t xml:space="preserve"> </w:t>
      </w:r>
      <w:r>
        <w:rPr>
          <w:color w:val="auto"/>
          <w:sz w:val="23"/>
          <w:szCs w:val="23"/>
        </w:rPr>
        <w:t>за</w:t>
      </w:r>
      <w:r w:rsidRPr="0057057D">
        <w:rPr>
          <w:color w:val="auto"/>
          <w:sz w:val="23"/>
          <w:szCs w:val="23"/>
        </w:rPr>
        <w:t xml:space="preserve"> </w:t>
      </w:r>
      <w:r>
        <w:rPr>
          <w:color w:val="auto"/>
          <w:sz w:val="23"/>
          <w:szCs w:val="23"/>
        </w:rPr>
        <w:t>соответствием</w:t>
      </w:r>
      <w:r w:rsidRPr="0057057D">
        <w:rPr>
          <w:color w:val="auto"/>
          <w:sz w:val="23"/>
          <w:szCs w:val="23"/>
        </w:rPr>
        <w:t xml:space="preserve"> </w:t>
      </w:r>
      <w:r>
        <w:rPr>
          <w:color w:val="auto"/>
          <w:sz w:val="23"/>
          <w:szCs w:val="23"/>
        </w:rPr>
        <w:t>аккредитованных</w:t>
      </w:r>
      <w:r w:rsidRPr="0057057D">
        <w:rPr>
          <w:color w:val="auto"/>
          <w:sz w:val="23"/>
          <w:szCs w:val="23"/>
        </w:rPr>
        <w:t xml:space="preserve"> </w:t>
      </w:r>
      <w:r>
        <w:rPr>
          <w:color w:val="auto"/>
          <w:sz w:val="23"/>
          <w:szCs w:val="23"/>
        </w:rPr>
        <w:t>лабораторий</w:t>
      </w:r>
      <w:r w:rsidRPr="0057057D">
        <w:rPr>
          <w:color w:val="auto"/>
          <w:sz w:val="23"/>
          <w:szCs w:val="23"/>
        </w:rPr>
        <w:t xml:space="preserve"> </w:t>
      </w:r>
      <w:r>
        <w:rPr>
          <w:color w:val="auto"/>
          <w:sz w:val="23"/>
          <w:szCs w:val="23"/>
        </w:rPr>
        <w:t>требованиям</w:t>
      </w:r>
      <w:r w:rsidRPr="005724DC">
        <w:rPr>
          <w:color w:val="auto"/>
          <w:sz w:val="23"/>
          <w:szCs w:val="23"/>
        </w:rPr>
        <w:t xml:space="preserve"> </w:t>
      </w:r>
      <w:r>
        <w:rPr>
          <w:color w:val="auto"/>
          <w:sz w:val="23"/>
          <w:szCs w:val="23"/>
        </w:rPr>
        <w:t>ГПД</w:t>
      </w:r>
      <w:proofErr w:type="gramStart"/>
      <w:r>
        <w:rPr>
          <w:color w:val="auto"/>
          <w:sz w:val="23"/>
          <w:szCs w:val="23"/>
          <w:lang w:val="en-US"/>
        </w:rPr>
        <w:t>III</w:t>
      </w:r>
      <w:proofErr w:type="gramEnd"/>
    </w:p>
    <w:p w:rsidR="004C72CF" w:rsidRPr="00CE3975" w:rsidRDefault="004C72CF" w:rsidP="004C72CF">
      <w:pPr>
        <w:pStyle w:val="Default"/>
        <w:jc w:val="both"/>
        <w:rPr>
          <w:color w:val="auto"/>
          <w:sz w:val="18"/>
          <w:szCs w:val="18"/>
        </w:rPr>
      </w:pPr>
      <w:r w:rsidRPr="00CE3975">
        <w:rPr>
          <w:color w:val="auto"/>
          <w:sz w:val="23"/>
          <w:szCs w:val="23"/>
        </w:rPr>
        <w:t xml:space="preserve">5. </w:t>
      </w:r>
      <w:r>
        <w:rPr>
          <w:color w:val="auto"/>
          <w:sz w:val="23"/>
          <w:szCs w:val="23"/>
        </w:rPr>
        <w:t>Стратегия оценки степени риска</w:t>
      </w:r>
      <w:r w:rsidRPr="00CE3975">
        <w:rPr>
          <w:color w:val="auto"/>
          <w:sz w:val="23"/>
          <w:szCs w:val="23"/>
        </w:rPr>
        <w:t xml:space="preserve"> </w:t>
      </w:r>
    </w:p>
    <w:p w:rsidR="004C72CF" w:rsidRPr="000D05EC" w:rsidRDefault="004C72CF" w:rsidP="004C72CF">
      <w:pPr>
        <w:pStyle w:val="Default"/>
        <w:jc w:val="both"/>
        <w:rPr>
          <w:color w:val="auto"/>
        </w:rPr>
      </w:pPr>
    </w:p>
    <w:p w:rsidR="004C72CF" w:rsidRPr="00CE3975" w:rsidRDefault="004C72CF" w:rsidP="004C72CF">
      <w:pPr>
        <w:pStyle w:val="Default"/>
        <w:jc w:val="both"/>
        <w:rPr>
          <w:color w:val="auto"/>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Pr="003064CA" w:rsidRDefault="004C72CF" w:rsidP="004C72CF">
      <w:pPr>
        <w:pStyle w:val="Default"/>
        <w:jc w:val="both"/>
        <w:rPr>
          <w:color w:val="A6A6A6"/>
          <w:sz w:val="19"/>
          <w:szCs w:val="19"/>
        </w:rPr>
      </w:pPr>
    </w:p>
    <w:p w:rsidR="00D269BB" w:rsidRPr="003064CA" w:rsidRDefault="00D269BB"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CB3C7A" w:rsidRDefault="00CB3C7A"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4C72CF" w:rsidRDefault="004C72CF" w:rsidP="004C72CF">
      <w:pPr>
        <w:pStyle w:val="Default"/>
        <w:jc w:val="right"/>
        <w:rPr>
          <w:color w:val="A6A6A6"/>
          <w:sz w:val="19"/>
          <w:szCs w:val="19"/>
        </w:rPr>
      </w:pPr>
      <w:r>
        <w:rPr>
          <w:color w:val="A6A6A6"/>
          <w:sz w:val="19"/>
          <w:szCs w:val="19"/>
        </w:rPr>
        <w:t>Благодарственное слово</w:t>
      </w:r>
    </w:p>
    <w:p w:rsidR="004C72CF" w:rsidRDefault="004C72CF" w:rsidP="004C72CF">
      <w:pPr>
        <w:pStyle w:val="Default"/>
        <w:jc w:val="both"/>
        <w:rPr>
          <w:color w:val="A6A6A6"/>
          <w:sz w:val="19"/>
          <w:szCs w:val="19"/>
        </w:rPr>
      </w:pPr>
    </w:p>
    <w:p w:rsidR="004C72CF" w:rsidRDefault="004C72CF" w:rsidP="004C72CF">
      <w:pPr>
        <w:pStyle w:val="Default"/>
        <w:jc w:val="both"/>
        <w:rPr>
          <w:b/>
          <w:bCs/>
          <w:color w:val="auto"/>
          <w:sz w:val="28"/>
          <w:szCs w:val="28"/>
        </w:rPr>
      </w:pPr>
      <w:r>
        <w:rPr>
          <w:b/>
          <w:bCs/>
          <w:color w:val="auto"/>
          <w:sz w:val="28"/>
          <w:szCs w:val="28"/>
        </w:rPr>
        <w:t>Благодарственное слово</w:t>
      </w:r>
    </w:p>
    <w:p w:rsidR="004C72CF" w:rsidRPr="000D05EC" w:rsidRDefault="004C72CF" w:rsidP="004C72CF">
      <w:pPr>
        <w:pStyle w:val="Default"/>
        <w:jc w:val="both"/>
        <w:rPr>
          <w:color w:val="auto"/>
          <w:sz w:val="28"/>
          <w:szCs w:val="28"/>
        </w:rPr>
      </w:pPr>
    </w:p>
    <w:p w:rsidR="004C72CF" w:rsidRPr="00C9012E" w:rsidRDefault="004C72CF" w:rsidP="004C72CF">
      <w:pPr>
        <w:pStyle w:val="Default"/>
        <w:jc w:val="both"/>
        <w:rPr>
          <w:color w:val="auto"/>
          <w:sz w:val="23"/>
          <w:szCs w:val="23"/>
        </w:rPr>
      </w:pPr>
      <w:r>
        <w:rPr>
          <w:color w:val="auto"/>
          <w:sz w:val="23"/>
          <w:szCs w:val="23"/>
        </w:rPr>
        <w:t xml:space="preserve">ВОЗ выражает благодарность следующим экспертам, которые внесли свой вклад в доработку и корректировку </w:t>
      </w:r>
      <w:r w:rsidRPr="0051643C">
        <w:rPr>
          <w:i/>
          <w:color w:val="auto"/>
          <w:sz w:val="23"/>
          <w:szCs w:val="23"/>
        </w:rPr>
        <w:t>Глобального план</w:t>
      </w:r>
      <w:r>
        <w:rPr>
          <w:i/>
          <w:color w:val="auto"/>
          <w:sz w:val="23"/>
          <w:szCs w:val="23"/>
        </w:rPr>
        <w:t>а</w:t>
      </w:r>
      <w:r w:rsidRPr="0051643C">
        <w:rPr>
          <w:i/>
          <w:color w:val="auto"/>
          <w:sz w:val="23"/>
          <w:szCs w:val="23"/>
        </w:rPr>
        <w:t xml:space="preserve"> действий ВОЗ по снижению риска распространения вируса полиомиелита после ликвидации очагов инфекции определенных типов диких полиовирусов и постепенного прекращения использования </w:t>
      </w:r>
      <w:r w:rsidRPr="005724DC">
        <w:rPr>
          <w:i/>
          <w:color w:val="auto"/>
          <w:sz w:val="23"/>
          <w:szCs w:val="23"/>
        </w:rPr>
        <w:t>живой пероральной полиовирусной вакцины (OPV)</w:t>
      </w:r>
      <w:r w:rsidRPr="0051643C">
        <w:rPr>
          <w:i/>
          <w:color w:val="auto"/>
          <w:sz w:val="23"/>
          <w:szCs w:val="23"/>
        </w:rPr>
        <w:t xml:space="preserve"> (ГПД </w:t>
      </w:r>
      <w:r w:rsidRPr="0051643C">
        <w:rPr>
          <w:i/>
          <w:color w:val="auto"/>
          <w:sz w:val="23"/>
          <w:szCs w:val="23"/>
          <w:lang w:val="en-US"/>
        </w:rPr>
        <w:t>III</w:t>
      </w:r>
      <w:r w:rsidRPr="0051643C">
        <w:rPr>
          <w:i/>
          <w:color w:val="auto"/>
          <w:sz w:val="23"/>
          <w:szCs w:val="23"/>
        </w:rPr>
        <w:t>)</w:t>
      </w:r>
      <w:r w:rsidRPr="00C9012E">
        <w:rPr>
          <w:color w:val="auto"/>
          <w:sz w:val="23"/>
          <w:szCs w:val="23"/>
        </w:rPr>
        <w:t xml:space="preserve">: </w:t>
      </w:r>
    </w:p>
    <w:p w:rsidR="004C72CF" w:rsidRPr="00C9012E" w:rsidRDefault="004C72CF" w:rsidP="004C72CF">
      <w:pPr>
        <w:pStyle w:val="Default"/>
        <w:jc w:val="both"/>
        <w:rPr>
          <w:color w:val="auto"/>
          <w:sz w:val="23"/>
          <w:szCs w:val="23"/>
        </w:rPr>
      </w:pPr>
    </w:p>
    <w:p w:rsidR="004C72CF" w:rsidRPr="00C9012E" w:rsidRDefault="004C72CF" w:rsidP="004C72CF">
      <w:pPr>
        <w:pStyle w:val="Default"/>
        <w:jc w:val="both"/>
        <w:rPr>
          <w:color w:val="auto"/>
          <w:sz w:val="23"/>
          <w:szCs w:val="23"/>
        </w:rPr>
      </w:pPr>
      <w:r w:rsidRPr="00C9012E">
        <w:rPr>
          <w:color w:val="auto"/>
          <w:sz w:val="23"/>
          <w:szCs w:val="23"/>
        </w:rPr>
        <w:t xml:space="preserve">Доктор Уолтер Р. Доудл, </w:t>
      </w:r>
      <w:r w:rsidRPr="00A64DA9">
        <w:rPr>
          <w:color w:val="auto"/>
          <w:sz w:val="23"/>
          <w:szCs w:val="23"/>
        </w:rPr>
        <w:t>Рабочая группа по оказанию помощи в выживании и развитии детей</w:t>
      </w:r>
      <w:r>
        <w:rPr>
          <w:color w:val="auto"/>
          <w:sz w:val="23"/>
          <w:szCs w:val="23"/>
        </w:rPr>
        <w:t>, Атланта, Джорджия</w:t>
      </w:r>
      <w:r w:rsidRPr="00C9012E">
        <w:rPr>
          <w:color w:val="auto"/>
          <w:sz w:val="23"/>
          <w:szCs w:val="23"/>
        </w:rPr>
        <w:t xml:space="preserve">, США </w:t>
      </w:r>
    </w:p>
    <w:p w:rsidR="004C72CF" w:rsidRPr="00C9012E" w:rsidRDefault="004C72CF" w:rsidP="004C72CF">
      <w:pPr>
        <w:pStyle w:val="Default"/>
        <w:jc w:val="both"/>
        <w:rPr>
          <w:color w:val="auto"/>
          <w:sz w:val="23"/>
          <w:szCs w:val="23"/>
        </w:rPr>
      </w:pPr>
      <w:r w:rsidRPr="00C9012E">
        <w:rPr>
          <w:color w:val="auto"/>
          <w:sz w:val="23"/>
          <w:szCs w:val="23"/>
        </w:rPr>
        <w:t xml:space="preserve">Доктор Пол </w:t>
      </w:r>
      <w:proofErr w:type="gramStart"/>
      <w:r w:rsidRPr="00C9012E">
        <w:rPr>
          <w:color w:val="auto"/>
          <w:sz w:val="23"/>
          <w:szCs w:val="23"/>
        </w:rPr>
        <w:t>Дж</w:t>
      </w:r>
      <w:proofErr w:type="gramEnd"/>
      <w:r w:rsidRPr="00C9012E">
        <w:rPr>
          <w:color w:val="auto"/>
          <w:sz w:val="23"/>
          <w:szCs w:val="23"/>
        </w:rPr>
        <w:t xml:space="preserve">. Хантли, Riskren PTE Ltd, Сингапур </w:t>
      </w:r>
    </w:p>
    <w:p w:rsidR="004C72CF" w:rsidRPr="00C9012E" w:rsidRDefault="004C72CF" w:rsidP="004C72CF">
      <w:pPr>
        <w:pStyle w:val="Default"/>
        <w:jc w:val="both"/>
        <w:rPr>
          <w:color w:val="auto"/>
          <w:sz w:val="23"/>
          <w:szCs w:val="23"/>
        </w:rPr>
      </w:pPr>
      <w:r w:rsidRPr="00C9012E">
        <w:rPr>
          <w:color w:val="auto"/>
          <w:sz w:val="23"/>
          <w:szCs w:val="23"/>
        </w:rPr>
        <w:t xml:space="preserve">Доктор Филип </w:t>
      </w:r>
      <w:r>
        <w:rPr>
          <w:color w:val="auto"/>
          <w:sz w:val="23"/>
          <w:szCs w:val="23"/>
        </w:rPr>
        <w:t>Майнор</w:t>
      </w:r>
      <w:r w:rsidRPr="00C9012E">
        <w:rPr>
          <w:color w:val="auto"/>
          <w:sz w:val="23"/>
          <w:szCs w:val="23"/>
        </w:rPr>
        <w:t xml:space="preserve">, </w:t>
      </w:r>
      <w:r w:rsidRPr="0051643C">
        <w:rPr>
          <w:color w:val="auto"/>
          <w:sz w:val="23"/>
          <w:szCs w:val="23"/>
        </w:rPr>
        <w:t>Национальный институт биологических стандартов и контроля</w:t>
      </w:r>
      <w:r w:rsidRPr="00C9012E">
        <w:rPr>
          <w:color w:val="auto"/>
          <w:sz w:val="23"/>
          <w:szCs w:val="23"/>
        </w:rPr>
        <w:t xml:space="preserve">, </w:t>
      </w:r>
      <w:r>
        <w:rPr>
          <w:color w:val="auto"/>
          <w:sz w:val="23"/>
          <w:szCs w:val="23"/>
        </w:rPr>
        <w:t xml:space="preserve">Поттерс Бар, </w:t>
      </w:r>
      <w:r w:rsidRPr="00C9012E">
        <w:rPr>
          <w:color w:val="auto"/>
          <w:sz w:val="23"/>
          <w:szCs w:val="23"/>
        </w:rPr>
        <w:t xml:space="preserve">Великобритания </w:t>
      </w:r>
    </w:p>
    <w:p w:rsidR="004C72CF" w:rsidRPr="00C9012E" w:rsidRDefault="004C72CF" w:rsidP="004C72CF">
      <w:pPr>
        <w:pStyle w:val="Default"/>
        <w:jc w:val="both"/>
        <w:rPr>
          <w:color w:val="auto"/>
          <w:sz w:val="23"/>
          <w:szCs w:val="23"/>
        </w:rPr>
      </w:pPr>
      <w:r w:rsidRPr="00C9012E">
        <w:rPr>
          <w:color w:val="auto"/>
          <w:sz w:val="23"/>
          <w:szCs w:val="23"/>
        </w:rPr>
        <w:t xml:space="preserve">Доктор Марк А. Паллэнш, </w:t>
      </w:r>
      <w:r>
        <w:rPr>
          <w:color w:val="auto"/>
          <w:sz w:val="23"/>
          <w:szCs w:val="23"/>
        </w:rPr>
        <w:t>Центр по контролю и профилактике заболеваний</w:t>
      </w:r>
      <w:r w:rsidRPr="0051643C">
        <w:rPr>
          <w:color w:val="auto"/>
          <w:sz w:val="23"/>
          <w:szCs w:val="23"/>
        </w:rPr>
        <w:t xml:space="preserve">, </w:t>
      </w:r>
      <w:r w:rsidRPr="00C9012E">
        <w:rPr>
          <w:color w:val="auto"/>
          <w:sz w:val="23"/>
          <w:szCs w:val="23"/>
        </w:rPr>
        <w:t xml:space="preserve">Атланта, Джорджия, США </w:t>
      </w:r>
    </w:p>
    <w:p w:rsidR="004C72CF" w:rsidRPr="00C9012E" w:rsidRDefault="004C72CF" w:rsidP="004C72CF">
      <w:pPr>
        <w:pStyle w:val="Default"/>
        <w:jc w:val="both"/>
        <w:rPr>
          <w:color w:val="auto"/>
          <w:sz w:val="23"/>
          <w:szCs w:val="23"/>
        </w:rPr>
      </w:pPr>
      <w:r w:rsidRPr="00C9012E">
        <w:rPr>
          <w:color w:val="auto"/>
          <w:sz w:val="23"/>
          <w:szCs w:val="23"/>
        </w:rPr>
        <w:t>Доктор Рэймонд</w:t>
      </w:r>
      <w:r w:rsidRPr="005724DC">
        <w:rPr>
          <w:color w:val="auto"/>
          <w:sz w:val="23"/>
          <w:szCs w:val="23"/>
        </w:rPr>
        <w:t xml:space="preserve"> </w:t>
      </w:r>
      <w:r w:rsidRPr="00C9012E">
        <w:rPr>
          <w:color w:val="auto"/>
          <w:sz w:val="23"/>
          <w:szCs w:val="23"/>
        </w:rPr>
        <w:t xml:space="preserve">Сандерс, Вустер, Великобритания </w:t>
      </w:r>
    </w:p>
    <w:p w:rsidR="004C72CF" w:rsidRPr="00C9012E" w:rsidRDefault="004C72CF" w:rsidP="004C72CF">
      <w:pPr>
        <w:pStyle w:val="Default"/>
        <w:jc w:val="both"/>
        <w:rPr>
          <w:color w:val="auto"/>
          <w:sz w:val="23"/>
          <w:szCs w:val="23"/>
        </w:rPr>
      </w:pPr>
    </w:p>
    <w:p w:rsidR="004C72CF" w:rsidRPr="00C9012E" w:rsidRDefault="004C72CF" w:rsidP="004C72CF">
      <w:pPr>
        <w:pStyle w:val="Default"/>
        <w:jc w:val="both"/>
        <w:rPr>
          <w:color w:val="auto"/>
          <w:sz w:val="23"/>
          <w:szCs w:val="23"/>
        </w:rPr>
      </w:pPr>
      <w:r>
        <w:rPr>
          <w:color w:val="auto"/>
          <w:sz w:val="23"/>
          <w:szCs w:val="23"/>
        </w:rPr>
        <w:t>В</w:t>
      </w:r>
      <w:r w:rsidRPr="00C9012E">
        <w:rPr>
          <w:color w:val="auto"/>
          <w:sz w:val="23"/>
          <w:szCs w:val="23"/>
        </w:rPr>
        <w:t xml:space="preserve"> октябре 2014 </w:t>
      </w:r>
      <w:r>
        <w:rPr>
          <w:color w:val="auto"/>
          <w:sz w:val="23"/>
          <w:szCs w:val="23"/>
        </w:rPr>
        <w:t xml:space="preserve">года ГПД </w:t>
      </w:r>
      <w:r w:rsidRPr="00C9012E">
        <w:rPr>
          <w:color w:val="auto"/>
          <w:sz w:val="23"/>
          <w:szCs w:val="23"/>
        </w:rPr>
        <w:t>III был</w:t>
      </w:r>
      <w:r>
        <w:rPr>
          <w:color w:val="auto"/>
          <w:sz w:val="23"/>
          <w:szCs w:val="23"/>
        </w:rPr>
        <w:t xml:space="preserve"> одобрен</w:t>
      </w:r>
      <w:r w:rsidRPr="005724DC">
        <w:rPr>
          <w:color w:val="auto"/>
          <w:sz w:val="23"/>
          <w:szCs w:val="23"/>
        </w:rPr>
        <w:t xml:space="preserve"> </w:t>
      </w:r>
      <w:r>
        <w:rPr>
          <w:color w:val="auto"/>
          <w:sz w:val="23"/>
          <w:szCs w:val="23"/>
        </w:rPr>
        <w:t>Стратегической консультативной группой</w:t>
      </w:r>
      <w:r w:rsidRPr="0051643C">
        <w:rPr>
          <w:color w:val="auto"/>
          <w:sz w:val="23"/>
          <w:szCs w:val="23"/>
        </w:rPr>
        <w:t xml:space="preserve"> экспертов</w:t>
      </w:r>
      <w:r>
        <w:rPr>
          <w:color w:val="auto"/>
          <w:sz w:val="23"/>
          <w:szCs w:val="23"/>
        </w:rPr>
        <w:t xml:space="preserve"> ВОЗ по вакцинации (</w:t>
      </w:r>
      <w:r w:rsidRPr="00C9012E">
        <w:rPr>
          <w:color w:val="auto"/>
          <w:sz w:val="23"/>
          <w:szCs w:val="23"/>
        </w:rPr>
        <w:t>Strategic</w:t>
      </w:r>
      <w:r w:rsidRPr="005724DC">
        <w:rPr>
          <w:color w:val="auto"/>
          <w:sz w:val="23"/>
          <w:szCs w:val="23"/>
        </w:rPr>
        <w:t xml:space="preserve"> </w:t>
      </w:r>
      <w:r w:rsidRPr="00C9012E">
        <w:rPr>
          <w:color w:val="auto"/>
          <w:sz w:val="23"/>
          <w:szCs w:val="23"/>
        </w:rPr>
        <w:t>Advisory</w:t>
      </w:r>
      <w:r w:rsidRPr="005724DC">
        <w:rPr>
          <w:color w:val="auto"/>
          <w:sz w:val="23"/>
          <w:szCs w:val="23"/>
        </w:rPr>
        <w:t xml:space="preserve"> </w:t>
      </w:r>
      <w:r w:rsidRPr="00C9012E">
        <w:rPr>
          <w:color w:val="auto"/>
          <w:sz w:val="23"/>
          <w:szCs w:val="23"/>
        </w:rPr>
        <w:t>Group</w:t>
      </w:r>
      <w:r w:rsidRPr="005724DC">
        <w:rPr>
          <w:color w:val="auto"/>
          <w:sz w:val="23"/>
          <w:szCs w:val="23"/>
        </w:rPr>
        <w:t xml:space="preserve"> </w:t>
      </w:r>
      <w:r>
        <w:rPr>
          <w:color w:val="auto"/>
          <w:sz w:val="23"/>
          <w:szCs w:val="23"/>
          <w:lang w:val="en-US"/>
        </w:rPr>
        <w:t>Of</w:t>
      </w:r>
      <w:r w:rsidRPr="005724DC">
        <w:rPr>
          <w:color w:val="auto"/>
          <w:sz w:val="23"/>
          <w:szCs w:val="23"/>
        </w:rPr>
        <w:t xml:space="preserve"> </w:t>
      </w:r>
      <w:r>
        <w:rPr>
          <w:color w:val="auto"/>
          <w:sz w:val="23"/>
          <w:szCs w:val="23"/>
          <w:lang w:val="en-US"/>
        </w:rPr>
        <w:t>Experts</w:t>
      </w:r>
      <w:r w:rsidRPr="005724DC">
        <w:rPr>
          <w:color w:val="auto"/>
          <w:sz w:val="23"/>
          <w:szCs w:val="23"/>
        </w:rPr>
        <w:t xml:space="preserve"> </w:t>
      </w:r>
      <w:r>
        <w:rPr>
          <w:color w:val="auto"/>
          <w:sz w:val="23"/>
          <w:szCs w:val="23"/>
          <w:lang w:val="en-US"/>
        </w:rPr>
        <w:t>on</w:t>
      </w:r>
      <w:r w:rsidRPr="005724DC">
        <w:rPr>
          <w:color w:val="auto"/>
          <w:sz w:val="23"/>
          <w:szCs w:val="23"/>
        </w:rPr>
        <w:t xml:space="preserve"> </w:t>
      </w:r>
      <w:r>
        <w:rPr>
          <w:color w:val="auto"/>
          <w:sz w:val="23"/>
          <w:szCs w:val="23"/>
          <w:lang w:val="en-US"/>
        </w:rPr>
        <w:t>Immunization</w:t>
      </w:r>
      <w:r w:rsidRPr="0051643C">
        <w:rPr>
          <w:color w:val="auto"/>
          <w:sz w:val="23"/>
          <w:szCs w:val="23"/>
        </w:rPr>
        <w:t>,</w:t>
      </w:r>
      <w:r w:rsidRPr="00C9012E">
        <w:rPr>
          <w:color w:val="auto"/>
          <w:sz w:val="23"/>
          <w:szCs w:val="23"/>
        </w:rPr>
        <w:t xml:space="preserve"> SAGE) (1). </w:t>
      </w:r>
    </w:p>
    <w:p w:rsidR="004C72CF" w:rsidRPr="00C9012E"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r>
        <w:rPr>
          <w:color w:val="auto"/>
          <w:sz w:val="23"/>
          <w:szCs w:val="23"/>
        </w:rPr>
        <w:t xml:space="preserve">Выдержки из </w:t>
      </w:r>
      <w:r>
        <w:rPr>
          <w:i/>
          <w:color w:val="auto"/>
          <w:sz w:val="23"/>
          <w:szCs w:val="23"/>
        </w:rPr>
        <w:t>Соглашения рабочей группы</w:t>
      </w:r>
      <w:r w:rsidRPr="00FC4657">
        <w:rPr>
          <w:i/>
          <w:color w:val="auto"/>
          <w:sz w:val="23"/>
          <w:szCs w:val="23"/>
        </w:rPr>
        <w:t xml:space="preserve"> ЕКС CWA15793:2011</w:t>
      </w:r>
      <w:r>
        <w:rPr>
          <w:color w:val="auto"/>
          <w:sz w:val="23"/>
          <w:szCs w:val="23"/>
        </w:rPr>
        <w:t xml:space="preserve">, </w:t>
      </w:r>
      <w:r w:rsidRPr="00FC4657">
        <w:rPr>
          <w:i/>
          <w:color w:val="auto"/>
          <w:sz w:val="23"/>
          <w:szCs w:val="23"/>
        </w:rPr>
        <w:t>Управление биорисками в лабораториях</w:t>
      </w:r>
      <w:r>
        <w:rPr>
          <w:color w:val="auto"/>
          <w:sz w:val="23"/>
          <w:szCs w:val="23"/>
        </w:rPr>
        <w:t xml:space="preserve"> (2), представлены с разрешения Европейского Комитета по с</w:t>
      </w:r>
      <w:r w:rsidRPr="00C9012E">
        <w:rPr>
          <w:color w:val="auto"/>
          <w:sz w:val="23"/>
          <w:szCs w:val="23"/>
        </w:rPr>
        <w:t>тандартизации (</w:t>
      </w:r>
      <w:r>
        <w:rPr>
          <w:color w:val="auto"/>
          <w:sz w:val="23"/>
          <w:szCs w:val="23"/>
        </w:rPr>
        <w:t>ЕКС</w:t>
      </w:r>
      <w:r w:rsidRPr="00C9012E">
        <w:rPr>
          <w:color w:val="auto"/>
          <w:sz w:val="23"/>
          <w:szCs w:val="23"/>
        </w:rPr>
        <w:t xml:space="preserve">), Брюссель. </w:t>
      </w:r>
      <w:r>
        <w:rPr>
          <w:color w:val="auto"/>
          <w:sz w:val="23"/>
          <w:szCs w:val="23"/>
        </w:rPr>
        <w:t>Выдержки не являются точными цитатами из СРГ ЕКС</w:t>
      </w:r>
      <w:r w:rsidRPr="005724DC">
        <w:rPr>
          <w:color w:val="auto"/>
          <w:sz w:val="23"/>
          <w:szCs w:val="23"/>
        </w:rPr>
        <w:t xml:space="preserve"> (</w:t>
      </w:r>
      <w:r>
        <w:rPr>
          <w:color w:val="auto"/>
          <w:sz w:val="23"/>
          <w:szCs w:val="23"/>
        </w:rPr>
        <w:t>Соглашение рабочей группы Европейского Комитета по стандартизации)</w:t>
      </w:r>
      <w:r w:rsidRPr="00C9012E">
        <w:rPr>
          <w:color w:val="auto"/>
          <w:sz w:val="23"/>
          <w:szCs w:val="23"/>
        </w:rPr>
        <w:t>.</w:t>
      </w:r>
    </w:p>
    <w:p w:rsidR="004C72CF" w:rsidRDefault="004C72CF" w:rsidP="004C72CF">
      <w:pPr>
        <w:pStyle w:val="Default"/>
        <w:jc w:val="both"/>
        <w:rPr>
          <w:color w:val="auto"/>
          <w:sz w:val="23"/>
          <w:szCs w:val="23"/>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CB3C7A" w:rsidRDefault="00CB3C7A" w:rsidP="004C72CF">
      <w:pPr>
        <w:pStyle w:val="Default"/>
        <w:jc w:val="both"/>
        <w:rPr>
          <w:color w:val="A6A6A6"/>
          <w:sz w:val="19"/>
          <w:szCs w:val="19"/>
        </w:rPr>
      </w:pPr>
    </w:p>
    <w:p w:rsidR="00CB3C7A" w:rsidRDefault="00CB3C7A"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4C72CF" w:rsidRDefault="004C72CF" w:rsidP="004C72CF">
      <w:pPr>
        <w:pStyle w:val="Default"/>
        <w:jc w:val="right"/>
        <w:rPr>
          <w:color w:val="A6A6A6"/>
          <w:sz w:val="19"/>
          <w:szCs w:val="19"/>
        </w:rPr>
      </w:pPr>
      <w:r>
        <w:rPr>
          <w:color w:val="A6A6A6"/>
          <w:sz w:val="19"/>
          <w:szCs w:val="19"/>
        </w:rPr>
        <w:t>Сокращения</w:t>
      </w:r>
    </w:p>
    <w:p w:rsidR="004C72CF" w:rsidRDefault="004C72CF" w:rsidP="004C72CF">
      <w:pPr>
        <w:pStyle w:val="Default"/>
        <w:jc w:val="right"/>
        <w:rPr>
          <w:color w:val="A6A6A6"/>
          <w:sz w:val="19"/>
          <w:szCs w:val="19"/>
        </w:rPr>
      </w:pPr>
    </w:p>
    <w:p w:rsidR="004C72CF" w:rsidRDefault="004C72CF" w:rsidP="004C72CF">
      <w:pPr>
        <w:pStyle w:val="Default"/>
        <w:rPr>
          <w:b/>
          <w:bCs/>
          <w:color w:val="auto"/>
          <w:sz w:val="28"/>
          <w:szCs w:val="28"/>
        </w:rPr>
      </w:pPr>
      <w:r>
        <w:rPr>
          <w:b/>
          <w:bCs/>
          <w:color w:val="auto"/>
          <w:sz w:val="28"/>
          <w:szCs w:val="28"/>
        </w:rPr>
        <w:t>Сокращения</w:t>
      </w:r>
    </w:p>
    <w:p w:rsidR="004C72CF" w:rsidRPr="00E74520" w:rsidRDefault="004C72CF" w:rsidP="004C72CF">
      <w:pPr>
        <w:pStyle w:val="Default"/>
        <w:rPr>
          <w:color w:val="auto"/>
          <w:sz w:val="28"/>
          <w:szCs w:val="28"/>
        </w:rPr>
      </w:pPr>
    </w:p>
    <w:p w:rsidR="004C72CF" w:rsidRPr="00825DB2" w:rsidRDefault="004C72CF" w:rsidP="004C72CF">
      <w:pPr>
        <w:pStyle w:val="Default"/>
        <w:jc w:val="both"/>
        <w:rPr>
          <w:color w:val="auto"/>
          <w:sz w:val="23"/>
          <w:szCs w:val="23"/>
        </w:rPr>
      </w:pPr>
      <w:r>
        <w:rPr>
          <w:color w:val="auto"/>
          <w:sz w:val="23"/>
          <w:szCs w:val="23"/>
        </w:rPr>
        <w:t>ОВП (</w:t>
      </w:r>
      <w:r>
        <w:rPr>
          <w:color w:val="auto"/>
          <w:sz w:val="23"/>
          <w:szCs w:val="23"/>
          <w:lang w:val="en-US"/>
        </w:rPr>
        <w:t>AFP</w:t>
      </w:r>
      <w:r w:rsidRPr="007657FF">
        <w:rPr>
          <w:color w:val="auto"/>
          <w:sz w:val="23"/>
          <w:szCs w:val="23"/>
        </w:rPr>
        <w:t>)</w:t>
      </w:r>
      <w:r>
        <w:rPr>
          <w:color w:val="auto"/>
          <w:sz w:val="23"/>
          <w:szCs w:val="23"/>
        </w:rPr>
        <w:tab/>
      </w:r>
      <w:r>
        <w:rPr>
          <w:color w:val="auto"/>
          <w:sz w:val="23"/>
          <w:szCs w:val="23"/>
        </w:rPr>
        <w:tab/>
        <w:t>острый вялый паралич</w:t>
      </w:r>
    </w:p>
    <w:p w:rsidR="004C72CF" w:rsidRPr="00825DB2" w:rsidRDefault="004C72CF" w:rsidP="004C72CF">
      <w:pPr>
        <w:pStyle w:val="Default"/>
        <w:jc w:val="both"/>
        <w:rPr>
          <w:color w:val="auto"/>
          <w:sz w:val="23"/>
          <w:szCs w:val="23"/>
        </w:rPr>
      </w:pPr>
      <w:r>
        <w:rPr>
          <w:color w:val="auto"/>
          <w:sz w:val="23"/>
          <w:szCs w:val="23"/>
        </w:rPr>
        <w:t>ЕКС</w:t>
      </w:r>
      <w:r w:rsidRPr="007657FF">
        <w:rPr>
          <w:color w:val="auto"/>
          <w:sz w:val="23"/>
          <w:szCs w:val="23"/>
        </w:rPr>
        <w:t xml:space="preserve"> (</w:t>
      </w:r>
      <w:r>
        <w:rPr>
          <w:color w:val="auto"/>
          <w:sz w:val="23"/>
          <w:szCs w:val="23"/>
          <w:lang w:val="en-US"/>
        </w:rPr>
        <w:t>CEN</w:t>
      </w:r>
      <w:r w:rsidRPr="007657FF">
        <w:rPr>
          <w:color w:val="auto"/>
          <w:sz w:val="23"/>
          <w:szCs w:val="23"/>
        </w:rPr>
        <w:t>)</w:t>
      </w:r>
      <w:r>
        <w:rPr>
          <w:color w:val="auto"/>
          <w:sz w:val="23"/>
          <w:szCs w:val="23"/>
        </w:rPr>
        <w:tab/>
      </w:r>
      <w:r>
        <w:rPr>
          <w:color w:val="auto"/>
          <w:sz w:val="23"/>
          <w:szCs w:val="23"/>
        </w:rPr>
        <w:tab/>
        <w:t>Европейский комитет по стандартизации</w:t>
      </w:r>
    </w:p>
    <w:p w:rsidR="004C72CF" w:rsidRPr="00825DB2" w:rsidRDefault="004C72CF" w:rsidP="004C72CF">
      <w:pPr>
        <w:pStyle w:val="Default"/>
        <w:jc w:val="both"/>
        <w:rPr>
          <w:color w:val="auto"/>
          <w:sz w:val="23"/>
          <w:szCs w:val="23"/>
        </w:rPr>
      </w:pPr>
      <w:r>
        <w:rPr>
          <w:color w:val="auto"/>
          <w:sz w:val="23"/>
          <w:szCs w:val="23"/>
        </w:rPr>
        <w:t>СРГ ЕКС</w:t>
      </w:r>
      <w:r w:rsidRPr="007657FF">
        <w:rPr>
          <w:color w:val="auto"/>
          <w:sz w:val="23"/>
          <w:szCs w:val="23"/>
        </w:rPr>
        <w:t xml:space="preserve"> (</w:t>
      </w:r>
      <w:r>
        <w:rPr>
          <w:color w:val="auto"/>
          <w:sz w:val="23"/>
          <w:szCs w:val="23"/>
          <w:lang w:val="en-US"/>
        </w:rPr>
        <w:t>CWA</w:t>
      </w:r>
      <w:r w:rsidRPr="007657FF">
        <w:rPr>
          <w:color w:val="auto"/>
          <w:sz w:val="23"/>
          <w:szCs w:val="23"/>
        </w:rPr>
        <w:t>)</w:t>
      </w:r>
      <w:r>
        <w:rPr>
          <w:color w:val="auto"/>
          <w:sz w:val="23"/>
          <w:szCs w:val="23"/>
        </w:rPr>
        <w:tab/>
        <w:t>Соглашение рабочей группы ЕКС</w:t>
      </w:r>
    </w:p>
    <w:p w:rsidR="004C72CF" w:rsidRPr="00825DB2" w:rsidRDefault="004C72CF" w:rsidP="004C72CF">
      <w:pPr>
        <w:pStyle w:val="Default"/>
        <w:jc w:val="both"/>
        <w:rPr>
          <w:color w:val="auto"/>
          <w:sz w:val="23"/>
          <w:szCs w:val="23"/>
        </w:rPr>
      </w:pPr>
      <w:r>
        <w:rPr>
          <w:color w:val="auto"/>
          <w:sz w:val="23"/>
          <w:szCs w:val="23"/>
        </w:rPr>
        <w:t>АКДС</w:t>
      </w:r>
      <w:r w:rsidRPr="007657FF">
        <w:rPr>
          <w:color w:val="auto"/>
          <w:sz w:val="23"/>
          <w:szCs w:val="23"/>
        </w:rPr>
        <w:t xml:space="preserve"> (</w:t>
      </w:r>
      <w:r>
        <w:rPr>
          <w:color w:val="auto"/>
          <w:sz w:val="23"/>
          <w:szCs w:val="23"/>
          <w:lang w:val="en-US"/>
        </w:rPr>
        <w:t>DTP</w:t>
      </w:r>
      <w:r w:rsidRPr="007657FF">
        <w:rPr>
          <w:color w:val="auto"/>
          <w:sz w:val="23"/>
          <w:szCs w:val="23"/>
        </w:rPr>
        <w:t>)</w:t>
      </w:r>
      <w:r>
        <w:rPr>
          <w:color w:val="auto"/>
          <w:sz w:val="23"/>
          <w:szCs w:val="23"/>
        </w:rPr>
        <w:tab/>
      </w:r>
      <w:r>
        <w:rPr>
          <w:color w:val="auto"/>
          <w:sz w:val="23"/>
          <w:szCs w:val="23"/>
        </w:rPr>
        <w:tab/>
        <w:t>Коклюшно-дифтерийно-столбнячный анатоксин</w:t>
      </w:r>
    </w:p>
    <w:p w:rsidR="004C72CF" w:rsidRPr="00E74520" w:rsidRDefault="004C72CF" w:rsidP="004C72CF">
      <w:pPr>
        <w:pStyle w:val="Default"/>
        <w:jc w:val="both"/>
        <w:rPr>
          <w:color w:val="auto"/>
          <w:sz w:val="23"/>
          <w:szCs w:val="23"/>
        </w:rPr>
      </w:pPr>
      <w:r>
        <w:rPr>
          <w:color w:val="auto"/>
          <w:sz w:val="23"/>
          <w:szCs w:val="23"/>
        </w:rPr>
        <w:t>ИК</w:t>
      </w:r>
      <w:r w:rsidRPr="007657FF">
        <w:rPr>
          <w:color w:val="auto"/>
          <w:sz w:val="23"/>
          <w:szCs w:val="23"/>
        </w:rPr>
        <w:t xml:space="preserve"> (</w:t>
      </w:r>
      <w:r>
        <w:rPr>
          <w:color w:val="auto"/>
          <w:sz w:val="23"/>
          <w:szCs w:val="23"/>
          <w:lang w:val="en-US"/>
        </w:rPr>
        <w:t>EB</w:t>
      </w:r>
      <w:r w:rsidRPr="007657FF">
        <w:rPr>
          <w:color w:val="auto"/>
          <w:sz w:val="23"/>
          <w:szCs w:val="23"/>
        </w:rPr>
        <w:t>)</w:t>
      </w:r>
      <w:r>
        <w:rPr>
          <w:color w:val="auto"/>
          <w:sz w:val="23"/>
          <w:szCs w:val="23"/>
        </w:rPr>
        <w:tab/>
      </w:r>
      <w:r>
        <w:rPr>
          <w:color w:val="auto"/>
          <w:sz w:val="23"/>
          <w:szCs w:val="23"/>
        </w:rPr>
        <w:tab/>
        <w:t>Исполнительный комитет</w:t>
      </w:r>
    </w:p>
    <w:p w:rsidR="004C72CF" w:rsidRPr="00E74520" w:rsidRDefault="004C72CF" w:rsidP="004C72CF">
      <w:pPr>
        <w:pStyle w:val="Default"/>
        <w:jc w:val="both"/>
        <w:rPr>
          <w:color w:val="auto"/>
          <w:sz w:val="23"/>
          <w:szCs w:val="23"/>
        </w:rPr>
      </w:pPr>
      <w:r>
        <w:rPr>
          <w:color w:val="auto"/>
          <w:sz w:val="23"/>
          <w:szCs w:val="23"/>
        </w:rPr>
        <w:t>ЭКСБП</w:t>
      </w:r>
      <w:r w:rsidRPr="007657FF">
        <w:rPr>
          <w:color w:val="auto"/>
          <w:sz w:val="23"/>
          <w:szCs w:val="23"/>
        </w:rPr>
        <w:t xml:space="preserve"> (</w:t>
      </w:r>
      <w:r>
        <w:rPr>
          <w:color w:val="auto"/>
          <w:sz w:val="23"/>
          <w:szCs w:val="23"/>
          <w:lang w:val="en-US"/>
        </w:rPr>
        <w:t>ECBS</w:t>
      </w:r>
      <w:r w:rsidRPr="007657FF">
        <w:rPr>
          <w:color w:val="auto"/>
          <w:sz w:val="23"/>
          <w:szCs w:val="23"/>
        </w:rPr>
        <w:t>)</w:t>
      </w:r>
      <w:r w:rsidRPr="007657FF">
        <w:rPr>
          <w:color w:val="auto"/>
          <w:sz w:val="23"/>
          <w:szCs w:val="23"/>
        </w:rPr>
        <w:tab/>
      </w:r>
      <w:r>
        <w:rPr>
          <w:color w:val="auto"/>
          <w:sz w:val="23"/>
          <w:szCs w:val="23"/>
        </w:rPr>
        <w:t>Экспертная комиссия ВОЗ по стандартизации биологических препаратов</w:t>
      </w:r>
    </w:p>
    <w:p w:rsidR="004C72CF" w:rsidRPr="00E74520" w:rsidRDefault="004C72CF" w:rsidP="004C72CF">
      <w:pPr>
        <w:pStyle w:val="Default"/>
        <w:jc w:val="both"/>
        <w:rPr>
          <w:color w:val="auto"/>
          <w:sz w:val="23"/>
          <w:szCs w:val="23"/>
        </w:rPr>
      </w:pPr>
      <w:r>
        <w:rPr>
          <w:color w:val="auto"/>
          <w:sz w:val="23"/>
          <w:szCs w:val="23"/>
        </w:rPr>
        <w:t xml:space="preserve">ГПД </w:t>
      </w:r>
      <w:r w:rsidRPr="007657FF">
        <w:rPr>
          <w:color w:val="auto"/>
          <w:sz w:val="23"/>
          <w:szCs w:val="23"/>
        </w:rPr>
        <w:t>(</w:t>
      </w:r>
      <w:r>
        <w:rPr>
          <w:color w:val="auto"/>
          <w:sz w:val="23"/>
          <w:szCs w:val="23"/>
          <w:lang w:val="en-US"/>
        </w:rPr>
        <w:t>GAP</w:t>
      </w:r>
      <w:r w:rsidRPr="007657FF">
        <w:rPr>
          <w:color w:val="auto"/>
          <w:sz w:val="23"/>
          <w:szCs w:val="23"/>
        </w:rPr>
        <w:t>)</w:t>
      </w:r>
      <w:r>
        <w:rPr>
          <w:color w:val="auto"/>
          <w:sz w:val="23"/>
          <w:szCs w:val="23"/>
        </w:rPr>
        <w:tab/>
      </w:r>
      <w:r>
        <w:rPr>
          <w:color w:val="auto"/>
          <w:sz w:val="23"/>
          <w:szCs w:val="23"/>
        </w:rPr>
        <w:tab/>
        <w:t>Глобальный план действий</w:t>
      </w:r>
    </w:p>
    <w:p w:rsidR="004C72CF" w:rsidRPr="00E74520" w:rsidRDefault="004C72CF" w:rsidP="004C72CF">
      <w:pPr>
        <w:pStyle w:val="Default"/>
        <w:jc w:val="both"/>
        <w:rPr>
          <w:color w:val="auto"/>
          <w:sz w:val="23"/>
          <w:szCs w:val="23"/>
        </w:rPr>
      </w:pPr>
      <w:r>
        <w:rPr>
          <w:color w:val="auto"/>
          <w:sz w:val="23"/>
          <w:szCs w:val="23"/>
        </w:rPr>
        <w:t>ВАК</w:t>
      </w:r>
      <w:r w:rsidRPr="007657FF">
        <w:rPr>
          <w:color w:val="auto"/>
          <w:sz w:val="23"/>
          <w:szCs w:val="23"/>
        </w:rPr>
        <w:t xml:space="preserve"> (</w:t>
      </w:r>
      <w:r>
        <w:rPr>
          <w:color w:val="auto"/>
          <w:sz w:val="23"/>
          <w:szCs w:val="23"/>
          <w:lang w:val="en-US"/>
        </w:rPr>
        <w:t>GCC</w:t>
      </w:r>
      <w:r w:rsidRPr="007657FF">
        <w:rPr>
          <w:color w:val="auto"/>
          <w:sz w:val="23"/>
          <w:szCs w:val="23"/>
        </w:rPr>
        <w:t>)</w:t>
      </w:r>
      <w:r>
        <w:rPr>
          <w:color w:val="auto"/>
          <w:sz w:val="23"/>
          <w:szCs w:val="23"/>
        </w:rPr>
        <w:tab/>
      </w:r>
      <w:r>
        <w:rPr>
          <w:color w:val="auto"/>
          <w:sz w:val="23"/>
          <w:szCs w:val="23"/>
        </w:rPr>
        <w:tab/>
        <w:t>Всемирная аттестационная комиссия</w:t>
      </w:r>
    </w:p>
    <w:p w:rsidR="004C72CF" w:rsidRPr="00E74520" w:rsidRDefault="004C72CF" w:rsidP="004C72CF">
      <w:pPr>
        <w:pStyle w:val="Default"/>
        <w:jc w:val="both"/>
        <w:rPr>
          <w:color w:val="auto"/>
          <w:sz w:val="23"/>
          <w:szCs w:val="23"/>
        </w:rPr>
      </w:pPr>
      <w:r>
        <w:rPr>
          <w:color w:val="auto"/>
          <w:sz w:val="23"/>
          <w:szCs w:val="23"/>
        </w:rPr>
        <w:t>ГИЛП (</w:t>
      </w:r>
      <w:r>
        <w:rPr>
          <w:color w:val="auto"/>
          <w:sz w:val="23"/>
          <w:szCs w:val="23"/>
          <w:lang w:val="en-US"/>
        </w:rPr>
        <w:t>GPEI</w:t>
      </w:r>
      <w:r w:rsidRPr="007657FF">
        <w:rPr>
          <w:color w:val="auto"/>
          <w:sz w:val="23"/>
          <w:szCs w:val="23"/>
        </w:rPr>
        <w:t>)</w:t>
      </w:r>
      <w:r>
        <w:rPr>
          <w:color w:val="auto"/>
          <w:sz w:val="23"/>
          <w:szCs w:val="23"/>
        </w:rPr>
        <w:tab/>
      </w:r>
      <w:r>
        <w:rPr>
          <w:color w:val="auto"/>
          <w:sz w:val="23"/>
          <w:szCs w:val="23"/>
        </w:rPr>
        <w:tab/>
        <w:t>Глобальная инициатива по ликвидации полиомиелита</w:t>
      </w:r>
    </w:p>
    <w:p w:rsidR="004C72CF" w:rsidRPr="0095037B" w:rsidRDefault="004C72CF" w:rsidP="004C72CF">
      <w:pPr>
        <w:pStyle w:val="Default"/>
        <w:jc w:val="both"/>
        <w:rPr>
          <w:color w:val="auto"/>
          <w:sz w:val="23"/>
          <w:szCs w:val="23"/>
        </w:rPr>
      </w:pPr>
      <w:r w:rsidRPr="00EF02FB">
        <w:rPr>
          <w:color w:val="auto"/>
          <w:sz w:val="23"/>
          <w:szCs w:val="23"/>
          <w:lang w:val="en-US"/>
        </w:rPr>
        <w:t>HEPA</w:t>
      </w:r>
      <w:r>
        <w:rPr>
          <w:color w:val="auto"/>
          <w:sz w:val="23"/>
          <w:szCs w:val="23"/>
        </w:rPr>
        <w:tab/>
      </w:r>
      <w:r>
        <w:rPr>
          <w:color w:val="auto"/>
          <w:sz w:val="23"/>
          <w:szCs w:val="23"/>
        </w:rPr>
        <w:tab/>
        <w:t>высокоэффективная задержка частиц</w:t>
      </w:r>
    </w:p>
    <w:p w:rsidR="004C72CF" w:rsidRPr="0095037B" w:rsidRDefault="004C72CF" w:rsidP="004C72CF">
      <w:pPr>
        <w:pStyle w:val="Default"/>
        <w:jc w:val="both"/>
        <w:rPr>
          <w:color w:val="auto"/>
          <w:sz w:val="23"/>
          <w:szCs w:val="23"/>
        </w:rPr>
      </w:pPr>
      <w:r>
        <w:rPr>
          <w:color w:val="auto"/>
          <w:sz w:val="23"/>
          <w:szCs w:val="23"/>
          <w:lang w:val="en-US"/>
        </w:rPr>
        <w:t>HSE</w:t>
      </w:r>
      <w:r>
        <w:rPr>
          <w:color w:val="auto"/>
          <w:sz w:val="23"/>
          <w:szCs w:val="23"/>
        </w:rPr>
        <w:tab/>
      </w:r>
      <w:r>
        <w:rPr>
          <w:color w:val="auto"/>
          <w:sz w:val="23"/>
          <w:szCs w:val="23"/>
        </w:rPr>
        <w:tab/>
        <w:t>техника безопасности, охрана здоровья и охрана окружающей среды</w:t>
      </w:r>
    </w:p>
    <w:p w:rsidR="004C72CF" w:rsidRPr="00352814" w:rsidRDefault="004C72CF" w:rsidP="004C72CF">
      <w:pPr>
        <w:pStyle w:val="Default"/>
        <w:jc w:val="both"/>
        <w:rPr>
          <w:color w:val="auto"/>
          <w:sz w:val="23"/>
          <w:szCs w:val="23"/>
        </w:rPr>
      </w:pPr>
      <w:r>
        <w:rPr>
          <w:color w:val="auto"/>
          <w:sz w:val="23"/>
          <w:szCs w:val="23"/>
          <w:lang w:val="en-US"/>
        </w:rPr>
        <w:t>IPV</w:t>
      </w:r>
      <w:r w:rsidRPr="007F3838">
        <w:rPr>
          <w:color w:val="auto"/>
          <w:sz w:val="23"/>
          <w:szCs w:val="23"/>
        </w:rPr>
        <w:tab/>
      </w:r>
      <w:r w:rsidRPr="007F3838">
        <w:rPr>
          <w:color w:val="auto"/>
          <w:sz w:val="23"/>
          <w:szCs w:val="23"/>
        </w:rPr>
        <w:tab/>
      </w:r>
      <w:r>
        <w:rPr>
          <w:color w:val="auto"/>
          <w:sz w:val="23"/>
          <w:szCs w:val="23"/>
        </w:rPr>
        <w:t>инактивированная ДП-полиовакцина</w:t>
      </w:r>
    </w:p>
    <w:p w:rsidR="004C72CF" w:rsidRPr="00352814" w:rsidRDefault="004C72CF" w:rsidP="004C72CF">
      <w:pPr>
        <w:pStyle w:val="Default"/>
        <w:jc w:val="both"/>
        <w:rPr>
          <w:color w:val="auto"/>
          <w:sz w:val="23"/>
          <w:szCs w:val="23"/>
        </w:rPr>
      </w:pPr>
      <w:r>
        <w:rPr>
          <w:color w:val="auto"/>
          <w:sz w:val="23"/>
          <w:szCs w:val="23"/>
        </w:rPr>
        <w:t xml:space="preserve">    </w:t>
      </w:r>
      <w:proofErr w:type="gramStart"/>
      <w:r>
        <w:rPr>
          <w:color w:val="auto"/>
          <w:sz w:val="23"/>
          <w:szCs w:val="23"/>
          <w:lang w:val="en-US"/>
        </w:rPr>
        <w:t>sIPV</w:t>
      </w:r>
      <w:proofErr w:type="gramEnd"/>
      <w:r w:rsidRPr="00D417BE">
        <w:rPr>
          <w:color w:val="auto"/>
          <w:sz w:val="23"/>
          <w:szCs w:val="23"/>
        </w:rPr>
        <w:tab/>
      </w:r>
      <w:r>
        <w:rPr>
          <w:color w:val="auto"/>
          <w:sz w:val="23"/>
          <w:szCs w:val="23"/>
        </w:rPr>
        <w:t>инактивированная полиовакцина</w:t>
      </w:r>
      <w:r w:rsidRPr="00D417BE">
        <w:rPr>
          <w:color w:val="auto"/>
          <w:sz w:val="23"/>
          <w:szCs w:val="23"/>
        </w:rPr>
        <w:t xml:space="preserve"> </w:t>
      </w:r>
      <w:r>
        <w:rPr>
          <w:color w:val="auto"/>
          <w:sz w:val="23"/>
          <w:szCs w:val="23"/>
        </w:rPr>
        <w:t>Сэбина</w:t>
      </w:r>
    </w:p>
    <w:p w:rsidR="004C72CF" w:rsidRPr="00352814" w:rsidRDefault="004C72CF" w:rsidP="004C72CF">
      <w:pPr>
        <w:pStyle w:val="Default"/>
        <w:jc w:val="both"/>
        <w:rPr>
          <w:color w:val="auto"/>
          <w:sz w:val="23"/>
          <w:szCs w:val="23"/>
        </w:rPr>
      </w:pPr>
      <w:r>
        <w:rPr>
          <w:color w:val="auto"/>
          <w:sz w:val="23"/>
          <w:szCs w:val="23"/>
        </w:rPr>
        <w:t xml:space="preserve">    </w:t>
      </w:r>
      <w:r>
        <w:rPr>
          <w:color w:val="auto"/>
          <w:sz w:val="23"/>
          <w:szCs w:val="23"/>
          <w:lang w:val="en-US"/>
        </w:rPr>
        <w:t>Sabin</w:t>
      </w:r>
      <w:r w:rsidRPr="006A53E1">
        <w:rPr>
          <w:color w:val="auto"/>
          <w:sz w:val="23"/>
          <w:szCs w:val="23"/>
        </w:rPr>
        <w:t>-</w:t>
      </w:r>
      <w:r>
        <w:rPr>
          <w:color w:val="auto"/>
          <w:sz w:val="23"/>
          <w:szCs w:val="23"/>
          <w:lang w:val="en-US"/>
        </w:rPr>
        <w:t>IPV</w:t>
      </w:r>
      <w:r>
        <w:rPr>
          <w:color w:val="auto"/>
          <w:sz w:val="23"/>
          <w:szCs w:val="23"/>
        </w:rPr>
        <w:t xml:space="preserve"> </w:t>
      </w:r>
      <w:r>
        <w:rPr>
          <w:color w:val="auto"/>
          <w:sz w:val="23"/>
          <w:szCs w:val="23"/>
        </w:rPr>
        <w:tab/>
        <w:t>Инактивированная полиовакцина</w:t>
      </w:r>
      <w:r w:rsidRPr="00D417BE">
        <w:rPr>
          <w:color w:val="auto"/>
          <w:sz w:val="23"/>
          <w:szCs w:val="23"/>
        </w:rPr>
        <w:t xml:space="preserve"> </w:t>
      </w:r>
      <w:r>
        <w:rPr>
          <w:color w:val="auto"/>
          <w:sz w:val="23"/>
          <w:szCs w:val="23"/>
        </w:rPr>
        <w:t>Сэбина</w:t>
      </w:r>
    </w:p>
    <w:p w:rsidR="004C72CF" w:rsidRPr="00352814" w:rsidRDefault="004C72CF" w:rsidP="004C72CF">
      <w:pPr>
        <w:pStyle w:val="Default"/>
        <w:jc w:val="both"/>
        <w:rPr>
          <w:color w:val="auto"/>
          <w:sz w:val="23"/>
          <w:szCs w:val="23"/>
        </w:rPr>
      </w:pPr>
      <w:r>
        <w:rPr>
          <w:color w:val="auto"/>
          <w:sz w:val="23"/>
          <w:szCs w:val="23"/>
        </w:rPr>
        <w:t xml:space="preserve">    </w:t>
      </w:r>
      <w:r>
        <w:rPr>
          <w:color w:val="auto"/>
          <w:sz w:val="23"/>
          <w:szCs w:val="23"/>
          <w:lang w:val="en-US"/>
        </w:rPr>
        <w:t>Salk</w:t>
      </w:r>
      <w:r w:rsidRPr="006A53E1">
        <w:rPr>
          <w:color w:val="auto"/>
          <w:sz w:val="23"/>
          <w:szCs w:val="23"/>
        </w:rPr>
        <w:t>-</w:t>
      </w:r>
      <w:r>
        <w:rPr>
          <w:color w:val="auto"/>
          <w:sz w:val="23"/>
          <w:szCs w:val="23"/>
          <w:lang w:val="en-US"/>
        </w:rPr>
        <w:t>IPV</w:t>
      </w:r>
      <w:r>
        <w:rPr>
          <w:color w:val="auto"/>
          <w:sz w:val="23"/>
          <w:szCs w:val="23"/>
        </w:rPr>
        <w:tab/>
        <w:t>Инактивированная ДП-полиовакцина Солк</w:t>
      </w:r>
    </w:p>
    <w:p w:rsidR="004C72CF" w:rsidRPr="00352814" w:rsidRDefault="004C72CF" w:rsidP="004C72CF">
      <w:pPr>
        <w:pStyle w:val="Default"/>
        <w:jc w:val="both"/>
        <w:rPr>
          <w:color w:val="auto"/>
          <w:sz w:val="23"/>
          <w:szCs w:val="23"/>
        </w:rPr>
      </w:pPr>
      <w:r>
        <w:rPr>
          <w:color w:val="auto"/>
          <w:sz w:val="23"/>
          <w:szCs w:val="23"/>
        </w:rPr>
        <w:t xml:space="preserve">    </w:t>
      </w:r>
      <w:r>
        <w:rPr>
          <w:color w:val="auto"/>
          <w:sz w:val="23"/>
          <w:szCs w:val="23"/>
          <w:lang w:val="en-US"/>
        </w:rPr>
        <w:t>WPV</w:t>
      </w:r>
      <w:r w:rsidRPr="006A53E1">
        <w:rPr>
          <w:color w:val="auto"/>
          <w:sz w:val="23"/>
          <w:szCs w:val="23"/>
        </w:rPr>
        <w:t>-</w:t>
      </w:r>
      <w:r>
        <w:rPr>
          <w:color w:val="auto"/>
          <w:sz w:val="23"/>
          <w:szCs w:val="23"/>
          <w:lang w:val="en-US"/>
        </w:rPr>
        <w:t>IPV</w:t>
      </w:r>
      <w:r>
        <w:rPr>
          <w:color w:val="auto"/>
          <w:sz w:val="23"/>
          <w:szCs w:val="23"/>
        </w:rPr>
        <w:tab/>
        <w:t>инактивированная ДП-полиовакцина</w:t>
      </w:r>
    </w:p>
    <w:p w:rsidR="004C72CF" w:rsidRPr="00352814" w:rsidRDefault="004C72CF" w:rsidP="004C72CF">
      <w:pPr>
        <w:pStyle w:val="Default"/>
        <w:jc w:val="both"/>
        <w:rPr>
          <w:color w:val="auto"/>
          <w:sz w:val="23"/>
          <w:szCs w:val="23"/>
        </w:rPr>
      </w:pPr>
      <w:r>
        <w:rPr>
          <w:color w:val="auto"/>
          <w:sz w:val="23"/>
          <w:szCs w:val="23"/>
        </w:rPr>
        <w:t>МЗ</w:t>
      </w:r>
      <w:r w:rsidRPr="007657FF">
        <w:rPr>
          <w:color w:val="auto"/>
          <w:sz w:val="23"/>
          <w:szCs w:val="23"/>
        </w:rPr>
        <w:t xml:space="preserve"> (</w:t>
      </w:r>
      <w:r>
        <w:rPr>
          <w:color w:val="auto"/>
          <w:sz w:val="23"/>
          <w:szCs w:val="23"/>
          <w:lang w:val="en-US"/>
        </w:rPr>
        <w:t>MoH</w:t>
      </w:r>
      <w:r w:rsidRPr="007657FF">
        <w:rPr>
          <w:color w:val="auto"/>
          <w:sz w:val="23"/>
          <w:szCs w:val="23"/>
        </w:rPr>
        <w:t>)</w:t>
      </w:r>
      <w:r>
        <w:rPr>
          <w:color w:val="auto"/>
          <w:sz w:val="23"/>
          <w:szCs w:val="23"/>
        </w:rPr>
        <w:tab/>
      </w:r>
      <w:r>
        <w:rPr>
          <w:color w:val="auto"/>
          <w:sz w:val="23"/>
          <w:szCs w:val="23"/>
        </w:rPr>
        <w:tab/>
        <w:t>Министерство здравоохранения</w:t>
      </w:r>
    </w:p>
    <w:p w:rsidR="004C72CF" w:rsidRPr="00352814" w:rsidRDefault="004C72CF" w:rsidP="004C72CF">
      <w:pPr>
        <w:pStyle w:val="Default"/>
        <w:jc w:val="both"/>
        <w:rPr>
          <w:color w:val="auto"/>
          <w:sz w:val="23"/>
          <w:szCs w:val="23"/>
        </w:rPr>
      </w:pPr>
      <w:r>
        <w:rPr>
          <w:color w:val="auto"/>
          <w:sz w:val="23"/>
          <w:szCs w:val="23"/>
        </w:rPr>
        <w:t>НРО</w:t>
      </w:r>
      <w:r w:rsidRPr="007657FF">
        <w:rPr>
          <w:color w:val="auto"/>
          <w:sz w:val="23"/>
          <w:szCs w:val="23"/>
        </w:rPr>
        <w:t xml:space="preserve"> (</w:t>
      </w:r>
      <w:r>
        <w:rPr>
          <w:color w:val="auto"/>
          <w:sz w:val="23"/>
          <w:szCs w:val="23"/>
          <w:lang w:val="en-US"/>
        </w:rPr>
        <w:t>NRA</w:t>
      </w:r>
      <w:r w:rsidRPr="000F6E82">
        <w:rPr>
          <w:color w:val="auto"/>
          <w:sz w:val="23"/>
          <w:szCs w:val="23"/>
        </w:rPr>
        <w:t>)</w:t>
      </w:r>
      <w:r>
        <w:rPr>
          <w:color w:val="auto"/>
          <w:sz w:val="23"/>
          <w:szCs w:val="23"/>
        </w:rPr>
        <w:tab/>
      </w:r>
      <w:r>
        <w:rPr>
          <w:color w:val="auto"/>
          <w:sz w:val="23"/>
          <w:szCs w:val="23"/>
        </w:rPr>
        <w:tab/>
        <w:t>Национальный регулирующий орган</w:t>
      </w:r>
    </w:p>
    <w:p w:rsidR="004C72CF" w:rsidRPr="00352814" w:rsidRDefault="004C72CF" w:rsidP="004C72CF">
      <w:pPr>
        <w:pStyle w:val="Default"/>
        <w:jc w:val="both"/>
        <w:rPr>
          <w:color w:val="auto"/>
          <w:sz w:val="23"/>
          <w:szCs w:val="23"/>
        </w:rPr>
      </w:pPr>
      <w:r>
        <w:rPr>
          <w:color w:val="auto"/>
          <w:sz w:val="23"/>
          <w:szCs w:val="23"/>
          <w:lang w:val="en-US"/>
        </w:rPr>
        <w:t>OPV</w:t>
      </w:r>
      <w:r>
        <w:rPr>
          <w:color w:val="auto"/>
          <w:sz w:val="23"/>
          <w:szCs w:val="23"/>
        </w:rPr>
        <w:tab/>
      </w:r>
      <w:r>
        <w:rPr>
          <w:color w:val="auto"/>
          <w:sz w:val="23"/>
          <w:szCs w:val="23"/>
        </w:rPr>
        <w:tab/>
      </w:r>
      <w:r w:rsidRPr="00D417BE">
        <w:rPr>
          <w:color w:val="auto"/>
          <w:sz w:val="23"/>
          <w:szCs w:val="23"/>
        </w:rPr>
        <w:t>жив</w:t>
      </w:r>
      <w:r>
        <w:rPr>
          <w:color w:val="auto"/>
          <w:sz w:val="23"/>
          <w:szCs w:val="23"/>
        </w:rPr>
        <w:t>ая</w:t>
      </w:r>
      <w:r w:rsidRPr="00D417BE">
        <w:rPr>
          <w:color w:val="auto"/>
          <w:sz w:val="23"/>
          <w:szCs w:val="23"/>
        </w:rPr>
        <w:t xml:space="preserve"> пероральн</w:t>
      </w:r>
      <w:r>
        <w:rPr>
          <w:color w:val="auto"/>
          <w:sz w:val="23"/>
          <w:szCs w:val="23"/>
        </w:rPr>
        <w:t>ая</w:t>
      </w:r>
      <w:r w:rsidRPr="00D417BE">
        <w:rPr>
          <w:color w:val="auto"/>
          <w:sz w:val="23"/>
          <w:szCs w:val="23"/>
        </w:rPr>
        <w:t xml:space="preserve"> полиовирусн</w:t>
      </w:r>
      <w:r>
        <w:rPr>
          <w:color w:val="auto"/>
          <w:sz w:val="23"/>
          <w:szCs w:val="23"/>
        </w:rPr>
        <w:t>ая</w:t>
      </w:r>
      <w:r w:rsidRPr="00D417BE">
        <w:rPr>
          <w:color w:val="auto"/>
          <w:sz w:val="23"/>
          <w:szCs w:val="23"/>
        </w:rPr>
        <w:t xml:space="preserve"> вакцин</w:t>
      </w:r>
      <w:r>
        <w:rPr>
          <w:color w:val="auto"/>
          <w:sz w:val="23"/>
          <w:szCs w:val="23"/>
        </w:rPr>
        <w:t>а</w:t>
      </w:r>
    </w:p>
    <w:p w:rsidR="004C72CF" w:rsidRPr="00352814" w:rsidRDefault="004C72CF" w:rsidP="004C72CF">
      <w:pPr>
        <w:pStyle w:val="Default"/>
        <w:jc w:val="both"/>
        <w:rPr>
          <w:color w:val="auto"/>
          <w:sz w:val="23"/>
          <w:szCs w:val="23"/>
        </w:rPr>
      </w:pPr>
      <w:r>
        <w:rPr>
          <w:color w:val="auto"/>
          <w:sz w:val="23"/>
          <w:szCs w:val="23"/>
        </w:rPr>
        <w:t xml:space="preserve">    </w:t>
      </w:r>
      <w:proofErr w:type="gramStart"/>
      <w:r>
        <w:rPr>
          <w:color w:val="auto"/>
          <w:sz w:val="23"/>
          <w:szCs w:val="23"/>
          <w:lang w:val="en-US"/>
        </w:rPr>
        <w:t>bOPV</w:t>
      </w:r>
      <w:proofErr w:type="gramEnd"/>
      <w:r w:rsidRPr="00B20CAD">
        <w:rPr>
          <w:color w:val="auto"/>
          <w:sz w:val="23"/>
          <w:szCs w:val="23"/>
        </w:rPr>
        <w:tab/>
      </w:r>
      <w:r>
        <w:rPr>
          <w:color w:val="auto"/>
          <w:sz w:val="23"/>
          <w:szCs w:val="23"/>
        </w:rPr>
        <w:t xml:space="preserve">двухвалентная </w:t>
      </w:r>
      <w:r w:rsidRPr="00D417BE">
        <w:rPr>
          <w:color w:val="auto"/>
          <w:sz w:val="23"/>
          <w:szCs w:val="23"/>
        </w:rPr>
        <w:t>жив</w:t>
      </w:r>
      <w:r>
        <w:rPr>
          <w:color w:val="auto"/>
          <w:sz w:val="23"/>
          <w:szCs w:val="23"/>
        </w:rPr>
        <w:t>ая</w:t>
      </w:r>
      <w:r w:rsidRPr="00D417BE">
        <w:rPr>
          <w:color w:val="auto"/>
          <w:sz w:val="23"/>
          <w:szCs w:val="23"/>
        </w:rPr>
        <w:t xml:space="preserve"> пероральн</w:t>
      </w:r>
      <w:r>
        <w:rPr>
          <w:color w:val="auto"/>
          <w:sz w:val="23"/>
          <w:szCs w:val="23"/>
        </w:rPr>
        <w:t>ая</w:t>
      </w:r>
      <w:r w:rsidRPr="00D417BE">
        <w:rPr>
          <w:color w:val="auto"/>
          <w:sz w:val="23"/>
          <w:szCs w:val="23"/>
        </w:rPr>
        <w:t xml:space="preserve"> полиовирусн</w:t>
      </w:r>
      <w:r>
        <w:rPr>
          <w:color w:val="auto"/>
          <w:sz w:val="23"/>
          <w:szCs w:val="23"/>
        </w:rPr>
        <w:t>ая</w:t>
      </w:r>
      <w:r w:rsidRPr="00D417BE">
        <w:rPr>
          <w:color w:val="auto"/>
          <w:sz w:val="23"/>
          <w:szCs w:val="23"/>
        </w:rPr>
        <w:t xml:space="preserve"> вакцин</w:t>
      </w:r>
      <w:r>
        <w:rPr>
          <w:color w:val="auto"/>
          <w:sz w:val="23"/>
          <w:szCs w:val="23"/>
        </w:rPr>
        <w:t xml:space="preserve">а, содержащая антитела типа 1 и типа 3 </w:t>
      </w:r>
    </w:p>
    <w:p w:rsidR="004C72CF" w:rsidRPr="00B9419B" w:rsidRDefault="004C72CF" w:rsidP="004C72CF">
      <w:pPr>
        <w:pStyle w:val="Default"/>
        <w:jc w:val="both"/>
        <w:rPr>
          <w:color w:val="auto"/>
          <w:sz w:val="23"/>
          <w:szCs w:val="23"/>
        </w:rPr>
      </w:pPr>
      <w:r w:rsidRPr="00B20CAD">
        <w:rPr>
          <w:color w:val="auto"/>
          <w:sz w:val="23"/>
          <w:szCs w:val="23"/>
        </w:rPr>
        <w:t xml:space="preserve">    </w:t>
      </w:r>
      <w:proofErr w:type="gramStart"/>
      <w:r>
        <w:rPr>
          <w:color w:val="auto"/>
          <w:sz w:val="23"/>
          <w:szCs w:val="23"/>
          <w:lang w:val="en-US"/>
        </w:rPr>
        <w:t>mOPV</w:t>
      </w:r>
      <w:proofErr w:type="gramEnd"/>
      <w:r w:rsidRPr="00B20CAD">
        <w:rPr>
          <w:color w:val="auto"/>
          <w:sz w:val="23"/>
          <w:szCs w:val="23"/>
        </w:rPr>
        <w:tab/>
      </w:r>
      <w:r>
        <w:rPr>
          <w:color w:val="auto"/>
          <w:sz w:val="23"/>
          <w:szCs w:val="23"/>
        </w:rPr>
        <w:t xml:space="preserve">моновалентная </w:t>
      </w:r>
      <w:r w:rsidRPr="00D417BE">
        <w:rPr>
          <w:color w:val="auto"/>
          <w:sz w:val="23"/>
          <w:szCs w:val="23"/>
        </w:rPr>
        <w:t>жив</w:t>
      </w:r>
      <w:r>
        <w:rPr>
          <w:color w:val="auto"/>
          <w:sz w:val="23"/>
          <w:szCs w:val="23"/>
        </w:rPr>
        <w:t>ая</w:t>
      </w:r>
      <w:r w:rsidRPr="00D417BE">
        <w:rPr>
          <w:color w:val="auto"/>
          <w:sz w:val="23"/>
          <w:szCs w:val="23"/>
        </w:rPr>
        <w:t xml:space="preserve"> пероральн</w:t>
      </w:r>
      <w:r>
        <w:rPr>
          <w:color w:val="auto"/>
          <w:sz w:val="23"/>
          <w:szCs w:val="23"/>
        </w:rPr>
        <w:t>ая</w:t>
      </w:r>
      <w:r w:rsidRPr="00D417BE">
        <w:rPr>
          <w:color w:val="auto"/>
          <w:sz w:val="23"/>
          <w:szCs w:val="23"/>
        </w:rPr>
        <w:t xml:space="preserve"> полиовирусн</w:t>
      </w:r>
      <w:r>
        <w:rPr>
          <w:color w:val="auto"/>
          <w:sz w:val="23"/>
          <w:szCs w:val="23"/>
        </w:rPr>
        <w:t>ая</w:t>
      </w:r>
      <w:r w:rsidRPr="00D417BE">
        <w:rPr>
          <w:color w:val="auto"/>
          <w:sz w:val="23"/>
          <w:szCs w:val="23"/>
        </w:rPr>
        <w:t xml:space="preserve"> вакцин</w:t>
      </w:r>
      <w:r>
        <w:rPr>
          <w:color w:val="auto"/>
          <w:sz w:val="23"/>
          <w:szCs w:val="23"/>
        </w:rPr>
        <w:t xml:space="preserve">а, содержащая только один определенный тип антител </w:t>
      </w:r>
    </w:p>
    <w:p w:rsidR="004C72CF" w:rsidRPr="00B9419B" w:rsidRDefault="004C72CF" w:rsidP="004C72CF">
      <w:pPr>
        <w:pStyle w:val="Default"/>
        <w:jc w:val="both"/>
        <w:rPr>
          <w:color w:val="auto"/>
          <w:sz w:val="23"/>
          <w:szCs w:val="23"/>
        </w:rPr>
      </w:pPr>
      <w:r w:rsidRPr="00B20CAD">
        <w:rPr>
          <w:color w:val="auto"/>
          <w:sz w:val="23"/>
          <w:szCs w:val="23"/>
        </w:rPr>
        <w:t xml:space="preserve">    </w:t>
      </w:r>
      <w:proofErr w:type="gramStart"/>
      <w:r>
        <w:rPr>
          <w:color w:val="auto"/>
          <w:sz w:val="23"/>
          <w:szCs w:val="23"/>
          <w:lang w:val="en-US"/>
        </w:rPr>
        <w:t>tOPV</w:t>
      </w:r>
      <w:proofErr w:type="gramEnd"/>
      <w:r w:rsidRPr="00B20CAD">
        <w:rPr>
          <w:color w:val="auto"/>
          <w:sz w:val="23"/>
          <w:szCs w:val="23"/>
        </w:rPr>
        <w:tab/>
      </w:r>
      <w:r>
        <w:rPr>
          <w:color w:val="auto"/>
          <w:sz w:val="23"/>
          <w:szCs w:val="23"/>
        </w:rPr>
        <w:t xml:space="preserve">трехвалентная </w:t>
      </w:r>
      <w:r w:rsidRPr="00D417BE">
        <w:rPr>
          <w:color w:val="auto"/>
          <w:sz w:val="23"/>
          <w:szCs w:val="23"/>
        </w:rPr>
        <w:t>жив</w:t>
      </w:r>
      <w:r>
        <w:rPr>
          <w:color w:val="auto"/>
          <w:sz w:val="23"/>
          <w:szCs w:val="23"/>
        </w:rPr>
        <w:t>ая</w:t>
      </w:r>
      <w:r w:rsidRPr="00D417BE">
        <w:rPr>
          <w:color w:val="auto"/>
          <w:sz w:val="23"/>
          <w:szCs w:val="23"/>
        </w:rPr>
        <w:t xml:space="preserve"> пероральн</w:t>
      </w:r>
      <w:r>
        <w:rPr>
          <w:color w:val="auto"/>
          <w:sz w:val="23"/>
          <w:szCs w:val="23"/>
        </w:rPr>
        <w:t>ая</w:t>
      </w:r>
      <w:r w:rsidRPr="00D417BE">
        <w:rPr>
          <w:color w:val="auto"/>
          <w:sz w:val="23"/>
          <w:szCs w:val="23"/>
        </w:rPr>
        <w:t xml:space="preserve"> полиовирусн</w:t>
      </w:r>
      <w:r>
        <w:rPr>
          <w:color w:val="auto"/>
          <w:sz w:val="23"/>
          <w:szCs w:val="23"/>
        </w:rPr>
        <w:t>ая</w:t>
      </w:r>
      <w:r w:rsidRPr="00D417BE">
        <w:rPr>
          <w:color w:val="auto"/>
          <w:sz w:val="23"/>
          <w:szCs w:val="23"/>
        </w:rPr>
        <w:t xml:space="preserve"> вакцин</w:t>
      </w:r>
      <w:r>
        <w:rPr>
          <w:color w:val="auto"/>
          <w:sz w:val="23"/>
          <w:szCs w:val="23"/>
        </w:rPr>
        <w:t>а, содержащая антитела типа 1, 2 и 3</w:t>
      </w:r>
    </w:p>
    <w:p w:rsidR="004C72CF" w:rsidRPr="00B9419B" w:rsidRDefault="004C72CF" w:rsidP="004C72CF">
      <w:pPr>
        <w:pStyle w:val="Default"/>
        <w:jc w:val="both"/>
        <w:rPr>
          <w:color w:val="auto"/>
          <w:sz w:val="23"/>
          <w:szCs w:val="23"/>
        </w:rPr>
      </w:pPr>
      <w:r>
        <w:rPr>
          <w:color w:val="auto"/>
          <w:sz w:val="23"/>
          <w:szCs w:val="23"/>
        </w:rPr>
        <w:t>РАК</w:t>
      </w:r>
      <w:r w:rsidRPr="007657FF">
        <w:rPr>
          <w:color w:val="auto"/>
          <w:sz w:val="23"/>
          <w:szCs w:val="23"/>
        </w:rPr>
        <w:t xml:space="preserve"> (</w:t>
      </w:r>
      <w:r>
        <w:rPr>
          <w:color w:val="auto"/>
          <w:sz w:val="23"/>
          <w:szCs w:val="23"/>
          <w:lang w:val="en-US"/>
        </w:rPr>
        <w:t>RCC</w:t>
      </w:r>
      <w:r w:rsidRPr="000F6E82">
        <w:rPr>
          <w:color w:val="auto"/>
          <w:sz w:val="23"/>
          <w:szCs w:val="23"/>
        </w:rPr>
        <w:t>)</w:t>
      </w:r>
      <w:r w:rsidRPr="00B847CF">
        <w:rPr>
          <w:color w:val="auto"/>
          <w:sz w:val="23"/>
          <w:szCs w:val="23"/>
        </w:rPr>
        <w:tab/>
      </w:r>
      <w:r w:rsidRPr="00B847CF">
        <w:rPr>
          <w:color w:val="auto"/>
          <w:sz w:val="23"/>
          <w:szCs w:val="23"/>
        </w:rPr>
        <w:tab/>
      </w:r>
      <w:r>
        <w:rPr>
          <w:color w:val="auto"/>
          <w:sz w:val="23"/>
          <w:szCs w:val="23"/>
        </w:rPr>
        <w:t>Региональная аттестационная комиссия</w:t>
      </w:r>
    </w:p>
    <w:p w:rsidR="004C72CF" w:rsidRPr="00B9419B" w:rsidRDefault="004C72CF" w:rsidP="004C72CF">
      <w:pPr>
        <w:pStyle w:val="Default"/>
        <w:jc w:val="both"/>
        <w:rPr>
          <w:color w:val="auto"/>
          <w:sz w:val="23"/>
          <w:szCs w:val="23"/>
        </w:rPr>
      </w:pPr>
      <w:r w:rsidRPr="00EF02FB">
        <w:rPr>
          <w:color w:val="auto"/>
          <w:sz w:val="23"/>
          <w:szCs w:val="23"/>
          <w:lang w:val="en-US"/>
        </w:rPr>
        <w:t>R</w:t>
      </w:r>
      <w:r w:rsidRPr="00B9419B">
        <w:rPr>
          <w:color w:val="auto"/>
          <w:sz w:val="16"/>
          <w:szCs w:val="16"/>
        </w:rPr>
        <w:t xml:space="preserve">0 </w:t>
      </w:r>
      <w:r w:rsidRPr="00B847CF">
        <w:rPr>
          <w:color w:val="auto"/>
          <w:sz w:val="16"/>
          <w:szCs w:val="16"/>
        </w:rPr>
        <w:tab/>
      </w:r>
      <w:r w:rsidRPr="00B847CF">
        <w:rPr>
          <w:color w:val="auto"/>
          <w:sz w:val="16"/>
          <w:szCs w:val="16"/>
        </w:rPr>
        <w:tab/>
      </w:r>
      <w:r>
        <w:rPr>
          <w:color w:val="auto"/>
          <w:sz w:val="23"/>
          <w:szCs w:val="23"/>
        </w:rPr>
        <w:t>базовый коэффициент воспроизводства</w:t>
      </w:r>
    </w:p>
    <w:p w:rsidR="004C72CF" w:rsidRPr="00B9419B" w:rsidRDefault="004C72CF" w:rsidP="004C72CF">
      <w:pPr>
        <w:pStyle w:val="Default"/>
        <w:jc w:val="both"/>
        <w:rPr>
          <w:color w:val="auto"/>
          <w:sz w:val="23"/>
          <w:szCs w:val="23"/>
        </w:rPr>
      </w:pPr>
      <w:r>
        <w:rPr>
          <w:color w:val="auto"/>
          <w:sz w:val="23"/>
          <w:szCs w:val="23"/>
        </w:rPr>
        <w:t>ВВПП (</w:t>
      </w:r>
      <w:r>
        <w:rPr>
          <w:color w:val="auto"/>
          <w:sz w:val="23"/>
          <w:szCs w:val="23"/>
          <w:lang w:val="en-US"/>
        </w:rPr>
        <w:t>VAPP</w:t>
      </w:r>
      <w:r w:rsidRPr="007657FF">
        <w:rPr>
          <w:color w:val="auto"/>
          <w:sz w:val="23"/>
          <w:szCs w:val="23"/>
        </w:rPr>
        <w:t>)</w:t>
      </w:r>
      <w:r w:rsidRPr="00785192">
        <w:rPr>
          <w:color w:val="auto"/>
          <w:sz w:val="23"/>
          <w:szCs w:val="23"/>
        </w:rPr>
        <w:tab/>
      </w:r>
      <w:r w:rsidRPr="00785192">
        <w:rPr>
          <w:color w:val="auto"/>
          <w:sz w:val="23"/>
          <w:szCs w:val="23"/>
        </w:rPr>
        <w:tab/>
      </w:r>
      <w:r>
        <w:rPr>
          <w:color w:val="auto"/>
          <w:sz w:val="23"/>
          <w:szCs w:val="23"/>
        </w:rPr>
        <w:t>вакцинный вирус паралитического полиомиелита</w:t>
      </w:r>
    </w:p>
    <w:p w:rsidR="004C72CF" w:rsidRPr="00B9419B" w:rsidRDefault="004C72CF" w:rsidP="004C72CF">
      <w:pPr>
        <w:pStyle w:val="Default"/>
        <w:jc w:val="both"/>
        <w:rPr>
          <w:color w:val="auto"/>
          <w:sz w:val="23"/>
          <w:szCs w:val="23"/>
        </w:rPr>
      </w:pPr>
      <w:r>
        <w:rPr>
          <w:color w:val="auto"/>
          <w:sz w:val="23"/>
          <w:szCs w:val="23"/>
        </w:rPr>
        <w:t>ВП</w:t>
      </w:r>
      <w:r w:rsidRPr="005A6A5F">
        <w:rPr>
          <w:color w:val="auto"/>
          <w:sz w:val="23"/>
          <w:szCs w:val="23"/>
        </w:rPr>
        <w:t xml:space="preserve"> (</w:t>
      </w:r>
      <w:r>
        <w:rPr>
          <w:color w:val="auto"/>
          <w:sz w:val="23"/>
          <w:szCs w:val="23"/>
          <w:lang w:val="en-US"/>
        </w:rPr>
        <w:t>VDPV</w:t>
      </w:r>
      <w:r w:rsidRPr="005A6A5F">
        <w:rPr>
          <w:color w:val="auto"/>
          <w:sz w:val="23"/>
          <w:szCs w:val="23"/>
        </w:rPr>
        <w:t>)</w:t>
      </w:r>
      <w:r w:rsidRPr="00B20CAD">
        <w:rPr>
          <w:color w:val="auto"/>
          <w:sz w:val="23"/>
          <w:szCs w:val="23"/>
        </w:rPr>
        <w:tab/>
      </w:r>
      <w:r w:rsidRPr="00B20CAD">
        <w:rPr>
          <w:color w:val="auto"/>
          <w:sz w:val="23"/>
          <w:szCs w:val="23"/>
        </w:rPr>
        <w:tab/>
      </w:r>
      <w:r>
        <w:rPr>
          <w:color w:val="auto"/>
          <w:sz w:val="23"/>
          <w:szCs w:val="23"/>
        </w:rPr>
        <w:t>вакцинный полиовирус</w:t>
      </w:r>
    </w:p>
    <w:p w:rsidR="004C72CF" w:rsidRPr="00B9419B" w:rsidRDefault="004C72CF" w:rsidP="004C72CF">
      <w:pPr>
        <w:pStyle w:val="Default"/>
        <w:jc w:val="both"/>
        <w:rPr>
          <w:color w:val="auto"/>
          <w:sz w:val="23"/>
          <w:szCs w:val="23"/>
        </w:rPr>
      </w:pPr>
      <w:r w:rsidRPr="00B20CAD">
        <w:rPr>
          <w:color w:val="auto"/>
          <w:sz w:val="23"/>
          <w:szCs w:val="23"/>
        </w:rPr>
        <w:t xml:space="preserve">      </w:t>
      </w:r>
      <w:r>
        <w:rPr>
          <w:color w:val="auto"/>
          <w:sz w:val="23"/>
          <w:szCs w:val="23"/>
        </w:rPr>
        <w:t>ВПнп</w:t>
      </w:r>
      <w:r w:rsidRPr="005A6A5F">
        <w:rPr>
          <w:color w:val="auto"/>
          <w:sz w:val="23"/>
          <w:szCs w:val="23"/>
        </w:rPr>
        <w:t xml:space="preserve"> (</w:t>
      </w:r>
      <w:r>
        <w:rPr>
          <w:color w:val="auto"/>
          <w:sz w:val="23"/>
          <w:szCs w:val="23"/>
          <w:lang w:val="en-US"/>
        </w:rPr>
        <w:t>aVDPV</w:t>
      </w:r>
      <w:r w:rsidRPr="005A6A5F">
        <w:rPr>
          <w:color w:val="auto"/>
          <w:sz w:val="23"/>
          <w:szCs w:val="23"/>
        </w:rPr>
        <w:t>)</w:t>
      </w:r>
      <w:r w:rsidRPr="00B20CAD">
        <w:rPr>
          <w:color w:val="auto"/>
          <w:sz w:val="23"/>
          <w:szCs w:val="23"/>
        </w:rPr>
        <w:tab/>
      </w:r>
      <w:r w:rsidRPr="00287663">
        <w:rPr>
          <w:color w:val="auto"/>
          <w:sz w:val="23"/>
          <w:szCs w:val="23"/>
        </w:rPr>
        <w:tab/>
      </w:r>
      <w:proofErr w:type="gramStart"/>
      <w:r>
        <w:rPr>
          <w:color w:val="auto"/>
          <w:sz w:val="23"/>
          <w:szCs w:val="23"/>
        </w:rPr>
        <w:t>вакцинный</w:t>
      </w:r>
      <w:proofErr w:type="gramEnd"/>
      <w:r>
        <w:rPr>
          <w:color w:val="auto"/>
          <w:sz w:val="23"/>
          <w:szCs w:val="23"/>
        </w:rPr>
        <w:t xml:space="preserve"> полиовирус неизвестного происхождения </w:t>
      </w:r>
    </w:p>
    <w:p w:rsidR="004C72CF" w:rsidRPr="00B9419B" w:rsidRDefault="004C72CF" w:rsidP="004C72CF">
      <w:pPr>
        <w:pStyle w:val="Default"/>
        <w:jc w:val="both"/>
        <w:rPr>
          <w:color w:val="auto"/>
          <w:sz w:val="23"/>
          <w:szCs w:val="23"/>
        </w:rPr>
      </w:pPr>
      <w:r w:rsidRPr="00B20CAD">
        <w:rPr>
          <w:color w:val="auto"/>
          <w:sz w:val="23"/>
          <w:szCs w:val="23"/>
        </w:rPr>
        <w:t xml:space="preserve">      </w:t>
      </w:r>
      <w:r>
        <w:rPr>
          <w:color w:val="auto"/>
          <w:sz w:val="23"/>
          <w:szCs w:val="23"/>
        </w:rPr>
        <w:t>цВП</w:t>
      </w:r>
      <w:r w:rsidRPr="005A6A5F">
        <w:rPr>
          <w:color w:val="auto"/>
          <w:sz w:val="23"/>
          <w:szCs w:val="23"/>
        </w:rPr>
        <w:t xml:space="preserve"> (</w:t>
      </w:r>
      <w:r>
        <w:rPr>
          <w:color w:val="auto"/>
          <w:sz w:val="23"/>
          <w:szCs w:val="23"/>
          <w:lang w:val="en-US"/>
        </w:rPr>
        <w:t>cVDPV</w:t>
      </w:r>
      <w:r w:rsidRPr="005A6A5F">
        <w:rPr>
          <w:color w:val="auto"/>
          <w:sz w:val="23"/>
          <w:szCs w:val="23"/>
        </w:rPr>
        <w:t>)</w:t>
      </w:r>
      <w:r w:rsidRPr="00B20CAD">
        <w:rPr>
          <w:color w:val="auto"/>
          <w:sz w:val="23"/>
          <w:szCs w:val="23"/>
        </w:rPr>
        <w:tab/>
      </w:r>
      <w:r w:rsidRPr="00287663">
        <w:rPr>
          <w:color w:val="auto"/>
          <w:sz w:val="23"/>
          <w:szCs w:val="23"/>
        </w:rPr>
        <w:tab/>
      </w:r>
      <w:r>
        <w:rPr>
          <w:color w:val="auto"/>
          <w:sz w:val="23"/>
          <w:szCs w:val="23"/>
        </w:rPr>
        <w:t>циркулирующий вакцинный полиовирус</w:t>
      </w:r>
    </w:p>
    <w:p w:rsidR="004C72CF" w:rsidRPr="00AC3774" w:rsidRDefault="004C72CF" w:rsidP="004C72CF">
      <w:pPr>
        <w:pStyle w:val="Default"/>
        <w:jc w:val="both"/>
        <w:rPr>
          <w:color w:val="auto"/>
          <w:sz w:val="23"/>
          <w:szCs w:val="23"/>
        </w:rPr>
      </w:pPr>
      <w:r>
        <w:rPr>
          <w:color w:val="auto"/>
          <w:sz w:val="23"/>
          <w:szCs w:val="23"/>
        </w:rPr>
        <w:t xml:space="preserve">      ВИЧВП</w:t>
      </w:r>
      <w:r w:rsidRPr="005A6A5F">
        <w:rPr>
          <w:color w:val="auto"/>
          <w:sz w:val="23"/>
          <w:szCs w:val="23"/>
        </w:rPr>
        <w:t xml:space="preserve"> (</w:t>
      </w:r>
      <w:r>
        <w:rPr>
          <w:color w:val="auto"/>
          <w:sz w:val="23"/>
          <w:szCs w:val="23"/>
          <w:lang w:val="en-US"/>
        </w:rPr>
        <w:t>iVDVPV</w:t>
      </w:r>
      <w:r w:rsidRPr="005A6A5F">
        <w:rPr>
          <w:color w:val="auto"/>
          <w:sz w:val="23"/>
          <w:szCs w:val="23"/>
        </w:rPr>
        <w:t>)</w:t>
      </w:r>
      <w:r>
        <w:rPr>
          <w:color w:val="auto"/>
          <w:sz w:val="23"/>
          <w:szCs w:val="23"/>
        </w:rPr>
        <w:tab/>
      </w:r>
      <w:proofErr w:type="gramStart"/>
      <w:r>
        <w:rPr>
          <w:color w:val="auto"/>
          <w:sz w:val="23"/>
          <w:szCs w:val="23"/>
        </w:rPr>
        <w:t>вакцинный</w:t>
      </w:r>
      <w:proofErr w:type="gramEnd"/>
      <w:r>
        <w:rPr>
          <w:color w:val="auto"/>
          <w:sz w:val="23"/>
          <w:szCs w:val="23"/>
        </w:rPr>
        <w:t xml:space="preserve"> полиовирус, выделенный из организма ВИЧ-инфицированного человека</w:t>
      </w:r>
    </w:p>
    <w:p w:rsidR="004C72CF" w:rsidRPr="00AC3774" w:rsidRDefault="004C72CF" w:rsidP="004C72CF">
      <w:pPr>
        <w:pStyle w:val="Default"/>
        <w:jc w:val="both"/>
        <w:rPr>
          <w:color w:val="auto"/>
          <w:sz w:val="23"/>
          <w:szCs w:val="23"/>
        </w:rPr>
      </w:pPr>
      <w:r>
        <w:rPr>
          <w:color w:val="auto"/>
          <w:sz w:val="23"/>
          <w:szCs w:val="23"/>
        </w:rPr>
        <w:t xml:space="preserve">ВАЗ </w:t>
      </w:r>
      <w:r w:rsidRPr="007657FF">
        <w:rPr>
          <w:color w:val="auto"/>
          <w:sz w:val="23"/>
          <w:szCs w:val="23"/>
        </w:rPr>
        <w:t>(</w:t>
      </w:r>
      <w:r>
        <w:rPr>
          <w:color w:val="auto"/>
          <w:sz w:val="23"/>
          <w:szCs w:val="23"/>
          <w:lang w:val="en-US"/>
        </w:rPr>
        <w:t>WHA</w:t>
      </w:r>
      <w:r w:rsidRPr="000F6E82">
        <w:rPr>
          <w:color w:val="auto"/>
          <w:sz w:val="23"/>
          <w:szCs w:val="23"/>
        </w:rPr>
        <w:t>)</w:t>
      </w:r>
      <w:r>
        <w:rPr>
          <w:color w:val="auto"/>
          <w:sz w:val="23"/>
          <w:szCs w:val="23"/>
        </w:rPr>
        <w:tab/>
      </w:r>
      <w:r>
        <w:rPr>
          <w:color w:val="auto"/>
          <w:sz w:val="23"/>
          <w:szCs w:val="23"/>
        </w:rPr>
        <w:tab/>
        <w:t xml:space="preserve">Всемирная ассамблея здравоохранения </w:t>
      </w:r>
    </w:p>
    <w:p w:rsidR="004C72CF" w:rsidRPr="00CE3975" w:rsidRDefault="004C72CF" w:rsidP="004C72CF">
      <w:pPr>
        <w:pStyle w:val="Default"/>
        <w:jc w:val="both"/>
        <w:rPr>
          <w:color w:val="auto"/>
          <w:sz w:val="18"/>
          <w:szCs w:val="18"/>
        </w:rPr>
      </w:pPr>
      <w:r>
        <w:rPr>
          <w:color w:val="auto"/>
          <w:sz w:val="23"/>
          <w:szCs w:val="23"/>
          <w:lang w:val="en-US"/>
        </w:rPr>
        <w:t>WPV</w:t>
      </w:r>
      <w:r>
        <w:rPr>
          <w:color w:val="auto"/>
          <w:sz w:val="23"/>
          <w:szCs w:val="23"/>
        </w:rPr>
        <w:tab/>
      </w:r>
      <w:r>
        <w:rPr>
          <w:color w:val="auto"/>
          <w:sz w:val="23"/>
          <w:szCs w:val="23"/>
        </w:rPr>
        <w:tab/>
        <w:t>дикий полиовирус</w:t>
      </w:r>
    </w:p>
    <w:p w:rsidR="004C72CF" w:rsidRDefault="004C72CF" w:rsidP="004C72CF">
      <w:pPr>
        <w:pStyle w:val="Default"/>
        <w:jc w:val="both"/>
        <w:rPr>
          <w:color w:val="auto"/>
        </w:rPr>
      </w:pPr>
    </w:p>
    <w:p w:rsidR="004C72CF" w:rsidRDefault="004C72CF" w:rsidP="004C72CF">
      <w:pPr>
        <w:pStyle w:val="Default"/>
        <w:jc w:val="both"/>
        <w:rPr>
          <w:color w:val="auto"/>
        </w:rPr>
      </w:pPr>
    </w:p>
    <w:p w:rsidR="004C72CF" w:rsidRDefault="004C72CF" w:rsidP="004C72CF">
      <w:pPr>
        <w:pStyle w:val="Default"/>
        <w:jc w:val="both"/>
        <w:rPr>
          <w:color w:val="auto"/>
        </w:rPr>
      </w:pPr>
    </w:p>
    <w:p w:rsidR="004C72CF" w:rsidRDefault="004C72CF" w:rsidP="004C72CF">
      <w:pPr>
        <w:pStyle w:val="Default"/>
        <w:jc w:val="both"/>
        <w:rPr>
          <w:color w:val="auto"/>
        </w:rPr>
      </w:pPr>
    </w:p>
    <w:p w:rsidR="004C72CF" w:rsidRDefault="004C72CF" w:rsidP="004C72CF">
      <w:pPr>
        <w:pStyle w:val="Default"/>
        <w:jc w:val="both"/>
        <w:rPr>
          <w:color w:val="auto"/>
        </w:rPr>
      </w:pPr>
    </w:p>
    <w:p w:rsidR="004C72CF" w:rsidRDefault="004C72CF" w:rsidP="004C72CF">
      <w:pPr>
        <w:pStyle w:val="Default"/>
        <w:jc w:val="both"/>
        <w:rPr>
          <w:color w:val="auto"/>
        </w:rPr>
      </w:pPr>
    </w:p>
    <w:p w:rsidR="004C72CF" w:rsidRDefault="004C72CF" w:rsidP="004C72CF">
      <w:pPr>
        <w:pStyle w:val="Default"/>
        <w:jc w:val="both"/>
        <w:rPr>
          <w:color w:val="auto"/>
        </w:rPr>
      </w:pPr>
    </w:p>
    <w:p w:rsidR="004C72CF" w:rsidRDefault="004C72CF" w:rsidP="004C72CF">
      <w:pPr>
        <w:pStyle w:val="Default"/>
        <w:jc w:val="both"/>
        <w:rPr>
          <w:color w:val="auto"/>
        </w:rPr>
      </w:pPr>
    </w:p>
    <w:p w:rsidR="004C72CF" w:rsidRDefault="004C72CF" w:rsidP="004C72CF">
      <w:pPr>
        <w:pStyle w:val="Default"/>
        <w:jc w:val="both"/>
        <w:rPr>
          <w:color w:val="auto"/>
        </w:rPr>
      </w:pPr>
    </w:p>
    <w:p w:rsidR="004C72CF" w:rsidRDefault="004C72CF" w:rsidP="004C72CF">
      <w:pPr>
        <w:pStyle w:val="Default"/>
        <w:jc w:val="both"/>
        <w:rPr>
          <w:color w:val="auto"/>
        </w:rPr>
      </w:pPr>
    </w:p>
    <w:p w:rsidR="004C72CF" w:rsidRDefault="004C72CF" w:rsidP="004C72CF">
      <w:pPr>
        <w:pStyle w:val="Default"/>
        <w:jc w:val="both"/>
        <w:rPr>
          <w:color w:val="auto"/>
        </w:rPr>
      </w:pPr>
    </w:p>
    <w:p w:rsidR="004C72CF" w:rsidRDefault="004C72CF" w:rsidP="004C72CF">
      <w:pPr>
        <w:pStyle w:val="Default"/>
        <w:jc w:val="both"/>
        <w:rPr>
          <w:color w:val="auto"/>
        </w:rPr>
      </w:pPr>
    </w:p>
    <w:p w:rsidR="004C72CF" w:rsidRDefault="004C72CF" w:rsidP="004C72CF">
      <w:pPr>
        <w:pStyle w:val="Default"/>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4C72CF" w:rsidRPr="008C75B1" w:rsidRDefault="004C72CF" w:rsidP="004C72CF">
      <w:pPr>
        <w:pStyle w:val="Default"/>
        <w:jc w:val="right"/>
        <w:rPr>
          <w:color w:val="A6A6A6"/>
          <w:sz w:val="19"/>
          <w:szCs w:val="19"/>
        </w:rPr>
      </w:pPr>
      <w:r>
        <w:rPr>
          <w:color w:val="A6A6A6"/>
          <w:sz w:val="19"/>
          <w:szCs w:val="19"/>
        </w:rPr>
        <w:t>Введение</w:t>
      </w:r>
    </w:p>
    <w:p w:rsidR="004C72CF" w:rsidRPr="008C75B1" w:rsidRDefault="004C72CF" w:rsidP="004C72CF">
      <w:pPr>
        <w:pStyle w:val="Default"/>
        <w:jc w:val="right"/>
        <w:rPr>
          <w:color w:val="A6A6A6"/>
          <w:sz w:val="19"/>
          <w:szCs w:val="19"/>
        </w:rPr>
      </w:pPr>
    </w:p>
    <w:p w:rsidR="004C72CF" w:rsidRPr="008C75B1" w:rsidRDefault="004C72CF" w:rsidP="004C72CF">
      <w:pPr>
        <w:pStyle w:val="Default"/>
        <w:rPr>
          <w:b/>
          <w:bCs/>
          <w:color w:val="auto"/>
          <w:sz w:val="28"/>
          <w:szCs w:val="28"/>
        </w:rPr>
      </w:pPr>
      <w:r>
        <w:rPr>
          <w:b/>
          <w:bCs/>
          <w:color w:val="auto"/>
          <w:sz w:val="28"/>
          <w:szCs w:val="28"/>
        </w:rPr>
        <w:t>Введение</w:t>
      </w:r>
    </w:p>
    <w:p w:rsidR="004C72CF" w:rsidRPr="0013434C" w:rsidRDefault="004C72CF" w:rsidP="004C72CF">
      <w:pPr>
        <w:pStyle w:val="Default"/>
        <w:jc w:val="both"/>
        <w:rPr>
          <w:color w:val="auto"/>
          <w:sz w:val="23"/>
          <w:szCs w:val="23"/>
        </w:rPr>
      </w:pPr>
    </w:p>
    <w:p w:rsidR="004C72CF" w:rsidRPr="0013434C" w:rsidRDefault="004C72CF" w:rsidP="004C72CF">
      <w:pPr>
        <w:pStyle w:val="Default"/>
        <w:jc w:val="both"/>
        <w:rPr>
          <w:color w:val="auto"/>
          <w:sz w:val="23"/>
          <w:szCs w:val="23"/>
        </w:rPr>
      </w:pPr>
      <w:r>
        <w:rPr>
          <w:color w:val="auto"/>
          <w:sz w:val="23"/>
          <w:szCs w:val="23"/>
        </w:rPr>
        <w:t>Начатая</w:t>
      </w:r>
      <w:r w:rsidRPr="00CE3975">
        <w:rPr>
          <w:color w:val="auto"/>
          <w:sz w:val="23"/>
          <w:szCs w:val="23"/>
        </w:rPr>
        <w:t xml:space="preserve"> в 1988</w:t>
      </w:r>
      <w:r>
        <w:rPr>
          <w:color w:val="auto"/>
          <w:sz w:val="23"/>
          <w:szCs w:val="23"/>
        </w:rPr>
        <w:t xml:space="preserve"> году</w:t>
      </w:r>
      <w:r w:rsidRPr="00CE3975">
        <w:rPr>
          <w:color w:val="auto"/>
          <w:sz w:val="23"/>
          <w:szCs w:val="23"/>
        </w:rPr>
        <w:t xml:space="preserve">, </w:t>
      </w:r>
      <w:r>
        <w:rPr>
          <w:color w:val="auto"/>
          <w:sz w:val="23"/>
          <w:szCs w:val="23"/>
        </w:rPr>
        <w:t>Глобальная инициатива по ликвидации полиомиелита (ГИПЛ) стала</w:t>
      </w:r>
      <w:r w:rsidRPr="00CE3975">
        <w:rPr>
          <w:color w:val="auto"/>
          <w:sz w:val="23"/>
          <w:szCs w:val="23"/>
        </w:rPr>
        <w:t xml:space="preserve"> самым большим когда-либо предпринятым международным </w:t>
      </w:r>
      <w:r>
        <w:rPr>
          <w:color w:val="auto"/>
          <w:sz w:val="23"/>
          <w:szCs w:val="23"/>
        </w:rPr>
        <w:t xml:space="preserve">проектом в области здравоохранения. Партнеры ГИПЛ пожертвовали на проведение программы миллиарды долларов </w:t>
      </w:r>
      <w:r w:rsidRPr="00CE3975">
        <w:rPr>
          <w:color w:val="auto"/>
          <w:sz w:val="23"/>
          <w:szCs w:val="23"/>
        </w:rPr>
        <w:t xml:space="preserve">(США), </w:t>
      </w:r>
      <w:r>
        <w:rPr>
          <w:color w:val="auto"/>
          <w:sz w:val="23"/>
          <w:szCs w:val="23"/>
        </w:rPr>
        <w:t>правительства стран оказывали поддержку на всех уровнях, волонтеры работали практически круглые сутки, а миллиардам детей были сделаны прививки живой пероральной вакцины от полиомиелита (</w:t>
      </w:r>
      <w:r>
        <w:rPr>
          <w:color w:val="auto"/>
          <w:sz w:val="23"/>
          <w:szCs w:val="23"/>
          <w:lang w:val="en-US"/>
        </w:rPr>
        <w:t>OPV</w:t>
      </w:r>
      <w:r>
        <w:rPr>
          <w:color w:val="auto"/>
          <w:sz w:val="23"/>
          <w:szCs w:val="23"/>
        </w:rPr>
        <w:t xml:space="preserve">). </w:t>
      </w:r>
    </w:p>
    <w:p w:rsidR="004C72CF" w:rsidRPr="00DE2730"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r w:rsidRPr="00382701">
        <w:rPr>
          <w:color w:val="auto"/>
          <w:sz w:val="23"/>
          <w:szCs w:val="23"/>
        </w:rPr>
        <w:t>Целью</w:t>
      </w:r>
      <w:r>
        <w:rPr>
          <w:i/>
          <w:color w:val="auto"/>
          <w:sz w:val="23"/>
          <w:szCs w:val="23"/>
        </w:rPr>
        <w:t xml:space="preserve"> Стратегического</w:t>
      </w:r>
      <w:r w:rsidRPr="00382701">
        <w:rPr>
          <w:i/>
          <w:color w:val="auto"/>
          <w:sz w:val="23"/>
          <w:szCs w:val="23"/>
        </w:rPr>
        <w:t xml:space="preserve"> план</w:t>
      </w:r>
      <w:r>
        <w:rPr>
          <w:i/>
          <w:color w:val="auto"/>
          <w:sz w:val="23"/>
          <w:szCs w:val="23"/>
        </w:rPr>
        <w:t>а</w:t>
      </w:r>
      <w:r w:rsidRPr="00785192">
        <w:rPr>
          <w:i/>
          <w:color w:val="auto"/>
          <w:sz w:val="23"/>
          <w:szCs w:val="23"/>
        </w:rPr>
        <w:t xml:space="preserve"> </w:t>
      </w:r>
      <w:r w:rsidRPr="00382701">
        <w:rPr>
          <w:i/>
          <w:color w:val="auto"/>
          <w:sz w:val="23"/>
          <w:szCs w:val="23"/>
        </w:rPr>
        <w:t>по ликвидации и уничтожению полиомиелита</w:t>
      </w:r>
      <w:r w:rsidRPr="00785192">
        <w:rPr>
          <w:i/>
          <w:color w:val="auto"/>
          <w:sz w:val="23"/>
          <w:szCs w:val="23"/>
        </w:rPr>
        <w:t xml:space="preserve"> </w:t>
      </w:r>
      <w:r w:rsidRPr="009D01B0">
        <w:rPr>
          <w:color w:val="auto"/>
          <w:sz w:val="23"/>
          <w:szCs w:val="23"/>
        </w:rPr>
        <w:t xml:space="preserve">(Стратегия </w:t>
      </w:r>
      <w:r>
        <w:rPr>
          <w:color w:val="auto"/>
          <w:sz w:val="23"/>
          <w:szCs w:val="23"/>
        </w:rPr>
        <w:t>по уничтожению) 2013-2018 (3) является полная победа над вирусом к 2018 году. Достижение этой цели требует: 1</w:t>
      </w:r>
      <w:r w:rsidRPr="009D01B0">
        <w:rPr>
          <w:color w:val="auto"/>
          <w:sz w:val="23"/>
          <w:szCs w:val="23"/>
        </w:rPr>
        <w:t xml:space="preserve">) </w:t>
      </w:r>
      <w:r>
        <w:rPr>
          <w:color w:val="auto"/>
          <w:sz w:val="23"/>
          <w:szCs w:val="23"/>
        </w:rPr>
        <w:t>полного устранения</w:t>
      </w:r>
      <w:r w:rsidRPr="009D01B0">
        <w:rPr>
          <w:color w:val="auto"/>
          <w:sz w:val="23"/>
          <w:szCs w:val="23"/>
        </w:rPr>
        <w:t xml:space="preserve"> риск</w:t>
      </w:r>
      <w:r>
        <w:rPr>
          <w:color w:val="auto"/>
          <w:sz w:val="23"/>
          <w:szCs w:val="23"/>
        </w:rPr>
        <w:t>а распространения</w:t>
      </w:r>
      <w:r w:rsidRPr="009D01B0">
        <w:rPr>
          <w:color w:val="auto"/>
          <w:sz w:val="23"/>
          <w:szCs w:val="23"/>
        </w:rPr>
        <w:t xml:space="preserve"> дикого </w:t>
      </w:r>
      <w:r>
        <w:rPr>
          <w:color w:val="auto"/>
          <w:sz w:val="23"/>
          <w:szCs w:val="23"/>
        </w:rPr>
        <w:t>полиовируса</w:t>
      </w:r>
      <w:r w:rsidRPr="009D01B0">
        <w:rPr>
          <w:color w:val="auto"/>
          <w:sz w:val="23"/>
          <w:szCs w:val="23"/>
        </w:rPr>
        <w:t xml:space="preserve"> (</w:t>
      </w:r>
      <w:r>
        <w:rPr>
          <w:color w:val="auto"/>
          <w:sz w:val="23"/>
          <w:szCs w:val="23"/>
        </w:rPr>
        <w:t>ДП); 2) отказа от</w:t>
      </w:r>
      <w:r w:rsidRPr="009D01B0">
        <w:rPr>
          <w:color w:val="auto"/>
          <w:sz w:val="23"/>
          <w:szCs w:val="23"/>
        </w:rPr>
        <w:t xml:space="preserve"> использования </w:t>
      </w:r>
      <w:r>
        <w:rPr>
          <w:color w:val="auto"/>
          <w:sz w:val="23"/>
          <w:szCs w:val="23"/>
        </w:rPr>
        <w:t>живых пероральных полиовакцин (</w:t>
      </w:r>
      <w:r>
        <w:rPr>
          <w:color w:val="auto"/>
          <w:sz w:val="23"/>
          <w:szCs w:val="23"/>
          <w:lang w:val="en-US"/>
        </w:rPr>
        <w:t>OPV</w:t>
      </w:r>
      <w:r>
        <w:rPr>
          <w:color w:val="auto"/>
          <w:sz w:val="23"/>
          <w:szCs w:val="23"/>
        </w:rPr>
        <w:t>) с целью устранения риска возникновения вакцинного вируса паралитического полиомиелита (ВВПП), хронического вакцинного</w:t>
      </w:r>
      <w:r w:rsidRPr="00785192">
        <w:rPr>
          <w:color w:val="auto"/>
          <w:sz w:val="23"/>
          <w:szCs w:val="23"/>
        </w:rPr>
        <w:t xml:space="preserve"> </w:t>
      </w:r>
      <w:r>
        <w:rPr>
          <w:color w:val="auto"/>
          <w:sz w:val="23"/>
          <w:szCs w:val="23"/>
        </w:rPr>
        <w:t xml:space="preserve">полиовируса, выделенного из организма ВИЧ-инфицированного человека (ВИЧВП) и вспышки заболеваний циркулирующего вакцинного полиовируса (цВП) (4; 5); и 3) внедрения правил техники безопасности при работе с вирусом с целью снижения риска попадания вируса в безопасную для человека среду. </w:t>
      </w:r>
    </w:p>
    <w:p w:rsidR="004C72CF" w:rsidRPr="009D01B0"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r w:rsidRPr="00C23CA1">
        <w:rPr>
          <w:color w:val="auto"/>
          <w:sz w:val="23"/>
          <w:szCs w:val="23"/>
        </w:rPr>
        <w:t>Первы</w:t>
      </w:r>
      <w:r>
        <w:rPr>
          <w:color w:val="auto"/>
          <w:sz w:val="23"/>
          <w:szCs w:val="23"/>
        </w:rPr>
        <w:t xml:space="preserve">м шагом при отказе от использования трехвалентной </w:t>
      </w:r>
      <w:r>
        <w:rPr>
          <w:color w:val="auto"/>
          <w:sz w:val="23"/>
          <w:szCs w:val="23"/>
          <w:lang w:val="en-US"/>
        </w:rPr>
        <w:t>OPV</w:t>
      </w:r>
      <w:r>
        <w:rPr>
          <w:color w:val="auto"/>
          <w:sz w:val="23"/>
          <w:szCs w:val="23"/>
        </w:rPr>
        <w:t xml:space="preserve"> (</w:t>
      </w:r>
      <w:r>
        <w:rPr>
          <w:color w:val="auto"/>
          <w:sz w:val="23"/>
          <w:szCs w:val="23"/>
          <w:lang w:val="en-US"/>
        </w:rPr>
        <w:t>tOPV</w:t>
      </w:r>
      <w:r>
        <w:rPr>
          <w:color w:val="auto"/>
          <w:sz w:val="23"/>
          <w:szCs w:val="23"/>
        </w:rPr>
        <w:t xml:space="preserve">) может стать изъятие </w:t>
      </w:r>
      <w:r>
        <w:rPr>
          <w:color w:val="auto"/>
          <w:sz w:val="23"/>
          <w:szCs w:val="23"/>
          <w:lang w:val="en-US"/>
        </w:rPr>
        <w:t>OPV</w:t>
      </w:r>
      <w:r>
        <w:rPr>
          <w:color w:val="auto"/>
          <w:sz w:val="23"/>
          <w:szCs w:val="23"/>
        </w:rPr>
        <w:t xml:space="preserve"> типа 2 (</w:t>
      </w:r>
      <w:r>
        <w:rPr>
          <w:color w:val="auto"/>
          <w:sz w:val="23"/>
          <w:szCs w:val="23"/>
          <w:lang w:val="en-US"/>
        </w:rPr>
        <w:t>OPV</w:t>
      </w:r>
      <w:r>
        <w:rPr>
          <w:color w:val="auto"/>
          <w:sz w:val="23"/>
          <w:szCs w:val="23"/>
        </w:rPr>
        <w:t>2), которая, после победы над вирусом ДП</w:t>
      </w:r>
      <w:proofErr w:type="gramStart"/>
      <w:r>
        <w:rPr>
          <w:color w:val="auto"/>
          <w:sz w:val="23"/>
          <w:szCs w:val="23"/>
        </w:rPr>
        <w:t>2</w:t>
      </w:r>
      <w:proofErr w:type="gramEnd"/>
      <w:r>
        <w:rPr>
          <w:color w:val="auto"/>
          <w:sz w:val="23"/>
          <w:szCs w:val="23"/>
        </w:rPr>
        <w:t xml:space="preserve"> </w:t>
      </w:r>
      <w:r w:rsidRPr="00C23CA1">
        <w:rPr>
          <w:color w:val="auto"/>
          <w:sz w:val="23"/>
          <w:szCs w:val="23"/>
        </w:rPr>
        <w:t>в 1999</w:t>
      </w:r>
      <w:r>
        <w:rPr>
          <w:color w:val="auto"/>
          <w:sz w:val="23"/>
          <w:szCs w:val="23"/>
        </w:rPr>
        <w:t xml:space="preserve"> году, стала причиной</w:t>
      </w:r>
      <w:r w:rsidRPr="00C23CA1">
        <w:rPr>
          <w:color w:val="auto"/>
          <w:sz w:val="23"/>
          <w:szCs w:val="23"/>
        </w:rPr>
        <w:t xml:space="preserve"> более чем 90% </w:t>
      </w:r>
      <w:r>
        <w:rPr>
          <w:color w:val="auto"/>
          <w:sz w:val="23"/>
          <w:szCs w:val="23"/>
        </w:rPr>
        <w:t xml:space="preserve">случаев заболевания цВП. </w:t>
      </w:r>
      <w:proofErr w:type="gramStart"/>
      <w:r>
        <w:rPr>
          <w:color w:val="auto"/>
          <w:sz w:val="23"/>
          <w:szCs w:val="23"/>
        </w:rPr>
        <w:t xml:space="preserve">В соответствии с международными программами вакцинации </w:t>
      </w:r>
      <w:r>
        <w:rPr>
          <w:color w:val="auto"/>
          <w:sz w:val="23"/>
          <w:szCs w:val="23"/>
          <w:lang w:val="en-US"/>
        </w:rPr>
        <w:t>tOPV</w:t>
      </w:r>
      <w:r>
        <w:rPr>
          <w:color w:val="auto"/>
          <w:sz w:val="23"/>
          <w:szCs w:val="23"/>
        </w:rPr>
        <w:t xml:space="preserve"> должна быть заменена на двухвалентную </w:t>
      </w:r>
      <w:r>
        <w:rPr>
          <w:color w:val="auto"/>
          <w:sz w:val="23"/>
          <w:szCs w:val="23"/>
          <w:lang w:val="en-US"/>
        </w:rPr>
        <w:t>OPV</w:t>
      </w:r>
      <w:r>
        <w:rPr>
          <w:color w:val="auto"/>
          <w:sz w:val="23"/>
          <w:szCs w:val="23"/>
        </w:rPr>
        <w:t xml:space="preserve"> (</w:t>
      </w:r>
      <w:r>
        <w:rPr>
          <w:color w:val="auto"/>
          <w:sz w:val="23"/>
          <w:szCs w:val="23"/>
          <w:lang w:val="en-US"/>
        </w:rPr>
        <w:t>bOPV</w:t>
      </w:r>
      <w:r>
        <w:rPr>
          <w:color w:val="auto"/>
          <w:sz w:val="23"/>
          <w:szCs w:val="23"/>
        </w:rPr>
        <w:t xml:space="preserve"> типа 1 и 3), которая содержит хотя бы одну дозу инактивированной ДП-полиовакцины (</w:t>
      </w:r>
      <w:r>
        <w:rPr>
          <w:color w:val="auto"/>
          <w:sz w:val="23"/>
          <w:szCs w:val="23"/>
          <w:lang w:val="en-US"/>
        </w:rPr>
        <w:t>IPV</w:t>
      </w:r>
      <w:r>
        <w:rPr>
          <w:color w:val="auto"/>
          <w:sz w:val="23"/>
          <w:szCs w:val="23"/>
        </w:rPr>
        <w:t xml:space="preserve">), состоящую из антител всех </w:t>
      </w:r>
      <w:r w:rsidRPr="00C23CA1">
        <w:rPr>
          <w:color w:val="auto"/>
          <w:sz w:val="23"/>
          <w:szCs w:val="23"/>
        </w:rPr>
        <w:t>трех вирусных типов.</w:t>
      </w:r>
      <w:proofErr w:type="gramEnd"/>
    </w:p>
    <w:p w:rsidR="004C72CF"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r w:rsidRPr="00683EC4">
        <w:rPr>
          <w:color w:val="auto"/>
          <w:sz w:val="23"/>
          <w:szCs w:val="23"/>
        </w:rPr>
        <w:t xml:space="preserve">Обеспечение </w:t>
      </w:r>
      <w:r>
        <w:rPr>
          <w:color w:val="auto"/>
          <w:sz w:val="23"/>
          <w:szCs w:val="23"/>
        </w:rPr>
        <w:t xml:space="preserve">стран, использующих на данный момент </w:t>
      </w:r>
      <w:r>
        <w:rPr>
          <w:color w:val="auto"/>
          <w:sz w:val="23"/>
          <w:szCs w:val="23"/>
          <w:lang w:val="en-US"/>
        </w:rPr>
        <w:t>OPV</w:t>
      </w:r>
      <w:r>
        <w:rPr>
          <w:color w:val="auto"/>
          <w:sz w:val="23"/>
          <w:szCs w:val="23"/>
        </w:rPr>
        <w:t xml:space="preserve">, достаточным количеством </w:t>
      </w:r>
      <w:r>
        <w:rPr>
          <w:color w:val="auto"/>
          <w:sz w:val="23"/>
          <w:szCs w:val="23"/>
          <w:lang w:val="en-US"/>
        </w:rPr>
        <w:t>IPV</w:t>
      </w:r>
      <w:r>
        <w:rPr>
          <w:color w:val="auto"/>
          <w:sz w:val="23"/>
          <w:szCs w:val="23"/>
        </w:rPr>
        <w:t xml:space="preserve"> потребует одновременно увеличения объемов закупки </w:t>
      </w:r>
      <w:r>
        <w:rPr>
          <w:color w:val="auto"/>
          <w:sz w:val="23"/>
          <w:szCs w:val="23"/>
          <w:lang w:val="en-US"/>
        </w:rPr>
        <w:t>IPV</w:t>
      </w:r>
      <w:r>
        <w:rPr>
          <w:color w:val="auto"/>
          <w:sz w:val="23"/>
          <w:szCs w:val="23"/>
        </w:rPr>
        <w:t xml:space="preserve"> и разработки </w:t>
      </w:r>
      <w:r w:rsidRPr="00683EC4">
        <w:rPr>
          <w:color w:val="auto"/>
          <w:sz w:val="23"/>
          <w:szCs w:val="23"/>
        </w:rPr>
        <w:t>альтернати</w:t>
      </w:r>
      <w:r>
        <w:rPr>
          <w:color w:val="auto"/>
          <w:sz w:val="23"/>
          <w:szCs w:val="23"/>
        </w:rPr>
        <w:t xml:space="preserve">вных недорогих вариантов </w:t>
      </w:r>
      <w:r>
        <w:rPr>
          <w:color w:val="auto"/>
          <w:sz w:val="23"/>
          <w:szCs w:val="23"/>
          <w:lang w:val="en-US"/>
        </w:rPr>
        <w:t>IPV</w:t>
      </w:r>
      <w:r w:rsidRPr="00683EC4">
        <w:rPr>
          <w:color w:val="auto"/>
          <w:sz w:val="23"/>
          <w:szCs w:val="23"/>
        </w:rPr>
        <w:t xml:space="preserve"> (например, </w:t>
      </w:r>
      <w:r>
        <w:rPr>
          <w:color w:val="auto"/>
          <w:sz w:val="23"/>
          <w:szCs w:val="23"/>
          <w:lang w:val="en-US"/>
        </w:rPr>
        <w:t>Sabin</w:t>
      </w:r>
      <w:r w:rsidRPr="006A53E1">
        <w:rPr>
          <w:color w:val="auto"/>
          <w:sz w:val="23"/>
          <w:szCs w:val="23"/>
        </w:rPr>
        <w:t>-</w:t>
      </w:r>
      <w:r>
        <w:rPr>
          <w:color w:val="auto"/>
          <w:sz w:val="23"/>
          <w:szCs w:val="23"/>
          <w:lang w:val="en-US"/>
        </w:rPr>
        <w:t>IPV</w:t>
      </w:r>
      <w:r w:rsidRPr="00683EC4">
        <w:rPr>
          <w:color w:val="auto"/>
          <w:sz w:val="23"/>
          <w:szCs w:val="23"/>
        </w:rPr>
        <w:t>)</w:t>
      </w:r>
      <w:r>
        <w:rPr>
          <w:color w:val="auto"/>
          <w:sz w:val="23"/>
          <w:szCs w:val="23"/>
        </w:rPr>
        <w:t>, что позволит развивающим</w:t>
      </w:r>
      <w:r w:rsidRPr="00683EC4">
        <w:rPr>
          <w:color w:val="auto"/>
          <w:sz w:val="23"/>
          <w:szCs w:val="23"/>
        </w:rPr>
        <w:t>ся стран</w:t>
      </w:r>
      <w:r>
        <w:rPr>
          <w:color w:val="auto"/>
          <w:sz w:val="23"/>
          <w:szCs w:val="23"/>
        </w:rPr>
        <w:t xml:space="preserve">ам также принять участие в ГИПЛ. </w:t>
      </w:r>
    </w:p>
    <w:p w:rsidR="004C72CF" w:rsidRPr="001D1CAF"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r w:rsidRPr="00E954E8">
        <w:rPr>
          <w:color w:val="auto"/>
          <w:sz w:val="23"/>
          <w:szCs w:val="23"/>
        </w:rPr>
        <w:t xml:space="preserve">До </w:t>
      </w:r>
      <w:r>
        <w:rPr>
          <w:color w:val="auto"/>
          <w:sz w:val="23"/>
          <w:szCs w:val="23"/>
        </w:rPr>
        <w:t>полного отказа</w:t>
      </w:r>
      <w:r w:rsidRPr="00566570">
        <w:rPr>
          <w:color w:val="auto"/>
          <w:sz w:val="23"/>
          <w:szCs w:val="23"/>
        </w:rPr>
        <w:t xml:space="preserve"> </w:t>
      </w:r>
      <w:r>
        <w:rPr>
          <w:color w:val="auto"/>
          <w:sz w:val="23"/>
          <w:szCs w:val="23"/>
        </w:rPr>
        <w:t xml:space="preserve">от использования </w:t>
      </w:r>
      <w:r>
        <w:rPr>
          <w:color w:val="auto"/>
          <w:sz w:val="23"/>
          <w:szCs w:val="23"/>
          <w:lang w:val="en-US"/>
        </w:rPr>
        <w:t>OPV</w:t>
      </w:r>
      <w:r w:rsidRPr="00566570">
        <w:rPr>
          <w:color w:val="auto"/>
          <w:sz w:val="23"/>
          <w:szCs w:val="23"/>
        </w:rPr>
        <w:t xml:space="preserve"> </w:t>
      </w:r>
      <w:r>
        <w:rPr>
          <w:color w:val="auto"/>
          <w:sz w:val="23"/>
          <w:szCs w:val="23"/>
        </w:rPr>
        <w:t xml:space="preserve">при вспышках заболевания вирусом </w:t>
      </w:r>
      <w:r>
        <w:rPr>
          <w:color w:val="auto"/>
          <w:sz w:val="23"/>
          <w:szCs w:val="23"/>
          <w:lang w:val="en-US"/>
        </w:rPr>
        <w:t>WPV</w:t>
      </w:r>
      <w:r>
        <w:rPr>
          <w:color w:val="auto"/>
          <w:sz w:val="23"/>
          <w:szCs w:val="23"/>
        </w:rPr>
        <w:t xml:space="preserve"> типа 1 (</w:t>
      </w:r>
      <w:r>
        <w:rPr>
          <w:color w:val="auto"/>
          <w:sz w:val="23"/>
          <w:szCs w:val="23"/>
          <w:lang w:val="en-US"/>
        </w:rPr>
        <w:t>WPV</w:t>
      </w:r>
      <w:r>
        <w:rPr>
          <w:color w:val="auto"/>
          <w:sz w:val="23"/>
          <w:szCs w:val="23"/>
        </w:rPr>
        <w:t xml:space="preserve">1) и </w:t>
      </w:r>
      <w:r>
        <w:rPr>
          <w:color w:val="auto"/>
          <w:sz w:val="23"/>
          <w:szCs w:val="23"/>
          <w:lang w:val="en-US"/>
        </w:rPr>
        <w:t>WPV</w:t>
      </w:r>
      <w:r>
        <w:rPr>
          <w:color w:val="auto"/>
          <w:sz w:val="23"/>
          <w:szCs w:val="23"/>
        </w:rPr>
        <w:t xml:space="preserve"> типа 3 (</w:t>
      </w:r>
      <w:r>
        <w:rPr>
          <w:color w:val="auto"/>
          <w:sz w:val="23"/>
          <w:szCs w:val="23"/>
          <w:lang w:val="en-US"/>
        </w:rPr>
        <w:t>WPV</w:t>
      </w:r>
      <w:r>
        <w:rPr>
          <w:color w:val="auto"/>
          <w:sz w:val="23"/>
          <w:szCs w:val="23"/>
        </w:rPr>
        <w:t xml:space="preserve">3) предпочтительно использовать </w:t>
      </w:r>
      <w:r>
        <w:rPr>
          <w:color w:val="auto"/>
          <w:sz w:val="23"/>
          <w:szCs w:val="23"/>
          <w:lang w:val="en-US"/>
        </w:rPr>
        <w:t>bOPV</w:t>
      </w:r>
      <w:r>
        <w:rPr>
          <w:color w:val="auto"/>
          <w:sz w:val="23"/>
          <w:szCs w:val="23"/>
        </w:rPr>
        <w:t xml:space="preserve">, а при вспышках заболевания вирусом </w:t>
      </w:r>
      <w:r>
        <w:rPr>
          <w:color w:val="auto"/>
          <w:sz w:val="23"/>
          <w:szCs w:val="23"/>
          <w:lang w:val="en-US"/>
        </w:rPr>
        <w:t>WPV</w:t>
      </w:r>
      <w:r>
        <w:rPr>
          <w:color w:val="auto"/>
          <w:sz w:val="23"/>
          <w:szCs w:val="23"/>
        </w:rPr>
        <w:t xml:space="preserve"> типа 2 (</w:t>
      </w:r>
      <w:r>
        <w:rPr>
          <w:color w:val="auto"/>
          <w:sz w:val="23"/>
          <w:szCs w:val="23"/>
          <w:lang w:val="en-US"/>
        </w:rPr>
        <w:t>WPV</w:t>
      </w:r>
      <w:r>
        <w:rPr>
          <w:color w:val="auto"/>
          <w:sz w:val="23"/>
          <w:szCs w:val="23"/>
        </w:rPr>
        <w:t xml:space="preserve">2) – моновалентную </w:t>
      </w:r>
      <w:r>
        <w:rPr>
          <w:color w:val="auto"/>
          <w:sz w:val="23"/>
          <w:szCs w:val="23"/>
          <w:lang w:val="en-US"/>
        </w:rPr>
        <w:t>OPV</w:t>
      </w:r>
      <w:r>
        <w:rPr>
          <w:color w:val="auto"/>
          <w:sz w:val="23"/>
          <w:szCs w:val="23"/>
        </w:rPr>
        <w:t xml:space="preserve"> типа 2 (</w:t>
      </w:r>
      <w:r>
        <w:rPr>
          <w:color w:val="auto"/>
          <w:sz w:val="23"/>
          <w:szCs w:val="23"/>
          <w:lang w:val="en-US"/>
        </w:rPr>
        <w:t>mOPV</w:t>
      </w:r>
      <w:r>
        <w:rPr>
          <w:color w:val="auto"/>
          <w:sz w:val="23"/>
          <w:szCs w:val="23"/>
        </w:rPr>
        <w:t xml:space="preserve">2). </w:t>
      </w:r>
      <w:r w:rsidRPr="00E954E8">
        <w:rPr>
          <w:color w:val="auto"/>
          <w:sz w:val="23"/>
          <w:szCs w:val="23"/>
        </w:rPr>
        <w:t xml:space="preserve">После </w:t>
      </w:r>
      <w:r>
        <w:rPr>
          <w:color w:val="auto"/>
          <w:sz w:val="23"/>
          <w:szCs w:val="23"/>
        </w:rPr>
        <w:t xml:space="preserve">полного </w:t>
      </w:r>
      <w:r w:rsidRPr="00E954E8">
        <w:rPr>
          <w:color w:val="auto"/>
          <w:sz w:val="23"/>
          <w:szCs w:val="23"/>
        </w:rPr>
        <w:t>прекращения</w:t>
      </w:r>
      <w:r>
        <w:rPr>
          <w:color w:val="auto"/>
          <w:sz w:val="23"/>
          <w:szCs w:val="23"/>
        </w:rPr>
        <w:t xml:space="preserve"> использования </w:t>
      </w:r>
      <w:r>
        <w:rPr>
          <w:color w:val="auto"/>
          <w:sz w:val="23"/>
          <w:szCs w:val="23"/>
          <w:lang w:val="en-US"/>
        </w:rPr>
        <w:t>OPV</w:t>
      </w:r>
      <w:r>
        <w:rPr>
          <w:color w:val="auto"/>
          <w:sz w:val="23"/>
          <w:szCs w:val="23"/>
        </w:rPr>
        <w:t xml:space="preserve"> при вспышках заболеваний диким полиовирусом или вакцинным полиовирусом будет использоваться комбинация </w:t>
      </w:r>
      <w:r>
        <w:rPr>
          <w:color w:val="auto"/>
          <w:sz w:val="23"/>
          <w:szCs w:val="23"/>
          <w:lang w:val="en-US"/>
        </w:rPr>
        <w:t>mOPV</w:t>
      </w:r>
      <w:r>
        <w:rPr>
          <w:color w:val="auto"/>
          <w:sz w:val="23"/>
          <w:szCs w:val="23"/>
        </w:rPr>
        <w:t xml:space="preserve"> с антителами определенного типа и </w:t>
      </w:r>
      <w:r>
        <w:rPr>
          <w:color w:val="auto"/>
          <w:sz w:val="23"/>
          <w:szCs w:val="23"/>
          <w:lang w:val="en-US"/>
        </w:rPr>
        <w:t>IPV</w:t>
      </w:r>
      <w:r>
        <w:rPr>
          <w:color w:val="auto"/>
          <w:sz w:val="23"/>
          <w:szCs w:val="23"/>
        </w:rPr>
        <w:t xml:space="preserve">. </w:t>
      </w:r>
    </w:p>
    <w:p w:rsidR="004C72CF" w:rsidRPr="008877B9" w:rsidRDefault="004C72CF" w:rsidP="004C72CF">
      <w:pPr>
        <w:pStyle w:val="Default"/>
        <w:jc w:val="both"/>
        <w:rPr>
          <w:color w:val="auto"/>
          <w:sz w:val="23"/>
          <w:szCs w:val="23"/>
        </w:rPr>
      </w:pPr>
    </w:p>
    <w:p w:rsidR="004C72CF" w:rsidRPr="001C5DE0" w:rsidRDefault="004C72CF" w:rsidP="004C72CF">
      <w:pPr>
        <w:pStyle w:val="Default"/>
        <w:jc w:val="both"/>
        <w:rPr>
          <w:color w:val="auto"/>
          <w:sz w:val="23"/>
          <w:szCs w:val="23"/>
        </w:rPr>
      </w:pPr>
      <w:r>
        <w:rPr>
          <w:color w:val="auto"/>
          <w:sz w:val="23"/>
          <w:szCs w:val="23"/>
        </w:rPr>
        <w:t>Всемирный отказ от</w:t>
      </w:r>
      <w:r w:rsidRPr="00566570">
        <w:rPr>
          <w:color w:val="auto"/>
          <w:sz w:val="23"/>
          <w:szCs w:val="23"/>
        </w:rPr>
        <w:t xml:space="preserve"> </w:t>
      </w:r>
      <w:r>
        <w:rPr>
          <w:color w:val="auto"/>
          <w:sz w:val="23"/>
          <w:szCs w:val="23"/>
        </w:rPr>
        <w:t xml:space="preserve">использования </w:t>
      </w:r>
      <w:r>
        <w:rPr>
          <w:color w:val="auto"/>
          <w:sz w:val="23"/>
          <w:szCs w:val="23"/>
          <w:lang w:val="en-US"/>
        </w:rPr>
        <w:t>bOPV</w:t>
      </w:r>
      <w:r w:rsidRPr="00566570">
        <w:rPr>
          <w:color w:val="auto"/>
          <w:sz w:val="23"/>
          <w:szCs w:val="23"/>
        </w:rPr>
        <w:t xml:space="preserve"> </w:t>
      </w:r>
      <w:r w:rsidRPr="001C5DE0">
        <w:rPr>
          <w:color w:val="auto"/>
          <w:sz w:val="23"/>
          <w:szCs w:val="23"/>
        </w:rPr>
        <w:t xml:space="preserve">потребует гарантии, что </w:t>
      </w:r>
      <w:r>
        <w:rPr>
          <w:color w:val="auto"/>
          <w:sz w:val="23"/>
          <w:szCs w:val="23"/>
        </w:rPr>
        <w:t xml:space="preserve">очаги заболеваний </w:t>
      </w:r>
      <w:proofErr w:type="gramStart"/>
      <w:r>
        <w:rPr>
          <w:color w:val="auto"/>
          <w:sz w:val="23"/>
          <w:szCs w:val="23"/>
        </w:rPr>
        <w:t>диким</w:t>
      </w:r>
      <w:proofErr w:type="gramEnd"/>
      <w:r>
        <w:rPr>
          <w:color w:val="auto"/>
          <w:sz w:val="23"/>
          <w:szCs w:val="23"/>
        </w:rPr>
        <w:t xml:space="preserve"> и вакцинным</w:t>
      </w:r>
      <w:r w:rsidRPr="00566570">
        <w:rPr>
          <w:color w:val="auto"/>
          <w:sz w:val="23"/>
          <w:szCs w:val="23"/>
        </w:rPr>
        <w:t xml:space="preserve"> </w:t>
      </w:r>
      <w:r>
        <w:rPr>
          <w:color w:val="auto"/>
          <w:sz w:val="23"/>
          <w:szCs w:val="23"/>
        </w:rPr>
        <w:t>полиовирусом устранены и риск дальнейшего распространения заболевания отсутствует. Кроме того</w:t>
      </w:r>
      <w:r w:rsidRPr="00D37807">
        <w:rPr>
          <w:color w:val="auto"/>
          <w:sz w:val="23"/>
          <w:szCs w:val="23"/>
        </w:rPr>
        <w:t>,</w:t>
      </w:r>
      <w:r>
        <w:rPr>
          <w:color w:val="auto"/>
          <w:sz w:val="23"/>
          <w:szCs w:val="23"/>
        </w:rPr>
        <w:t xml:space="preserve"> необходимо убедиться в наличии доступных, безопасных и эффективных инактивированных полиовакцин, а также средств контроля и устранения возможных вспышек заболеваний неизвестной или новой формой цВП. Наконец, важно понимать, что минимизирован риск повторного распространения дикого полиовируса или полиовирусов, </w:t>
      </w:r>
      <w:proofErr w:type="gramStart"/>
      <w:r>
        <w:rPr>
          <w:color w:val="auto"/>
          <w:sz w:val="23"/>
          <w:szCs w:val="23"/>
        </w:rPr>
        <w:t>устойчивых</w:t>
      </w:r>
      <w:proofErr w:type="gramEnd"/>
      <w:r>
        <w:rPr>
          <w:color w:val="auto"/>
          <w:sz w:val="23"/>
          <w:szCs w:val="23"/>
        </w:rPr>
        <w:t xml:space="preserve"> к </w:t>
      </w:r>
      <w:r>
        <w:rPr>
          <w:color w:val="auto"/>
          <w:sz w:val="23"/>
          <w:szCs w:val="23"/>
          <w:lang w:val="en-US"/>
        </w:rPr>
        <w:t>OPV</w:t>
      </w:r>
      <w:r>
        <w:rPr>
          <w:color w:val="auto"/>
          <w:sz w:val="23"/>
          <w:szCs w:val="23"/>
        </w:rPr>
        <w:t xml:space="preserve"> и </w:t>
      </w:r>
      <w:r>
        <w:rPr>
          <w:color w:val="auto"/>
          <w:sz w:val="23"/>
          <w:szCs w:val="23"/>
          <w:lang w:val="en-US"/>
        </w:rPr>
        <w:t>Sabin</w:t>
      </w:r>
      <w:r w:rsidRPr="00D37807">
        <w:rPr>
          <w:color w:val="auto"/>
          <w:sz w:val="23"/>
          <w:szCs w:val="23"/>
        </w:rPr>
        <w:t>-</w:t>
      </w:r>
      <w:r>
        <w:rPr>
          <w:color w:val="auto"/>
          <w:sz w:val="23"/>
          <w:szCs w:val="23"/>
          <w:lang w:val="en-US"/>
        </w:rPr>
        <w:t>IPV</w:t>
      </w:r>
      <w:r>
        <w:rPr>
          <w:color w:val="auto"/>
          <w:sz w:val="23"/>
          <w:szCs w:val="23"/>
        </w:rPr>
        <w:t>.</w:t>
      </w:r>
    </w:p>
    <w:p w:rsidR="004C72CF" w:rsidRPr="00B847CF" w:rsidRDefault="004C72CF" w:rsidP="004C72CF">
      <w:pPr>
        <w:pStyle w:val="Default"/>
        <w:jc w:val="both"/>
        <w:rPr>
          <w:color w:val="auto"/>
          <w:sz w:val="23"/>
          <w:szCs w:val="23"/>
        </w:rPr>
      </w:pPr>
    </w:p>
    <w:p w:rsidR="004C72CF" w:rsidRPr="000F6E82" w:rsidRDefault="004C72CF" w:rsidP="004C72CF">
      <w:pPr>
        <w:pStyle w:val="Default"/>
        <w:jc w:val="both"/>
        <w:rPr>
          <w:color w:val="auto"/>
          <w:sz w:val="23"/>
          <w:szCs w:val="23"/>
        </w:rPr>
      </w:pPr>
    </w:p>
    <w:p w:rsidR="004C72CF" w:rsidRPr="00B847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4C72CF" w:rsidRPr="00B847CF" w:rsidRDefault="004C72CF" w:rsidP="004C72CF">
      <w:pPr>
        <w:pStyle w:val="Default"/>
        <w:jc w:val="right"/>
        <w:rPr>
          <w:color w:val="A6A6A6"/>
          <w:sz w:val="19"/>
          <w:szCs w:val="19"/>
        </w:rPr>
      </w:pPr>
      <w:r>
        <w:rPr>
          <w:color w:val="A6A6A6"/>
          <w:sz w:val="19"/>
          <w:szCs w:val="19"/>
        </w:rPr>
        <w:t>Введение</w:t>
      </w:r>
    </w:p>
    <w:p w:rsidR="004C72CF" w:rsidRPr="00B847CF" w:rsidRDefault="004C72CF" w:rsidP="004C72CF">
      <w:pPr>
        <w:pStyle w:val="Default"/>
        <w:jc w:val="right"/>
        <w:rPr>
          <w:color w:val="A6A6A6"/>
          <w:sz w:val="19"/>
          <w:szCs w:val="19"/>
        </w:rPr>
      </w:pPr>
    </w:p>
    <w:p w:rsidR="004C72CF" w:rsidRDefault="004C72CF" w:rsidP="004C72CF">
      <w:pPr>
        <w:pStyle w:val="Default"/>
        <w:jc w:val="both"/>
        <w:rPr>
          <w:color w:val="auto"/>
          <w:sz w:val="23"/>
          <w:szCs w:val="23"/>
        </w:rPr>
      </w:pPr>
      <w:r>
        <w:rPr>
          <w:color w:val="auto"/>
          <w:sz w:val="23"/>
          <w:szCs w:val="23"/>
        </w:rPr>
        <w:t xml:space="preserve">В данной </w:t>
      </w:r>
      <w:r w:rsidRPr="00D95D2D">
        <w:rPr>
          <w:color w:val="auto"/>
          <w:sz w:val="23"/>
          <w:szCs w:val="23"/>
        </w:rPr>
        <w:t>3-</w:t>
      </w:r>
      <w:r>
        <w:rPr>
          <w:color w:val="auto"/>
          <w:sz w:val="23"/>
          <w:szCs w:val="23"/>
        </w:rPr>
        <w:t>е</w:t>
      </w:r>
      <w:r w:rsidRPr="00D95D2D">
        <w:rPr>
          <w:color w:val="auto"/>
          <w:sz w:val="23"/>
          <w:szCs w:val="23"/>
        </w:rPr>
        <w:t xml:space="preserve">й </w:t>
      </w:r>
      <w:r>
        <w:rPr>
          <w:color w:val="auto"/>
          <w:sz w:val="23"/>
          <w:szCs w:val="23"/>
        </w:rPr>
        <w:t xml:space="preserve">редакции </w:t>
      </w:r>
      <w:r w:rsidRPr="00D95D2D">
        <w:rPr>
          <w:i/>
          <w:color w:val="auto"/>
          <w:sz w:val="23"/>
          <w:szCs w:val="23"/>
        </w:rPr>
        <w:t>Глобального плана действий</w:t>
      </w:r>
      <w:r>
        <w:rPr>
          <w:color w:val="auto"/>
          <w:sz w:val="23"/>
          <w:szCs w:val="23"/>
        </w:rPr>
        <w:t xml:space="preserve"> (ГПД </w:t>
      </w:r>
      <w:r>
        <w:rPr>
          <w:color w:val="auto"/>
          <w:sz w:val="23"/>
          <w:szCs w:val="23"/>
          <w:lang w:val="en-US"/>
        </w:rPr>
        <w:t>III</w:t>
      </w:r>
      <w:r>
        <w:rPr>
          <w:color w:val="auto"/>
          <w:sz w:val="23"/>
          <w:szCs w:val="23"/>
        </w:rPr>
        <w:t xml:space="preserve">) представлены правила техники безопасности при работе с полиовирусами и другими </w:t>
      </w:r>
      <w:r w:rsidRPr="00D95D2D">
        <w:rPr>
          <w:color w:val="auto"/>
          <w:sz w:val="23"/>
          <w:szCs w:val="23"/>
        </w:rPr>
        <w:t>потенциально</w:t>
      </w:r>
      <w:r>
        <w:rPr>
          <w:color w:val="auto"/>
          <w:sz w:val="23"/>
          <w:szCs w:val="23"/>
        </w:rPr>
        <w:t xml:space="preserve"> опасными биоматериалами, разработанные в соответствии со Стратегией ВОЗ по уничтожению. Данная редакция ГПД </w:t>
      </w:r>
      <w:r>
        <w:rPr>
          <w:color w:val="auto"/>
          <w:sz w:val="23"/>
          <w:szCs w:val="23"/>
          <w:lang w:val="en-US"/>
        </w:rPr>
        <w:t>III</w:t>
      </w:r>
      <w:r>
        <w:rPr>
          <w:color w:val="auto"/>
          <w:sz w:val="23"/>
          <w:szCs w:val="23"/>
        </w:rPr>
        <w:t xml:space="preserve"> отменяет рабочую версию 3-ей редакции ГПД от 2009 года, которая была опубликована на официальном сайте ГИПЛ, и 2-ую редакцию </w:t>
      </w:r>
      <w:r w:rsidRPr="00D96D09">
        <w:rPr>
          <w:i/>
          <w:color w:val="auto"/>
          <w:sz w:val="23"/>
          <w:szCs w:val="23"/>
        </w:rPr>
        <w:t>Глобального плана  действий ВОЗ по уничтожению диких полиовирусов в лабораторных условиях</w:t>
      </w:r>
      <w:r>
        <w:rPr>
          <w:color w:val="auto"/>
          <w:sz w:val="23"/>
          <w:szCs w:val="23"/>
        </w:rPr>
        <w:t xml:space="preserve"> (6). В </w:t>
      </w:r>
      <w:r w:rsidRPr="00D95D2D">
        <w:rPr>
          <w:color w:val="auto"/>
          <w:sz w:val="23"/>
          <w:szCs w:val="23"/>
        </w:rPr>
        <w:t>3-</w:t>
      </w:r>
      <w:r>
        <w:rPr>
          <w:color w:val="auto"/>
          <w:sz w:val="23"/>
          <w:szCs w:val="23"/>
        </w:rPr>
        <w:t>ей редакции</w:t>
      </w:r>
      <w:r w:rsidRPr="00D95D2D">
        <w:rPr>
          <w:color w:val="auto"/>
          <w:sz w:val="23"/>
          <w:szCs w:val="23"/>
        </w:rPr>
        <w:t>:</w:t>
      </w:r>
    </w:p>
    <w:p w:rsidR="004C72CF" w:rsidRDefault="004C72CF" w:rsidP="004C72CF">
      <w:pPr>
        <w:pStyle w:val="Default"/>
        <w:jc w:val="both"/>
        <w:rPr>
          <w:color w:val="auto"/>
          <w:sz w:val="23"/>
          <w:szCs w:val="23"/>
        </w:rPr>
      </w:pPr>
    </w:p>
    <w:p w:rsidR="004C72CF" w:rsidRPr="00E638AE" w:rsidRDefault="004C72CF" w:rsidP="004C72CF">
      <w:pPr>
        <w:pStyle w:val="Default"/>
        <w:numPr>
          <w:ilvl w:val="0"/>
          <w:numId w:val="1"/>
        </w:numPr>
        <w:jc w:val="both"/>
        <w:rPr>
          <w:color w:val="auto"/>
          <w:sz w:val="23"/>
          <w:szCs w:val="23"/>
        </w:rPr>
      </w:pPr>
      <w:r>
        <w:rPr>
          <w:color w:val="auto"/>
          <w:sz w:val="23"/>
          <w:szCs w:val="23"/>
        </w:rPr>
        <w:t>описан порядок действий и требования к проведению:</w:t>
      </w:r>
    </w:p>
    <w:p w:rsidR="004C72CF" w:rsidRDefault="004C72CF" w:rsidP="004C72CF">
      <w:pPr>
        <w:pStyle w:val="Default"/>
        <w:numPr>
          <w:ilvl w:val="1"/>
          <w:numId w:val="1"/>
        </w:numPr>
        <w:jc w:val="both"/>
        <w:rPr>
          <w:color w:val="auto"/>
          <w:sz w:val="23"/>
          <w:szCs w:val="23"/>
        </w:rPr>
      </w:pPr>
      <w:r>
        <w:rPr>
          <w:color w:val="auto"/>
          <w:sz w:val="23"/>
          <w:szCs w:val="23"/>
        </w:rPr>
        <w:t xml:space="preserve">подготовки к уничтожению полиовируса типа 2; </w:t>
      </w:r>
    </w:p>
    <w:p w:rsidR="004C72CF" w:rsidRDefault="004C72CF" w:rsidP="004C72CF">
      <w:pPr>
        <w:pStyle w:val="Default"/>
        <w:numPr>
          <w:ilvl w:val="1"/>
          <w:numId w:val="1"/>
        </w:numPr>
        <w:jc w:val="both"/>
        <w:rPr>
          <w:color w:val="auto"/>
          <w:sz w:val="23"/>
          <w:szCs w:val="23"/>
        </w:rPr>
      </w:pPr>
      <w:r>
        <w:rPr>
          <w:color w:val="auto"/>
          <w:sz w:val="23"/>
          <w:szCs w:val="23"/>
        </w:rPr>
        <w:t>непосредственно процесса уничтожения полиовируса типа 2;</w:t>
      </w:r>
    </w:p>
    <w:p w:rsidR="004C72CF" w:rsidRDefault="004C72CF" w:rsidP="004C72CF">
      <w:pPr>
        <w:pStyle w:val="Default"/>
        <w:numPr>
          <w:ilvl w:val="1"/>
          <w:numId w:val="1"/>
        </w:numPr>
        <w:jc w:val="both"/>
        <w:rPr>
          <w:color w:val="auto"/>
          <w:sz w:val="23"/>
          <w:szCs w:val="23"/>
        </w:rPr>
      </w:pPr>
      <w:r>
        <w:rPr>
          <w:color w:val="auto"/>
          <w:sz w:val="23"/>
          <w:szCs w:val="23"/>
        </w:rPr>
        <w:t xml:space="preserve">завершающего этапа уничтожения полиовируса типа 2 и фазы после </w:t>
      </w:r>
      <w:r>
        <w:rPr>
          <w:color w:val="auto"/>
          <w:sz w:val="23"/>
          <w:szCs w:val="23"/>
          <w:lang w:val="en-US"/>
        </w:rPr>
        <w:t>bOPV</w:t>
      </w:r>
      <w:r>
        <w:rPr>
          <w:color w:val="auto"/>
          <w:sz w:val="23"/>
          <w:szCs w:val="23"/>
        </w:rPr>
        <w:t>;</w:t>
      </w:r>
    </w:p>
    <w:p w:rsidR="004C72CF" w:rsidRPr="00E638AE" w:rsidRDefault="004C72CF" w:rsidP="004C72CF">
      <w:pPr>
        <w:pStyle w:val="Default"/>
        <w:ind w:left="1440"/>
        <w:jc w:val="both"/>
        <w:rPr>
          <w:color w:val="auto"/>
          <w:sz w:val="23"/>
          <w:szCs w:val="23"/>
        </w:rPr>
      </w:pPr>
    </w:p>
    <w:p w:rsidR="004C72CF" w:rsidRDefault="004C72CF" w:rsidP="004C72CF">
      <w:pPr>
        <w:pStyle w:val="Default"/>
        <w:numPr>
          <w:ilvl w:val="0"/>
          <w:numId w:val="1"/>
        </w:numPr>
        <w:jc w:val="both"/>
        <w:rPr>
          <w:color w:val="auto"/>
          <w:sz w:val="23"/>
          <w:szCs w:val="23"/>
        </w:rPr>
      </w:pPr>
      <w:r>
        <w:rPr>
          <w:color w:val="auto"/>
          <w:sz w:val="23"/>
          <w:szCs w:val="23"/>
        </w:rPr>
        <w:t xml:space="preserve">содержится информация о методах сдерживания распространения </w:t>
      </w:r>
      <w:r>
        <w:rPr>
          <w:color w:val="auto"/>
          <w:sz w:val="23"/>
          <w:szCs w:val="23"/>
          <w:lang w:val="en-US"/>
        </w:rPr>
        <w:t>WPV</w:t>
      </w:r>
      <w:r>
        <w:rPr>
          <w:color w:val="auto"/>
          <w:sz w:val="23"/>
          <w:szCs w:val="23"/>
        </w:rPr>
        <w:t xml:space="preserve"> определенного типа, а также </w:t>
      </w:r>
      <w:r w:rsidRPr="00034AFA">
        <w:rPr>
          <w:color w:val="auto"/>
          <w:sz w:val="23"/>
          <w:szCs w:val="23"/>
        </w:rPr>
        <w:t xml:space="preserve">полиовирусов, устойчивых к </w:t>
      </w:r>
      <w:r>
        <w:rPr>
          <w:color w:val="auto"/>
          <w:sz w:val="23"/>
          <w:szCs w:val="23"/>
          <w:lang w:val="en-US"/>
        </w:rPr>
        <w:t>OPV</w:t>
      </w:r>
      <w:r w:rsidRPr="00034AFA">
        <w:rPr>
          <w:color w:val="auto"/>
          <w:sz w:val="23"/>
          <w:szCs w:val="23"/>
        </w:rPr>
        <w:t xml:space="preserve"> и </w:t>
      </w:r>
      <w:r>
        <w:rPr>
          <w:color w:val="auto"/>
          <w:sz w:val="23"/>
          <w:szCs w:val="23"/>
          <w:lang w:val="en-US"/>
        </w:rPr>
        <w:t>Sabin</w:t>
      </w:r>
      <w:r w:rsidRPr="00E71054">
        <w:rPr>
          <w:color w:val="auto"/>
          <w:sz w:val="23"/>
          <w:szCs w:val="23"/>
        </w:rPr>
        <w:t>-</w:t>
      </w:r>
      <w:r>
        <w:rPr>
          <w:color w:val="auto"/>
          <w:sz w:val="23"/>
          <w:szCs w:val="23"/>
          <w:lang w:val="en-US"/>
        </w:rPr>
        <w:t>IPV</w:t>
      </w:r>
      <w:r>
        <w:rPr>
          <w:color w:val="auto"/>
          <w:sz w:val="23"/>
          <w:szCs w:val="23"/>
        </w:rPr>
        <w:t xml:space="preserve">. Эти методы должны применяться параллельно с постепенным отказом от использования </w:t>
      </w:r>
      <w:r>
        <w:rPr>
          <w:color w:val="auto"/>
          <w:sz w:val="23"/>
          <w:szCs w:val="23"/>
          <w:lang w:val="en-US"/>
        </w:rPr>
        <w:t>OPV</w:t>
      </w:r>
      <w:r>
        <w:rPr>
          <w:color w:val="auto"/>
          <w:sz w:val="23"/>
          <w:szCs w:val="23"/>
        </w:rPr>
        <w:t xml:space="preserve"> после устранения вспышки заболеваний </w:t>
      </w:r>
      <w:r>
        <w:rPr>
          <w:color w:val="auto"/>
          <w:sz w:val="23"/>
          <w:szCs w:val="23"/>
          <w:lang w:val="en-US"/>
        </w:rPr>
        <w:t>WPV</w:t>
      </w:r>
      <w:r>
        <w:rPr>
          <w:color w:val="auto"/>
          <w:sz w:val="23"/>
          <w:szCs w:val="23"/>
        </w:rPr>
        <w:t xml:space="preserve"> (7);</w:t>
      </w:r>
    </w:p>
    <w:p w:rsidR="004C72CF" w:rsidRDefault="004C72CF" w:rsidP="004C72CF">
      <w:pPr>
        <w:pStyle w:val="Default"/>
        <w:ind w:left="720"/>
        <w:jc w:val="both"/>
        <w:rPr>
          <w:color w:val="auto"/>
          <w:sz w:val="23"/>
          <w:szCs w:val="23"/>
        </w:rPr>
      </w:pPr>
    </w:p>
    <w:p w:rsidR="004C72CF" w:rsidRDefault="004C72CF" w:rsidP="004C72CF">
      <w:pPr>
        <w:pStyle w:val="Default"/>
        <w:numPr>
          <w:ilvl w:val="0"/>
          <w:numId w:val="1"/>
        </w:numPr>
        <w:jc w:val="both"/>
        <w:rPr>
          <w:color w:val="auto"/>
          <w:sz w:val="23"/>
          <w:szCs w:val="23"/>
        </w:rPr>
      </w:pPr>
      <w:r>
        <w:rPr>
          <w:color w:val="auto"/>
          <w:sz w:val="23"/>
          <w:szCs w:val="23"/>
        </w:rPr>
        <w:t>подчеркивается необходимость лабораторной работы с вирусами полиомиелита</w:t>
      </w:r>
      <w:r w:rsidRPr="00CE2E86">
        <w:rPr>
          <w:color w:val="auto"/>
          <w:sz w:val="23"/>
          <w:szCs w:val="23"/>
        </w:rPr>
        <w:t>, на</w:t>
      </w:r>
      <w:r>
        <w:rPr>
          <w:color w:val="auto"/>
          <w:sz w:val="23"/>
          <w:szCs w:val="23"/>
        </w:rPr>
        <w:t xml:space="preserve">пример, для производства вакцин. Это важно как на этапе непосредственного уничтожения вируса, так и после него. Работу с вирусами необходимо осуществлять, несмотря на отрицательные результаты исследований, возможные негативные последствия (8) и несоответствие моделям управления </w:t>
      </w:r>
      <w:r w:rsidRPr="00CE2E86">
        <w:rPr>
          <w:color w:val="auto"/>
          <w:sz w:val="23"/>
          <w:szCs w:val="23"/>
        </w:rPr>
        <w:t>(Приложения 2 и 3);</w:t>
      </w:r>
      <w:r w:rsidRPr="00E71054">
        <w:rPr>
          <w:color w:val="auto"/>
          <w:sz w:val="23"/>
          <w:szCs w:val="23"/>
        </w:rPr>
        <w:t xml:space="preserve"> </w:t>
      </w:r>
      <w:r>
        <w:rPr>
          <w:color w:val="auto"/>
          <w:sz w:val="23"/>
          <w:szCs w:val="23"/>
        </w:rPr>
        <w:t xml:space="preserve">и </w:t>
      </w:r>
    </w:p>
    <w:p w:rsidR="004C72CF" w:rsidRPr="00CE2E86" w:rsidRDefault="004C72CF" w:rsidP="004C72CF">
      <w:pPr>
        <w:pStyle w:val="Default"/>
        <w:jc w:val="both"/>
        <w:rPr>
          <w:color w:val="auto"/>
          <w:sz w:val="23"/>
          <w:szCs w:val="23"/>
        </w:rPr>
      </w:pPr>
    </w:p>
    <w:p w:rsidR="004C72CF" w:rsidRPr="008F449F" w:rsidRDefault="004C72CF" w:rsidP="004C72CF">
      <w:pPr>
        <w:pStyle w:val="Default"/>
        <w:numPr>
          <w:ilvl w:val="0"/>
          <w:numId w:val="1"/>
        </w:numPr>
        <w:jc w:val="both"/>
        <w:rPr>
          <w:color w:val="auto"/>
          <w:sz w:val="23"/>
          <w:szCs w:val="23"/>
        </w:rPr>
      </w:pPr>
      <w:r w:rsidRPr="008F449F">
        <w:rPr>
          <w:color w:val="auto"/>
          <w:sz w:val="23"/>
          <w:szCs w:val="23"/>
        </w:rPr>
        <w:t>поставлена</w:t>
      </w:r>
      <w:r>
        <w:rPr>
          <w:color w:val="auto"/>
          <w:sz w:val="23"/>
          <w:szCs w:val="23"/>
        </w:rPr>
        <w:t xml:space="preserve"> </w:t>
      </w:r>
      <w:r w:rsidRPr="008F449F">
        <w:rPr>
          <w:color w:val="auto"/>
          <w:sz w:val="23"/>
          <w:szCs w:val="23"/>
        </w:rPr>
        <w:t xml:space="preserve">долгосрочная цель - снижение риска повторного распространениявируса полиомиелита после его уничтожения и отказа от использования </w:t>
      </w:r>
      <w:r>
        <w:rPr>
          <w:color w:val="auto"/>
          <w:sz w:val="23"/>
          <w:szCs w:val="23"/>
          <w:lang w:val="en-US"/>
        </w:rPr>
        <w:t>bOPV</w:t>
      </w:r>
      <w:r w:rsidRPr="008F449F">
        <w:rPr>
          <w:color w:val="auto"/>
          <w:sz w:val="23"/>
          <w:szCs w:val="23"/>
        </w:rPr>
        <w:t xml:space="preserve">. Эта цель достигается посредством наличия безопасных и доступных </w:t>
      </w:r>
      <w:r>
        <w:rPr>
          <w:color w:val="auto"/>
          <w:sz w:val="23"/>
          <w:szCs w:val="23"/>
          <w:lang w:val="en-US"/>
        </w:rPr>
        <w:t>IPV</w:t>
      </w:r>
      <w:r w:rsidRPr="008F449F">
        <w:rPr>
          <w:color w:val="auto"/>
          <w:sz w:val="23"/>
          <w:szCs w:val="23"/>
        </w:rPr>
        <w:t xml:space="preserve"> и </w:t>
      </w:r>
      <w:r>
        <w:rPr>
          <w:color w:val="auto"/>
          <w:sz w:val="23"/>
          <w:szCs w:val="23"/>
          <w:lang w:val="en-US"/>
        </w:rPr>
        <w:t>Sabin</w:t>
      </w:r>
      <w:r w:rsidRPr="00A23F9B">
        <w:rPr>
          <w:color w:val="auto"/>
          <w:sz w:val="23"/>
          <w:szCs w:val="23"/>
        </w:rPr>
        <w:t>-</w:t>
      </w:r>
      <w:r>
        <w:rPr>
          <w:color w:val="auto"/>
          <w:sz w:val="23"/>
          <w:szCs w:val="23"/>
          <w:lang w:val="en-US"/>
        </w:rPr>
        <w:t>IPV</w:t>
      </w:r>
      <w:r w:rsidRPr="008F449F">
        <w:rPr>
          <w:color w:val="auto"/>
          <w:sz w:val="23"/>
          <w:szCs w:val="23"/>
        </w:rPr>
        <w:t xml:space="preserve"> и выбора самых эффективных методов работы и хранения полиовирусов, которые соответствовали бы всем требованиям и стандартам безопасности. </w:t>
      </w:r>
    </w:p>
    <w:p w:rsidR="004C72CF" w:rsidRPr="00186B83" w:rsidRDefault="004C72CF" w:rsidP="004C72CF">
      <w:pPr>
        <w:pStyle w:val="Default"/>
        <w:jc w:val="both"/>
        <w:rPr>
          <w:color w:val="auto"/>
          <w:sz w:val="23"/>
          <w:szCs w:val="23"/>
        </w:rPr>
      </w:pPr>
    </w:p>
    <w:p w:rsidR="004C72CF" w:rsidRDefault="004C72CF" w:rsidP="004C72CF">
      <w:pPr>
        <w:pStyle w:val="Default"/>
        <w:jc w:val="both"/>
        <w:rPr>
          <w:color w:val="auto"/>
          <w:sz w:val="22"/>
          <w:szCs w:val="22"/>
        </w:rPr>
      </w:pPr>
      <w:r w:rsidRPr="00CB3C7A">
        <w:rPr>
          <w:color w:val="auto"/>
          <w:sz w:val="22"/>
          <w:szCs w:val="22"/>
        </w:rPr>
        <w:t xml:space="preserve">В ГПД III постоянно вносятся поправки и корректировки, т.к. появляются новые данные. Эти данные в свою очередь влияют на соотношение системы в целом, общественного риска и механизмов контроля над рисками. В </w:t>
      </w:r>
      <w:r w:rsidRPr="00CB3C7A">
        <w:rPr>
          <w:i/>
          <w:color w:val="auto"/>
          <w:sz w:val="22"/>
          <w:szCs w:val="22"/>
        </w:rPr>
        <w:t xml:space="preserve">Стандарте управления биорисками при работе с вирусами полиомиелита (Приложения 2 и 3) </w:t>
      </w:r>
      <w:r w:rsidRPr="00CB3C7A">
        <w:rPr>
          <w:color w:val="auto"/>
          <w:sz w:val="22"/>
          <w:szCs w:val="22"/>
        </w:rPr>
        <w:t xml:space="preserve">представлены принципы работы с вирусами, основанные на системе управления биорисками. Требования Стандарта заключаются в том, чтобы институт/учреждение четко понимало риски, связанные с работой с вирусами, и управляло этими рисками с помощью методов и способов, которые приемлемы для национальных органов и международных организаций, осуществляющих </w:t>
      </w:r>
      <w:proofErr w:type="gramStart"/>
      <w:r w:rsidRPr="00CB3C7A">
        <w:rPr>
          <w:color w:val="auto"/>
          <w:sz w:val="22"/>
          <w:szCs w:val="22"/>
        </w:rPr>
        <w:t>контроль за</w:t>
      </w:r>
      <w:proofErr w:type="gramEnd"/>
      <w:r w:rsidRPr="00CB3C7A">
        <w:rPr>
          <w:color w:val="auto"/>
          <w:sz w:val="22"/>
          <w:szCs w:val="22"/>
        </w:rPr>
        <w:t xml:space="preserve"> работой с вирусом полиомиелита. Государственные власти несут ответственность за своевременное изменение этого Стандарта управления биорисками в соответствии с особенностями работы в регионе. В Приложениях 2 и 3 приведена информация о вирусе дикого полиомиелита и штаммах </w:t>
      </w:r>
      <w:r w:rsidRPr="00CB3C7A">
        <w:rPr>
          <w:color w:val="auto"/>
          <w:sz w:val="22"/>
          <w:szCs w:val="22"/>
          <w:lang w:val="en-US"/>
        </w:rPr>
        <w:t>OPV</w:t>
      </w:r>
      <w:r w:rsidRPr="00CB3C7A">
        <w:rPr>
          <w:color w:val="auto"/>
          <w:sz w:val="22"/>
          <w:szCs w:val="22"/>
        </w:rPr>
        <w:t>/</w:t>
      </w:r>
      <w:r w:rsidRPr="00CB3C7A">
        <w:rPr>
          <w:color w:val="auto"/>
          <w:sz w:val="22"/>
          <w:szCs w:val="22"/>
          <w:lang w:val="en-US"/>
        </w:rPr>
        <w:t>Sabin</w:t>
      </w:r>
      <w:r w:rsidRPr="00CB3C7A">
        <w:rPr>
          <w:color w:val="auto"/>
          <w:sz w:val="22"/>
          <w:szCs w:val="22"/>
        </w:rPr>
        <w:t>-</w:t>
      </w:r>
      <w:r w:rsidRPr="00CB3C7A">
        <w:rPr>
          <w:color w:val="auto"/>
          <w:sz w:val="22"/>
          <w:szCs w:val="22"/>
          <w:lang w:val="en-US"/>
        </w:rPr>
        <w:t>IPV</w:t>
      </w:r>
      <w:r w:rsidRPr="00CB3C7A">
        <w:rPr>
          <w:color w:val="auto"/>
          <w:sz w:val="22"/>
          <w:szCs w:val="22"/>
        </w:rPr>
        <w:t xml:space="preserve">, соответственно, поскольку они существуют в настоящее время. В случае появления новых штаммов, которые, как полагают, будут менее сильными, менее патогенными и более безопасными, чем штаммы </w:t>
      </w:r>
      <w:r w:rsidRPr="00CB3C7A">
        <w:rPr>
          <w:color w:val="auto"/>
          <w:sz w:val="22"/>
          <w:szCs w:val="22"/>
          <w:lang w:val="en-US"/>
        </w:rPr>
        <w:t>OPV</w:t>
      </w:r>
      <w:r w:rsidRPr="00CB3C7A">
        <w:rPr>
          <w:color w:val="auto"/>
          <w:sz w:val="22"/>
          <w:szCs w:val="22"/>
        </w:rPr>
        <w:t>/</w:t>
      </w:r>
      <w:r w:rsidRPr="00CB3C7A">
        <w:rPr>
          <w:color w:val="auto"/>
          <w:sz w:val="22"/>
          <w:szCs w:val="22"/>
          <w:lang w:val="en-US"/>
        </w:rPr>
        <w:t>Sabin</w:t>
      </w:r>
      <w:r w:rsidRPr="00CB3C7A">
        <w:rPr>
          <w:color w:val="auto"/>
          <w:sz w:val="22"/>
          <w:szCs w:val="22"/>
        </w:rPr>
        <w:t>-</w:t>
      </w:r>
      <w:r w:rsidRPr="00CB3C7A">
        <w:rPr>
          <w:color w:val="auto"/>
          <w:sz w:val="22"/>
          <w:szCs w:val="22"/>
          <w:lang w:val="en-US"/>
        </w:rPr>
        <w:t>IPV</w:t>
      </w:r>
      <w:r w:rsidRPr="00CB3C7A">
        <w:rPr>
          <w:color w:val="auto"/>
          <w:sz w:val="22"/>
          <w:szCs w:val="22"/>
        </w:rPr>
        <w:t xml:space="preserve">, группа научных экспертов ВОЗ должна проанализировать новые данные и разработать методы </w:t>
      </w:r>
      <w:proofErr w:type="gramStart"/>
      <w:r w:rsidRPr="00CB3C7A">
        <w:rPr>
          <w:color w:val="auto"/>
          <w:sz w:val="22"/>
          <w:szCs w:val="22"/>
        </w:rPr>
        <w:t>контроля за</w:t>
      </w:r>
      <w:proofErr w:type="gramEnd"/>
      <w:r w:rsidRPr="00CB3C7A">
        <w:rPr>
          <w:color w:val="auto"/>
          <w:sz w:val="22"/>
          <w:szCs w:val="22"/>
        </w:rPr>
        <w:t xml:space="preserve"> распространением новых штаммов, а также правила работы с ними.</w:t>
      </w:r>
    </w:p>
    <w:p w:rsidR="00CB3C7A" w:rsidRDefault="00CB3C7A" w:rsidP="004C72CF">
      <w:pPr>
        <w:pStyle w:val="Default"/>
        <w:jc w:val="both"/>
        <w:rPr>
          <w:color w:val="auto"/>
          <w:sz w:val="22"/>
          <w:szCs w:val="22"/>
        </w:rPr>
      </w:pPr>
    </w:p>
    <w:p w:rsidR="00CB3C7A" w:rsidRDefault="00CB3C7A" w:rsidP="004C72CF">
      <w:pPr>
        <w:pStyle w:val="Default"/>
        <w:jc w:val="both"/>
        <w:rPr>
          <w:color w:val="A6A6A6"/>
          <w:sz w:val="19"/>
          <w:szCs w:val="19"/>
        </w:rPr>
      </w:pPr>
    </w:p>
    <w:p w:rsidR="004C72CF" w:rsidRDefault="004C72CF" w:rsidP="004C72CF">
      <w:pPr>
        <w:pStyle w:val="Default"/>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4C72CF" w:rsidRDefault="004C72CF" w:rsidP="004C72CF">
      <w:pPr>
        <w:pStyle w:val="Default"/>
        <w:jc w:val="right"/>
        <w:rPr>
          <w:color w:val="A6A6A6"/>
          <w:sz w:val="19"/>
          <w:szCs w:val="19"/>
        </w:rPr>
      </w:pPr>
      <w:r>
        <w:rPr>
          <w:color w:val="A6A6A6"/>
          <w:sz w:val="19"/>
          <w:szCs w:val="19"/>
        </w:rPr>
        <w:t>Актуальность</w:t>
      </w:r>
    </w:p>
    <w:p w:rsidR="004C72CF" w:rsidRDefault="004C72CF" w:rsidP="004C72CF">
      <w:pPr>
        <w:pStyle w:val="Default"/>
        <w:jc w:val="both"/>
        <w:rPr>
          <w:color w:val="A6A6A6"/>
          <w:sz w:val="19"/>
          <w:szCs w:val="19"/>
        </w:rPr>
      </w:pPr>
    </w:p>
    <w:p w:rsidR="004C72CF" w:rsidRDefault="004C72CF" w:rsidP="004C72CF">
      <w:pPr>
        <w:pStyle w:val="Default"/>
        <w:jc w:val="both"/>
        <w:rPr>
          <w:b/>
          <w:bCs/>
          <w:color w:val="auto"/>
          <w:sz w:val="28"/>
          <w:szCs w:val="28"/>
        </w:rPr>
      </w:pPr>
      <w:r>
        <w:rPr>
          <w:b/>
          <w:bCs/>
          <w:color w:val="auto"/>
          <w:sz w:val="28"/>
          <w:szCs w:val="28"/>
        </w:rPr>
        <w:t>Актуальность</w:t>
      </w:r>
    </w:p>
    <w:p w:rsidR="004C72CF" w:rsidRPr="00A93B5A" w:rsidRDefault="004C72CF" w:rsidP="004C72CF">
      <w:pPr>
        <w:pStyle w:val="Default"/>
        <w:jc w:val="both"/>
        <w:rPr>
          <w:color w:val="auto"/>
          <w:sz w:val="28"/>
          <w:szCs w:val="28"/>
        </w:rPr>
      </w:pPr>
    </w:p>
    <w:p w:rsidR="004C72CF" w:rsidRPr="0047184B" w:rsidRDefault="004C72CF" w:rsidP="004C72CF">
      <w:pPr>
        <w:pStyle w:val="Default"/>
        <w:jc w:val="both"/>
        <w:rPr>
          <w:color w:val="auto"/>
          <w:sz w:val="23"/>
          <w:szCs w:val="23"/>
        </w:rPr>
      </w:pPr>
      <w:r>
        <w:rPr>
          <w:color w:val="auto"/>
          <w:sz w:val="23"/>
          <w:szCs w:val="23"/>
        </w:rPr>
        <w:t xml:space="preserve">Если распространение вируса </w:t>
      </w:r>
      <w:r>
        <w:rPr>
          <w:color w:val="auto"/>
          <w:sz w:val="23"/>
          <w:szCs w:val="23"/>
          <w:lang w:val="en-US"/>
        </w:rPr>
        <w:t>WPV</w:t>
      </w:r>
      <w:r>
        <w:rPr>
          <w:color w:val="auto"/>
          <w:sz w:val="23"/>
          <w:szCs w:val="23"/>
        </w:rPr>
        <w:t xml:space="preserve"> будет остановлено, то ожидается, что пропадет и необходимость использования вакцин от полиомиелита, но при этом у большей части населения планеты появятся определенные опасения на этот счет. Возврат к использованию вакцин от вируса </w:t>
      </w:r>
      <w:r>
        <w:rPr>
          <w:color w:val="auto"/>
          <w:sz w:val="23"/>
          <w:szCs w:val="23"/>
          <w:lang w:val="en-US"/>
        </w:rPr>
        <w:t>WPV</w:t>
      </w:r>
      <w:r>
        <w:rPr>
          <w:color w:val="auto"/>
          <w:sz w:val="23"/>
          <w:szCs w:val="23"/>
        </w:rPr>
        <w:t xml:space="preserve"> может привести к серьезным последствиям и повторной вспышке эпидемии. После запрета использования </w:t>
      </w:r>
      <w:r>
        <w:rPr>
          <w:color w:val="auto"/>
          <w:sz w:val="23"/>
          <w:szCs w:val="23"/>
          <w:lang w:val="en-US"/>
        </w:rPr>
        <w:t>OPV</w:t>
      </w:r>
      <w:r>
        <w:rPr>
          <w:color w:val="auto"/>
          <w:sz w:val="23"/>
          <w:szCs w:val="23"/>
        </w:rPr>
        <w:t xml:space="preserve"> во многих странах </w:t>
      </w:r>
      <w:r w:rsidRPr="0047184B">
        <w:rPr>
          <w:color w:val="auto"/>
          <w:sz w:val="23"/>
          <w:szCs w:val="23"/>
        </w:rPr>
        <w:t xml:space="preserve">продолжат </w:t>
      </w:r>
      <w:r>
        <w:rPr>
          <w:color w:val="auto"/>
          <w:sz w:val="23"/>
          <w:szCs w:val="23"/>
        </w:rPr>
        <w:t xml:space="preserve">массовую вакцинацию населения с помощью </w:t>
      </w:r>
      <w:r>
        <w:rPr>
          <w:color w:val="auto"/>
          <w:sz w:val="23"/>
          <w:szCs w:val="23"/>
          <w:lang w:val="en-US"/>
        </w:rPr>
        <w:t>IPV</w:t>
      </w:r>
      <w:r>
        <w:rPr>
          <w:color w:val="auto"/>
          <w:sz w:val="23"/>
          <w:szCs w:val="23"/>
        </w:rPr>
        <w:t xml:space="preserve">, в части стран вакцинация будет носить избирательный характер, а в части стран вообще прекратят делать прививки от полиомиелита. Возврат к использованию штаммов </w:t>
      </w:r>
      <w:r>
        <w:rPr>
          <w:color w:val="auto"/>
          <w:sz w:val="23"/>
          <w:szCs w:val="23"/>
          <w:lang w:val="en-US"/>
        </w:rPr>
        <w:t>OPV</w:t>
      </w:r>
      <w:r>
        <w:rPr>
          <w:color w:val="auto"/>
          <w:sz w:val="23"/>
          <w:szCs w:val="23"/>
        </w:rPr>
        <w:t>/</w:t>
      </w:r>
      <w:r>
        <w:rPr>
          <w:color w:val="auto"/>
          <w:sz w:val="23"/>
          <w:szCs w:val="23"/>
          <w:lang w:val="en-US"/>
        </w:rPr>
        <w:t>Sabin</w:t>
      </w:r>
      <w:r w:rsidRPr="004618E0">
        <w:rPr>
          <w:color w:val="auto"/>
          <w:sz w:val="23"/>
          <w:szCs w:val="23"/>
        </w:rPr>
        <w:t>-</w:t>
      </w:r>
      <w:r>
        <w:rPr>
          <w:color w:val="auto"/>
          <w:sz w:val="23"/>
          <w:szCs w:val="23"/>
          <w:lang w:val="en-US"/>
        </w:rPr>
        <w:t>IPV</w:t>
      </w:r>
      <w:r>
        <w:rPr>
          <w:color w:val="auto"/>
          <w:sz w:val="23"/>
          <w:szCs w:val="23"/>
        </w:rPr>
        <w:t xml:space="preserve"> может привести к неконтролируемому распространению вируса, реверсии</w:t>
      </w:r>
      <w:r w:rsidRPr="004618E0">
        <w:rPr>
          <w:color w:val="auto"/>
          <w:sz w:val="23"/>
          <w:szCs w:val="23"/>
        </w:rPr>
        <w:t xml:space="preserve"> </w:t>
      </w:r>
      <w:r>
        <w:rPr>
          <w:color w:val="auto"/>
          <w:sz w:val="23"/>
          <w:szCs w:val="23"/>
        </w:rPr>
        <w:t>цВП и опять-таки к повторной вспышке эпидемии полиомиелита (8).</w:t>
      </w:r>
    </w:p>
    <w:p w:rsidR="004C72CF" w:rsidRPr="00CA014C"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r>
        <w:rPr>
          <w:color w:val="auto"/>
          <w:sz w:val="23"/>
          <w:szCs w:val="23"/>
        </w:rPr>
        <w:t xml:space="preserve">После ликвидации вируса </w:t>
      </w:r>
      <w:r>
        <w:rPr>
          <w:color w:val="auto"/>
          <w:sz w:val="23"/>
          <w:szCs w:val="23"/>
          <w:lang w:val="en-US"/>
        </w:rPr>
        <w:t>WPV</w:t>
      </w:r>
      <w:r>
        <w:rPr>
          <w:color w:val="auto"/>
          <w:sz w:val="23"/>
          <w:szCs w:val="23"/>
        </w:rPr>
        <w:t xml:space="preserve"> и прекращения использования </w:t>
      </w:r>
      <w:r>
        <w:rPr>
          <w:color w:val="auto"/>
          <w:sz w:val="23"/>
          <w:szCs w:val="23"/>
          <w:lang w:val="en-US"/>
        </w:rPr>
        <w:t>OPV</w:t>
      </w:r>
      <w:r w:rsidRPr="00876FC1">
        <w:rPr>
          <w:color w:val="auto"/>
          <w:sz w:val="23"/>
          <w:szCs w:val="23"/>
        </w:rPr>
        <w:t xml:space="preserve"> большинств</w:t>
      </w:r>
      <w:r>
        <w:rPr>
          <w:color w:val="auto"/>
          <w:sz w:val="23"/>
          <w:szCs w:val="23"/>
        </w:rPr>
        <w:t>у</w:t>
      </w:r>
      <w:r w:rsidRPr="00876FC1">
        <w:rPr>
          <w:color w:val="auto"/>
          <w:sz w:val="23"/>
          <w:szCs w:val="23"/>
        </w:rPr>
        <w:t xml:space="preserve"> стран не </w:t>
      </w:r>
      <w:r>
        <w:rPr>
          <w:color w:val="auto"/>
          <w:sz w:val="23"/>
          <w:szCs w:val="23"/>
        </w:rPr>
        <w:t xml:space="preserve">придется хранить </w:t>
      </w:r>
      <w:r w:rsidRPr="00876FC1">
        <w:rPr>
          <w:color w:val="auto"/>
          <w:sz w:val="23"/>
          <w:szCs w:val="23"/>
        </w:rPr>
        <w:t>живые</w:t>
      </w:r>
      <w:r>
        <w:rPr>
          <w:color w:val="auto"/>
          <w:sz w:val="23"/>
          <w:szCs w:val="23"/>
        </w:rPr>
        <w:t xml:space="preserve"> штаммы вирусов</w:t>
      </w:r>
      <w:r w:rsidRPr="00876FC1">
        <w:rPr>
          <w:color w:val="auto"/>
          <w:sz w:val="23"/>
          <w:szCs w:val="23"/>
        </w:rPr>
        <w:t xml:space="preserve"> поли</w:t>
      </w:r>
      <w:r>
        <w:rPr>
          <w:color w:val="auto"/>
          <w:sz w:val="23"/>
          <w:szCs w:val="23"/>
        </w:rPr>
        <w:t>о</w:t>
      </w:r>
      <w:r w:rsidRPr="00876FC1">
        <w:rPr>
          <w:color w:val="auto"/>
          <w:sz w:val="23"/>
          <w:szCs w:val="23"/>
        </w:rPr>
        <w:t>миелита</w:t>
      </w:r>
      <w:r>
        <w:rPr>
          <w:color w:val="auto"/>
          <w:sz w:val="23"/>
          <w:szCs w:val="23"/>
        </w:rPr>
        <w:t>.</w:t>
      </w:r>
      <w:r w:rsidRPr="004618E0">
        <w:rPr>
          <w:color w:val="auto"/>
          <w:sz w:val="23"/>
          <w:szCs w:val="23"/>
        </w:rPr>
        <w:t xml:space="preserve"> </w:t>
      </w:r>
      <w:r>
        <w:rPr>
          <w:color w:val="auto"/>
          <w:sz w:val="23"/>
          <w:szCs w:val="23"/>
        </w:rPr>
        <w:t xml:space="preserve">Достаточно будет уничтожить все вирусы </w:t>
      </w:r>
      <w:r>
        <w:rPr>
          <w:color w:val="auto"/>
          <w:sz w:val="23"/>
          <w:szCs w:val="23"/>
          <w:lang w:val="en-US"/>
        </w:rPr>
        <w:t>WPV</w:t>
      </w:r>
      <w:r>
        <w:rPr>
          <w:color w:val="auto"/>
          <w:sz w:val="23"/>
          <w:szCs w:val="23"/>
        </w:rPr>
        <w:t xml:space="preserve">, штаммы </w:t>
      </w:r>
      <w:r>
        <w:rPr>
          <w:color w:val="auto"/>
          <w:sz w:val="23"/>
          <w:szCs w:val="23"/>
          <w:lang w:val="en-US"/>
        </w:rPr>
        <w:t>OPV</w:t>
      </w:r>
      <w:r>
        <w:rPr>
          <w:color w:val="auto"/>
          <w:sz w:val="23"/>
          <w:szCs w:val="23"/>
        </w:rPr>
        <w:t>/</w:t>
      </w:r>
      <w:r>
        <w:rPr>
          <w:color w:val="auto"/>
          <w:sz w:val="23"/>
          <w:szCs w:val="23"/>
          <w:lang w:val="en-US"/>
        </w:rPr>
        <w:t>Sabin</w:t>
      </w:r>
      <w:r w:rsidRPr="004618E0">
        <w:rPr>
          <w:color w:val="auto"/>
          <w:sz w:val="23"/>
          <w:szCs w:val="23"/>
        </w:rPr>
        <w:t>-</w:t>
      </w:r>
      <w:r>
        <w:rPr>
          <w:color w:val="auto"/>
          <w:sz w:val="23"/>
          <w:szCs w:val="23"/>
          <w:lang w:val="en-US"/>
        </w:rPr>
        <w:t>IPV</w:t>
      </w:r>
      <w:r>
        <w:rPr>
          <w:color w:val="auto"/>
          <w:sz w:val="23"/>
          <w:szCs w:val="23"/>
        </w:rPr>
        <w:t xml:space="preserve"> и другие содержащие их биологические материалы. Таким образом, риск распространения вируса полиомиелита в этих странах будет сведен к минимуму.</w:t>
      </w:r>
    </w:p>
    <w:p w:rsidR="004C72CF"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r>
        <w:rPr>
          <w:color w:val="auto"/>
          <w:sz w:val="23"/>
          <w:szCs w:val="23"/>
        </w:rPr>
        <w:t>О</w:t>
      </w:r>
      <w:r w:rsidRPr="00CA014C">
        <w:rPr>
          <w:color w:val="auto"/>
          <w:sz w:val="23"/>
          <w:szCs w:val="23"/>
        </w:rPr>
        <w:t xml:space="preserve">граниченное число </w:t>
      </w:r>
      <w:r>
        <w:rPr>
          <w:color w:val="auto"/>
          <w:sz w:val="23"/>
          <w:szCs w:val="23"/>
        </w:rPr>
        <w:t>штаммов вируса полиомиелита будет</w:t>
      </w:r>
      <w:r w:rsidRPr="004618E0">
        <w:rPr>
          <w:color w:val="auto"/>
          <w:sz w:val="23"/>
          <w:szCs w:val="23"/>
        </w:rPr>
        <w:t xml:space="preserve"> </w:t>
      </w:r>
      <w:r>
        <w:rPr>
          <w:color w:val="auto"/>
          <w:sz w:val="23"/>
          <w:szCs w:val="23"/>
        </w:rPr>
        <w:t xml:space="preserve">храниться лишь в нескольких странах. Они будут использоваться исключительно в международных целях, например, для производства </w:t>
      </w:r>
      <w:r>
        <w:rPr>
          <w:color w:val="auto"/>
          <w:sz w:val="23"/>
          <w:szCs w:val="23"/>
          <w:lang w:val="en-US"/>
        </w:rPr>
        <w:t>IPV</w:t>
      </w:r>
      <w:r>
        <w:rPr>
          <w:color w:val="auto"/>
          <w:sz w:val="23"/>
          <w:szCs w:val="23"/>
        </w:rPr>
        <w:t xml:space="preserve"> и </w:t>
      </w:r>
      <w:r>
        <w:rPr>
          <w:color w:val="auto"/>
          <w:sz w:val="23"/>
          <w:szCs w:val="23"/>
          <w:lang w:val="en-US"/>
        </w:rPr>
        <w:t>Sabin</w:t>
      </w:r>
      <w:r w:rsidRPr="004618E0">
        <w:rPr>
          <w:color w:val="auto"/>
          <w:sz w:val="23"/>
          <w:szCs w:val="23"/>
        </w:rPr>
        <w:t>-</w:t>
      </w:r>
      <w:r>
        <w:rPr>
          <w:color w:val="auto"/>
          <w:sz w:val="23"/>
          <w:szCs w:val="23"/>
          <w:lang w:val="en-US"/>
        </w:rPr>
        <w:t>IPV</w:t>
      </w:r>
      <w:r>
        <w:rPr>
          <w:color w:val="auto"/>
          <w:sz w:val="23"/>
          <w:szCs w:val="23"/>
        </w:rPr>
        <w:t xml:space="preserve">, производства и создания резерва </w:t>
      </w:r>
      <w:r>
        <w:rPr>
          <w:color w:val="auto"/>
          <w:sz w:val="23"/>
          <w:szCs w:val="23"/>
          <w:lang w:val="en-US"/>
        </w:rPr>
        <w:t>mOPV</w:t>
      </w:r>
      <w:r w:rsidRPr="00CA014C">
        <w:rPr>
          <w:color w:val="auto"/>
          <w:sz w:val="23"/>
          <w:szCs w:val="23"/>
        </w:rPr>
        <w:t xml:space="preserve">, </w:t>
      </w:r>
      <w:r>
        <w:rPr>
          <w:color w:val="auto"/>
          <w:sz w:val="23"/>
          <w:szCs w:val="23"/>
        </w:rPr>
        <w:t>подтверждения качества вакцин</w:t>
      </w:r>
      <w:r w:rsidRPr="00CA014C">
        <w:rPr>
          <w:color w:val="auto"/>
          <w:sz w:val="23"/>
          <w:szCs w:val="23"/>
        </w:rPr>
        <w:t xml:space="preserve">, </w:t>
      </w:r>
      <w:r>
        <w:rPr>
          <w:color w:val="auto"/>
          <w:sz w:val="23"/>
          <w:szCs w:val="23"/>
        </w:rPr>
        <w:t>производства диагностических реагентов, диагностики развития</w:t>
      </w:r>
      <w:r w:rsidRPr="00CA014C">
        <w:rPr>
          <w:color w:val="auto"/>
          <w:sz w:val="23"/>
          <w:szCs w:val="23"/>
        </w:rPr>
        <w:t xml:space="preserve"> вирус</w:t>
      </w:r>
      <w:r>
        <w:rPr>
          <w:color w:val="auto"/>
          <w:sz w:val="23"/>
          <w:szCs w:val="23"/>
        </w:rPr>
        <w:t>а, создания справочных материалов</w:t>
      </w:r>
      <w:r w:rsidRPr="00CA014C">
        <w:rPr>
          <w:color w:val="auto"/>
          <w:sz w:val="23"/>
          <w:szCs w:val="23"/>
        </w:rPr>
        <w:t xml:space="preserve"> и </w:t>
      </w:r>
      <w:r>
        <w:rPr>
          <w:color w:val="auto"/>
          <w:sz w:val="23"/>
          <w:szCs w:val="23"/>
        </w:rPr>
        <w:t>проведения необходимых исследований</w:t>
      </w:r>
      <w:r w:rsidRPr="00CA014C">
        <w:rPr>
          <w:color w:val="auto"/>
          <w:sz w:val="23"/>
          <w:szCs w:val="23"/>
        </w:rPr>
        <w:t>.</w:t>
      </w:r>
    </w:p>
    <w:p w:rsidR="004C72CF"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r>
        <w:rPr>
          <w:color w:val="auto"/>
          <w:sz w:val="23"/>
          <w:szCs w:val="23"/>
        </w:rPr>
        <w:t>Использование каждого</w:t>
      </w:r>
      <w:r w:rsidRPr="00A7100A">
        <w:rPr>
          <w:color w:val="auto"/>
          <w:sz w:val="23"/>
          <w:szCs w:val="23"/>
        </w:rPr>
        <w:t xml:space="preserve"> из этих </w:t>
      </w:r>
      <w:r>
        <w:rPr>
          <w:color w:val="auto"/>
          <w:sz w:val="23"/>
          <w:szCs w:val="23"/>
        </w:rPr>
        <w:t>важных для науки</w:t>
      </w:r>
      <w:r w:rsidRPr="004618E0">
        <w:rPr>
          <w:color w:val="auto"/>
          <w:sz w:val="23"/>
          <w:szCs w:val="23"/>
        </w:rPr>
        <w:t xml:space="preserve"> </w:t>
      </w:r>
      <w:r>
        <w:rPr>
          <w:color w:val="auto"/>
          <w:sz w:val="23"/>
          <w:szCs w:val="23"/>
        </w:rPr>
        <w:t>штаммов</w:t>
      </w:r>
      <w:r w:rsidRPr="00A7100A">
        <w:rPr>
          <w:color w:val="auto"/>
          <w:sz w:val="23"/>
          <w:szCs w:val="23"/>
        </w:rPr>
        <w:t xml:space="preserve"> вируса поли</w:t>
      </w:r>
      <w:r>
        <w:rPr>
          <w:color w:val="auto"/>
          <w:sz w:val="23"/>
          <w:szCs w:val="23"/>
        </w:rPr>
        <w:t>о</w:t>
      </w:r>
      <w:r w:rsidRPr="00A7100A">
        <w:rPr>
          <w:color w:val="auto"/>
          <w:sz w:val="23"/>
          <w:szCs w:val="23"/>
        </w:rPr>
        <w:t xml:space="preserve">миелита </w:t>
      </w:r>
      <w:r>
        <w:rPr>
          <w:color w:val="auto"/>
          <w:sz w:val="23"/>
          <w:szCs w:val="23"/>
        </w:rPr>
        <w:t>должно быть разумным с точки зрения возможного возникновения биорисков. Главная цель их использования заключается в снижении</w:t>
      </w:r>
      <w:r w:rsidRPr="00A7100A">
        <w:rPr>
          <w:color w:val="auto"/>
          <w:sz w:val="23"/>
          <w:szCs w:val="23"/>
        </w:rPr>
        <w:t xml:space="preserve"> риск</w:t>
      </w:r>
      <w:r>
        <w:rPr>
          <w:color w:val="auto"/>
          <w:sz w:val="23"/>
          <w:szCs w:val="23"/>
        </w:rPr>
        <w:t>а</w:t>
      </w:r>
      <w:r w:rsidRPr="004618E0">
        <w:rPr>
          <w:color w:val="auto"/>
          <w:sz w:val="23"/>
          <w:szCs w:val="23"/>
        </w:rPr>
        <w:t xml:space="preserve"> </w:t>
      </w:r>
      <w:r>
        <w:rPr>
          <w:color w:val="auto"/>
          <w:sz w:val="23"/>
          <w:szCs w:val="23"/>
        </w:rPr>
        <w:t xml:space="preserve">повторной вспышки эпидемии, проведении национальной сертификации и проверок ВОЗ. Риск </w:t>
      </w:r>
      <w:r w:rsidRPr="00A7100A">
        <w:rPr>
          <w:color w:val="auto"/>
          <w:sz w:val="23"/>
          <w:szCs w:val="23"/>
        </w:rPr>
        <w:t xml:space="preserve">повторного </w:t>
      </w:r>
      <w:r>
        <w:rPr>
          <w:color w:val="auto"/>
          <w:sz w:val="23"/>
          <w:szCs w:val="23"/>
        </w:rPr>
        <w:t>распространения</w:t>
      </w:r>
      <w:r w:rsidRPr="00A7100A">
        <w:rPr>
          <w:color w:val="auto"/>
          <w:sz w:val="23"/>
          <w:szCs w:val="23"/>
        </w:rPr>
        <w:t xml:space="preserve"> вируса поли</w:t>
      </w:r>
      <w:r>
        <w:rPr>
          <w:color w:val="auto"/>
          <w:sz w:val="23"/>
          <w:szCs w:val="23"/>
        </w:rPr>
        <w:t>о</w:t>
      </w:r>
      <w:r w:rsidRPr="00A7100A">
        <w:rPr>
          <w:color w:val="auto"/>
          <w:sz w:val="23"/>
          <w:szCs w:val="23"/>
        </w:rPr>
        <w:t xml:space="preserve">миелита может быть минимизирован </w:t>
      </w:r>
      <w:r>
        <w:rPr>
          <w:color w:val="auto"/>
          <w:sz w:val="23"/>
          <w:szCs w:val="23"/>
        </w:rPr>
        <w:t>путем открытия в регионах с высоким уровнем иммунитета</w:t>
      </w:r>
      <w:r w:rsidRPr="00A7100A">
        <w:rPr>
          <w:color w:val="auto"/>
          <w:sz w:val="23"/>
          <w:szCs w:val="23"/>
        </w:rPr>
        <w:t xml:space="preserve"> населения</w:t>
      </w:r>
      <w:r>
        <w:rPr>
          <w:color w:val="auto"/>
          <w:sz w:val="23"/>
          <w:szCs w:val="23"/>
        </w:rPr>
        <w:t xml:space="preserve"> специальных медицинских учреждений</w:t>
      </w:r>
      <w:r w:rsidRPr="00A7100A">
        <w:rPr>
          <w:color w:val="auto"/>
          <w:sz w:val="23"/>
          <w:szCs w:val="23"/>
        </w:rPr>
        <w:t xml:space="preserve">, </w:t>
      </w:r>
      <w:r>
        <w:rPr>
          <w:color w:val="auto"/>
          <w:sz w:val="23"/>
          <w:szCs w:val="23"/>
        </w:rPr>
        <w:t xml:space="preserve">проведения </w:t>
      </w:r>
      <w:proofErr w:type="gramStart"/>
      <w:r>
        <w:rPr>
          <w:color w:val="auto"/>
          <w:sz w:val="23"/>
          <w:szCs w:val="23"/>
        </w:rPr>
        <w:t>контроля за</w:t>
      </w:r>
      <w:proofErr w:type="gramEnd"/>
      <w:r w:rsidRPr="004618E0">
        <w:rPr>
          <w:color w:val="auto"/>
          <w:sz w:val="23"/>
          <w:szCs w:val="23"/>
        </w:rPr>
        <w:t xml:space="preserve"> </w:t>
      </w:r>
      <w:r>
        <w:rPr>
          <w:color w:val="auto"/>
          <w:sz w:val="23"/>
          <w:szCs w:val="23"/>
        </w:rPr>
        <w:t>развитием острого вялого паралича (ОВП),</w:t>
      </w:r>
      <w:r w:rsidRPr="004618E0">
        <w:rPr>
          <w:color w:val="auto"/>
          <w:sz w:val="23"/>
          <w:szCs w:val="23"/>
        </w:rPr>
        <w:t xml:space="preserve"> </w:t>
      </w:r>
      <w:r>
        <w:rPr>
          <w:color w:val="auto"/>
          <w:sz w:val="23"/>
          <w:szCs w:val="23"/>
        </w:rPr>
        <w:t>состоянием окружающей среды</w:t>
      </w:r>
      <w:r w:rsidRPr="00A7100A">
        <w:rPr>
          <w:color w:val="auto"/>
          <w:sz w:val="23"/>
          <w:szCs w:val="23"/>
        </w:rPr>
        <w:t>, эффективн</w:t>
      </w:r>
      <w:r>
        <w:rPr>
          <w:color w:val="auto"/>
          <w:sz w:val="23"/>
          <w:szCs w:val="23"/>
        </w:rPr>
        <w:t>ой политикой в области здравоохранения, а также своевременным проведением необходимых мероприятий.</w:t>
      </w:r>
      <w:r w:rsidRPr="004618E0">
        <w:rPr>
          <w:color w:val="auto"/>
          <w:sz w:val="23"/>
          <w:szCs w:val="23"/>
        </w:rPr>
        <w:t xml:space="preserve"> </w:t>
      </w:r>
      <w:r>
        <w:rPr>
          <w:color w:val="auto"/>
          <w:sz w:val="23"/>
          <w:szCs w:val="23"/>
        </w:rPr>
        <w:t xml:space="preserve">Риск повторного распространения вируса может быть </w:t>
      </w:r>
      <w:r w:rsidRPr="004618E0">
        <w:rPr>
          <w:color w:val="auto"/>
          <w:sz w:val="23"/>
          <w:szCs w:val="23"/>
        </w:rPr>
        <w:t>сведен</w:t>
      </w:r>
      <w:r>
        <w:rPr>
          <w:color w:val="auto"/>
          <w:sz w:val="23"/>
          <w:szCs w:val="23"/>
        </w:rPr>
        <w:t xml:space="preserve"> к нулю путем проведения исследований штаммов </w:t>
      </w:r>
      <w:r>
        <w:rPr>
          <w:color w:val="auto"/>
          <w:sz w:val="23"/>
          <w:szCs w:val="23"/>
          <w:lang w:val="en-US"/>
        </w:rPr>
        <w:t>OPV</w:t>
      </w:r>
      <w:r>
        <w:rPr>
          <w:color w:val="auto"/>
          <w:sz w:val="23"/>
          <w:szCs w:val="23"/>
        </w:rPr>
        <w:t>/</w:t>
      </w:r>
      <w:r>
        <w:rPr>
          <w:color w:val="auto"/>
          <w:sz w:val="23"/>
          <w:szCs w:val="23"/>
          <w:lang w:val="en-US"/>
        </w:rPr>
        <w:t>Sabin</w:t>
      </w:r>
      <w:r w:rsidRPr="004618E0">
        <w:rPr>
          <w:color w:val="auto"/>
          <w:sz w:val="23"/>
          <w:szCs w:val="23"/>
        </w:rPr>
        <w:t>-</w:t>
      </w:r>
      <w:r>
        <w:rPr>
          <w:color w:val="auto"/>
          <w:sz w:val="23"/>
          <w:szCs w:val="23"/>
          <w:lang w:val="en-US"/>
        </w:rPr>
        <w:t>IPV</w:t>
      </w:r>
      <w:r>
        <w:rPr>
          <w:color w:val="auto"/>
          <w:sz w:val="23"/>
          <w:szCs w:val="23"/>
        </w:rPr>
        <w:t xml:space="preserve"> или аналогичных материалов, штаммов более слабых вирусов с более низким базовым коэффициентом воспроизводства </w:t>
      </w:r>
      <w:r w:rsidRPr="00A7100A">
        <w:rPr>
          <w:color w:val="auto"/>
          <w:sz w:val="23"/>
          <w:szCs w:val="23"/>
        </w:rPr>
        <w:t xml:space="preserve">(R0), чем </w:t>
      </w:r>
      <w:r>
        <w:rPr>
          <w:color w:val="auto"/>
          <w:sz w:val="23"/>
          <w:szCs w:val="23"/>
        </w:rPr>
        <w:t>у</w:t>
      </w:r>
      <w:r w:rsidRPr="004618E0">
        <w:rPr>
          <w:color w:val="auto"/>
          <w:sz w:val="23"/>
          <w:szCs w:val="23"/>
        </w:rPr>
        <w:t xml:space="preserve"> </w:t>
      </w:r>
      <w:r>
        <w:rPr>
          <w:color w:val="auto"/>
          <w:sz w:val="23"/>
          <w:szCs w:val="23"/>
          <w:lang w:val="en-US"/>
        </w:rPr>
        <w:t>WPV</w:t>
      </w:r>
      <w:r>
        <w:rPr>
          <w:color w:val="auto"/>
          <w:sz w:val="23"/>
          <w:szCs w:val="23"/>
        </w:rPr>
        <w:t xml:space="preserve"> </w:t>
      </w:r>
      <w:r w:rsidRPr="00A7100A">
        <w:rPr>
          <w:color w:val="auto"/>
          <w:sz w:val="23"/>
          <w:szCs w:val="23"/>
        </w:rPr>
        <w:t xml:space="preserve">(8). </w:t>
      </w:r>
      <w:r>
        <w:rPr>
          <w:color w:val="auto"/>
          <w:sz w:val="23"/>
          <w:szCs w:val="23"/>
        </w:rPr>
        <w:t xml:space="preserve">Отбор самых эффективных методов борьбы с вирусом позволит </w:t>
      </w:r>
      <w:r w:rsidRPr="00A7100A">
        <w:rPr>
          <w:color w:val="auto"/>
          <w:sz w:val="23"/>
          <w:szCs w:val="23"/>
        </w:rPr>
        <w:t>уменьш</w:t>
      </w:r>
      <w:r>
        <w:rPr>
          <w:color w:val="auto"/>
          <w:sz w:val="23"/>
          <w:szCs w:val="23"/>
        </w:rPr>
        <w:t>ить масштабы возможного риска, облегчить</w:t>
      </w:r>
      <w:r w:rsidRPr="00A7100A">
        <w:rPr>
          <w:color w:val="auto"/>
          <w:sz w:val="23"/>
          <w:szCs w:val="23"/>
        </w:rPr>
        <w:t xml:space="preserve"> нацио</w:t>
      </w:r>
      <w:r>
        <w:rPr>
          <w:color w:val="auto"/>
          <w:sz w:val="23"/>
          <w:szCs w:val="23"/>
        </w:rPr>
        <w:t>нальный и международный контроль</w:t>
      </w:r>
      <w:r w:rsidRPr="00A7100A">
        <w:rPr>
          <w:color w:val="auto"/>
          <w:sz w:val="23"/>
          <w:szCs w:val="23"/>
        </w:rPr>
        <w:t xml:space="preserve"> и </w:t>
      </w:r>
      <w:r>
        <w:rPr>
          <w:color w:val="auto"/>
          <w:sz w:val="23"/>
          <w:szCs w:val="23"/>
        </w:rPr>
        <w:t>повысить</w:t>
      </w:r>
      <w:r w:rsidRPr="00A7100A">
        <w:rPr>
          <w:color w:val="auto"/>
          <w:sz w:val="23"/>
          <w:szCs w:val="23"/>
        </w:rPr>
        <w:t xml:space="preserve"> вероятность</w:t>
      </w:r>
      <w:r>
        <w:rPr>
          <w:color w:val="auto"/>
          <w:sz w:val="23"/>
          <w:szCs w:val="23"/>
        </w:rPr>
        <w:t xml:space="preserve"> того, что общие стандарты</w:t>
      </w:r>
      <w:r w:rsidRPr="00A7100A">
        <w:rPr>
          <w:color w:val="auto"/>
          <w:sz w:val="23"/>
          <w:szCs w:val="23"/>
        </w:rPr>
        <w:t xml:space="preserve"> сдерживания распространения </w:t>
      </w:r>
      <w:r>
        <w:rPr>
          <w:color w:val="auto"/>
          <w:sz w:val="23"/>
          <w:szCs w:val="23"/>
        </w:rPr>
        <w:t>вируса будут соблюдаться повсеместно.</w:t>
      </w:r>
    </w:p>
    <w:p w:rsidR="004C72CF"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p>
    <w:p w:rsidR="00CB3C7A" w:rsidRDefault="00CB3C7A" w:rsidP="004C72CF">
      <w:pPr>
        <w:pStyle w:val="Default"/>
        <w:jc w:val="both"/>
        <w:rPr>
          <w:color w:val="A6A6A6"/>
          <w:sz w:val="19"/>
          <w:szCs w:val="19"/>
        </w:rPr>
      </w:pPr>
    </w:p>
    <w:p w:rsidR="004C72CF" w:rsidRDefault="004C72CF" w:rsidP="004C72CF">
      <w:pPr>
        <w:pStyle w:val="Default"/>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4C72CF" w:rsidRDefault="004C72CF" w:rsidP="004C72CF">
      <w:pPr>
        <w:pStyle w:val="Default"/>
        <w:jc w:val="right"/>
        <w:rPr>
          <w:color w:val="A6A6A6"/>
          <w:sz w:val="19"/>
          <w:szCs w:val="19"/>
        </w:rPr>
      </w:pPr>
      <w:r>
        <w:rPr>
          <w:color w:val="A6A6A6"/>
          <w:sz w:val="19"/>
          <w:szCs w:val="19"/>
        </w:rPr>
        <w:t>Стратегия</w:t>
      </w:r>
    </w:p>
    <w:p w:rsidR="004C72CF" w:rsidRDefault="004C72CF" w:rsidP="004C72CF">
      <w:pPr>
        <w:pStyle w:val="Default"/>
        <w:jc w:val="right"/>
        <w:rPr>
          <w:color w:val="A6A6A6"/>
          <w:sz w:val="19"/>
          <w:szCs w:val="19"/>
        </w:rPr>
      </w:pPr>
    </w:p>
    <w:p w:rsidR="004C72CF" w:rsidRDefault="004C72CF" w:rsidP="004C72CF">
      <w:pPr>
        <w:pStyle w:val="Default"/>
        <w:rPr>
          <w:b/>
          <w:bCs/>
          <w:color w:val="auto"/>
          <w:sz w:val="28"/>
          <w:szCs w:val="28"/>
        </w:rPr>
      </w:pPr>
      <w:r>
        <w:rPr>
          <w:b/>
          <w:bCs/>
          <w:color w:val="auto"/>
          <w:sz w:val="28"/>
          <w:szCs w:val="28"/>
        </w:rPr>
        <w:t>Стратегия</w:t>
      </w:r>
    </w:p>
    <w:p w:rsidR="004C72CF" w:rsidRPr="0017095D" w:rsidRDefault="004C72CF" w:rsidP="004C72CF">
      <w:pPr>
        <w:pStyle w:val="Default"/>
        <w:jc w:val="both"/>
        <w:rPr>
          <w:color w:val="auto"/>
          <w:sz w:val="23"/>
          <w:szCs w:val="23"/>
        </w:rPr>
      </w:pPr>
    </w:p>
    <w:p w:rsidR="004C72CF" w:rsidRPr="0017095D" w:rsidRDefault="004C72CF" w:rsidP="004C72CF">
      <w:pPr>
        <w:pStyle w:val="Default"/>
        <w:jc w:val="both"/>
        <w:rPr>
          <w:color w:val="auto"/>
          <w:sz w:val="23"/>
          <w:szCs w:val="23"/>
        </w:rPr>
      </w:pPr>
      <w:r w:rsidRPr="0017095D">
        <w:rPr>
          <w:color w:val="auto"/>
          <w:sz w:val="23"/>
          <w:szCs w:val="23"/>
        </w:rPr>
        <w:t>Глобальная стратегия уменьшения</w:t>
      </w:r>
      <w:r>
        <w:rPr>
          <w:color w:val="auto"/>
          <w:sz w:val="23"/>
          <w:szCs w:val="23"/>
        </w:rPr>
        <w:t xml:space="preserve"> риска распространения вируса</w:t>
      </w:r>
      <w:r w:rsidRPr="0017095D">
        <w:rPr>
          <w:color w:val="auto"/>
          <w:sz w:val="23"/>
          <w:szCs w:val="23"/>
        </w:rPr>
        <w:t xml:space="preserve"> поли</w:t>
      </w:r>
      <w:r>
        <w:rPr>
          <w:color w:val="auto"/>
          <w:sz w:val="23"/>
          <w:szCs w:val="23"/>
        </w:rPr>
        <w:t>о</w:t>
      </w:r>
      <w:r w:rsidRPr="0017095D">
        <w:rPr>
          <w:color w:val="auto"/>
          <w:sz w:val="23"/>
          <w:szCs w:val="23"/>
        </w:rPr>
        <w:t>миелита</w:t>
      </w:r>
      <w:r>
        <w:rPr>
          <w:color w:val="auto"/>
          <w:sz w:val="23"/>
          <w:szCs w:val="23"/>
        </w:rPr>
        <w:t>заключается в</w:t>
      </w:r>
      <w:r w:rsidRPr="0031767C">
        <w:rPr>
          <w:color w:val="auto"/>
          <w:sz w:val="23"/>
          <w:szCs w:val="23"/>
        </w:rPr>
        <w:t xml:space="preserve"> </w:t>
      </w:r>
      <w:r>
        <w:rPr>
          <w:i/>
          <w:color w:val="auto"/>
          <w:sz w:val="23"/>
          <w:szCs w:val="23"/>
        </w:rPr>
        <w:t>устранении</w:t>
      </w:r>
      <w:r w:rsidRPr="0017095D">
        <w:rPr>
          <w:i/>
          <w:color w:val="auto"/>
          <w:sz w:val="23"/>
          <w:szCs w:val="23"/>
        </w:rPr>
        <w:t xml:space="preserve"> риска</w:t>
      </w:r>
      <w:r w:rsidRPr="0031767C">
        <w:rPr>
          <w:i/>
          <w:color w:val="auto"/>
          <w:sz w:val="23"/>
          <w:szCs w:val="23"/>
        </w:rPr>
        <w:t xml:space="preserve"> </w:t>
      </w:r>
      <w:r>
        <w:rPr>
          <w:color w:val="auto"/>
          <w:sz w:val="23"/>
          <w:szCs w:val="23"/>
        </w:rPr>
        <w:t>путем уничтожения</w:t>
      </w:r>
      <w:r w:rsidRPr="0017095D">
        <w:rPr>
          <w:color w:val="auto"/>
          <w:sz w:val="23"/>
          <w:szCs w:val="23"/>
        </w:rPr>
        <w:t xml:space="preserve"> материалов вируса поли</w:t>
      </w:r>
      <w:r>
        <w:rPr>
          <w:color w:val="auto"/>
          <w:sz w:val="23"/>
          <w:szCs w:val="23"/>
        </w:rPr>
        <w:t>о</w:t>
      </w:r>
      <w:r w:rsidRPr="0017095D">
        <w:rPr>
          <w:color w:val="auto"/>
          <w:sz w:val="23"/>
          <w:szCs w:val="23"/>
        </w:rPr>
        <w:t xml:space="preserve">миелита </w:t>
      </w:r>
      <w:r>
        <w:rPr>
          <w:color w:val="auto"/>
          <w:sz w:val="23"/>
          <w:szCs w:val="23"/>
        </w:rPr>
        <w:t xml:space="preserve">во всех видах (за исключением вирусов в специально выбранных лабораториях) и </w:t>
      </w:r>
      <w:r w:rsidRPr="0017095D">
        <w:rPr>
          <w:i/>
          <w:color w:val="auto"/>
          <w:sz w:val="23"/>
          <w:szCs w:val="23"/>
        </w:rPr>
        <w:t>управлении</w:t>
      </w:r>
      <w:r w:rsidRPr="0031767C">
        <w:rPr>
          <w:i/>
          <w:color w:val="auto"/>
          <w:sz w:val="23"/>
          <w:szCs w:val="23"/>
        </w:rPr>
        <w:t xml:space="preserve"> </w:t>
      </w:r>
      <w:r>
        <w:rPr>
          <w:i/>
          <w:color w:val="auto"/>
          <w:sz w:val="23"/>
          <w:szCs w:val="23"/>
        </w:rPr>
        <w:t>биорисками</w:t>
      </w:r>
      <w:r w:rsidRPr="0031767C">
        <w:rPr>
          <w:i/>
          <w:color w:val="auto"/>
          <w:sz w:val="23"/>
          <w:szCs w:val="23"/>
        </w:rPr>
        <w:t xml:space="preserve"> </w:t>
      </w:r>
      <w:r>
        <w:rPr>
          <w:color w:val="auto"/>
          <w:sz w:val="23"/>
          <w:szCs w:val="23"/>
        </w:rPr>
        <w:t xml:space="preserve">путем </w:t>
      </w:r>
      <w:r w:rsidRPr="0017095D">
        <w:rPr>
          <w:color w:val="auto"/>
          <w:sz w:val="23"/>
          <w:szCs w:val="23"/>
        </w:rPr>
        <w:t>строго</w:t>
      </w:r>
      <w:r>
        <w:rPr>
          <w:color w:val="auto"/>
          <w:sz w:val="23"/>
          <w:szCs w:val="23"/>
        </w:rPr>
        <w:t>го соответствия требуемым стандартам и правилам работы.</w:t>
      </w:r>
    </w:p>
    <w:p w:rsidR="004C72CF" w:rsidRPr="0017095D" w:rsidRDefault="004C72CF" w:rsidP="004C72CF">
      <w:pPr>
        <w:pStyle w:val="Default"/>
        <w:jc w:val="both"/>
        <w:rPr>
          <w:color w:val="auto"/>
          <w:sz w:val="23"/>
          <w:szCs w:val="23"/>
        </w:rPr>
      </w:pPr>
    </w:p>
    <w:p w:rsidR="004C72CF" w:rsidRDefault="004C72CF" w:rsidP="004C72CF">
      <w:pPr>
        <w:pStyle w:val="Default"/>
        <w:jc w:val="both"/>
        <w:rPr>
          <w:b/>
          <w:bCs/>
          <w:i/>
          <w:iCs/>
          <w:color w:val="auto"/>
          <w:sz w:val="23"/>
          <w:szCs w:val="23"/>
        </w:rPr>
      </w:pPr>
      <w:r>
        <w:rPr>
          <w:b/>
          <w:bCs/>
          <w:i/>
          <w:iCs/>
          <w:color w:val="auto"/>
          <w:sz w:val="23"/>
          <w:szCs w:val="23"/>
        </w:rPr>
        <w:t>Устранение риска</w:t>
      </w:r>
    </w:p>
    <w:p w:rsidR="004C72CF" w:rsidRPr="00770F76"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r>
        <w:rPr>
          <w:color w:val="auto"/>
          <w:sz w:val="23"/>
          <w:szCs w:val="23"/>
        </w:rPr>
        <w:t>Р</w:t>
      </w:r>
      <w:r w:rsidRPr="00913794">
        <w:rPr>
          <w:color w:val="auto"/>
          <w:sz w:val="23"/>
          <w:szCs w:val="23"/>
        </w:rPr>
        <w:t xml:space="preserve">иск </w:t>
      </w:r>
      <w:r>
        <w:rPr>
          <w:color w:val="auto"/>
          <w:sz w:val="23"/>
          <w:szCs w:val="23"/>
        </w:rPr>
        <w:t xml:space="preserve">можно устранить </w:t>
      </w:r>
      <w:r w:rsidRPr="00913794">
        <w:rPr>
          <w:color w:val="auto"/>
          <w:sz w:val="23"/>
          <w:szCs w:val="23"/>
        </w:rPr>
        <w:t xml:space="preserve">посредством </w:t>
      </w:r>
      <w:r>
        <w:rPr>
          <w:color w:val="auto"/>
          <w:sz w:val="23"/>
          <w:szCs w:val="23"/>
        </w:rPr>
        <w:t>полного уничтожения:</w:t>
      </w:r>
    </w:p>
    <w:p w:rsidR="004C72CF" w:rsidRDefault="004C72CF" w:rsidP="004C72CF">
      <w:pPr>
        <w:pStyle w:val="Default"/>
        <w:numPr>
          <w:ilvl w:val="0"/>
          <w:numId w:val="2"/>
        </w:numPr>
        <w:jc w:val="both"/>
        <w:rPr>
          <w:color w:val="auto"/>
          <w:sz w:val="23"/>
          <w:szCs w:val="23"/>
        </w:rPr>
      </w:pPr>
      <w:r>
        <w:rPr>
          <w:color w:val="auto"/>
          <w:sz w:val="23"/>
          <w:szCs w:val="23"/>
        </w:rPr>
        <w:t xml:space="preserve">опасных или подозрительных материалов </w:t>
      </w:r>
      <w:r>
        <w:rPr>
          <w:color w:val="auto"/>
          <w:sz w:val="23"/>
          <w:szCs w:val="23"/>
          <w:lang w:val="en-US"/>
        </w:rPr>
        <w:t>WPV</w:t>
      </w:r>
      <w:r>
        <w:rPr>
          <w:color w:val="auto"/>
          <w:sz w:val="23"/>
          <w:szCs w:val="23"/>
        </w:rPr>
        <w:t>;</w:t>
      </w:r>
    </w:p>
    <w:p w:rsidR="004C72CF" w:rsidRDefault="004C72CF" w:rsidP="004C72CF">
      <w:pPr>
        <w:pStyle w:val="Default"/>
        <w:numPr>
          <w:ilvl w:val="0"/>
          <w:numId w:val="2"/>
        </w:numPr>
        <w:jc w:val="both"/>
        <w:rPr>
          <w:color w:val="auto"/>
          <w:sz w:val="23"/>
          <w:szCs w:val="23"/>
        </w:rPr>
      </w:pPr>
      <w:r>
        <w:rPr>
          <w:color w:val="auto"/>
          <w:sz w:val="23"/>
          <w:szCs w:val="23"/>
        </w:rPr>
        <w:t xml:space="preserve">штаммов </w:t>
      </w:r>
      <w:r>
        <w:rPr>
          <w:color w:val="auto"/>
          <w:sz w:val="23"/>
          <w:szCs w:val="23"/>
          <w:lang w:val="en-US"/>
        </w:rPr>
        <w:t>OPV</w:t>
      </w:r>
      <w:r>
        <w:rPr>
          <w:color w:val="auto"/>
          <w:sz w:val="23"/>
          <w:szCs w:val="23"/>
        </w:rPr>
        <w:t>/</w:t>
      </w:r>
      <w:r>
        <w:rPr>
          <w:color w:val="auto"/>
          <w:sz w:val="23"/>
          <w:szCs w:val="23"/>
          <w:lang w:val="en-US"/>
        </w:rPr>
        <w:t>Sabin</w:t>
      </w:r>
      <w:r w:rsidRPr="004618E0">
        <w:rPr>
          <w:color w:val="auto"/>
          <w:sz w:val="23"/>
          <w:szCs w:val="23"/>
        </w:rPr>
        <w:t>-</w:t>
      </w:r>
      <w:r>
        <w:rPr>
          <w:color w:val="auto"/>
          <w:sz w:val="23"/>
          <w:szCs w:val="23"/>
          <w:lang w:val="en-US"/>
        </w:rPr>
        <w:t>IPV</w:t>
      </w:r>
      <w:r>
        <w:rPr>
          <w:color w:val="auto"/>
          <w:sz w:val="23"/>
          <w:szCs w:val="23"/>
        </w:rPr>
        <w:t>, описанных выше;</w:t>
      </w:r>
    </w:p>
    <w:p w:rsidR="004C72CF" w:rsidRPr="00913794" w:rsidRDefault="004C72CF" w:rsidP="004C72CF">
      <w:pPr>
        <w:pStyle w:val="Default"/>
        <w:jc w:val="both"/>
        <w:rPr>
          <w:color w:val="auto"/>
          <w:sz w:val="23"/>
          <w:szCs w:val="23"/>
        </w:rPr>
      </w:pPr>
      <w:r w:rsidRPr="00913794">
        <w:rPr>
          <w:color w:val="auto"/>
          <w:sz w:val="23"/>
          <w:szCs w:val="23"/>
        </w:rPr>
        <w:t xml:space="preserve">или передачи </w:t>
      </w:r>
      <w:r>
        <w:rPr>
          <w:color w:val="auto"/>
          <w:sz w:val="23"/>
          <w:szCs w:val="23"/>
        </w:rPr>
        <w:t xml:space="preserve">их </w:t>
      </w:r>
      <w:r w:rsidRPr="00913794">
        <w:rPr>
          <w:color w:val="auto"/>
          <w:sz w:val="23"/>
          <w:szCs w:val="23"/>
        </w:rPr>
        <w:t xml:space="preserve">в </w:t>
      </w:r>
      <w:r>
        <w:rPr>
          <w:color w:val="auto"/>
          <w:sz w:val="23"/>
          <w:szCs w:val="23"/>
        </w:rPr>
        <w:t xml:space="preserve">специально выбранные лаборатории, которые будут работать с данными материалами. </w:t>
      </w:r>
    </w:p>
    <w:p w:rsidR="004C72CF" w:rsidRPr="00913794"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proofErr w:type="gramStart"/>
      <w:r>
        <w:rPr>
          <w:color w:val="auto"/>
          <w:sz w:val="23"/>
          <w:szCs w:val="23"/>
        </w:rPr>
        <w:t>Уничтожены</w:t>
      </w:r>
      <w:bookmarkStart w:id="0" w:name="_GoBack"/>
      <w:bookmarkEnd w:id="0"/>
      <w:r>
        <w:rPr>
          <w:color w:val="auto"/>
          <w:sz w:val="23"/>
          <w:szCs w:val="23"/>
        </w:rPr>
        <w:t xml:space="preserve"> должны быть все материалы, содержащие или возможно содержащие любой тип/</w:t>
      </w:r>
      <w:r w:rsidRPr="00770F76">
        <w:rPr>
          <w:color w:val="auto"/>
          <w:sz w:val="23"/>
          <w:szCs w:val="23"/>
        </w:rPr>
        <w:t>штамм</w:t>
      </w:r>
      <w:r>
        <w:rPr>
          <w:color w:val="auto"/>
          <w:sz w:val="23"/>
          <w:szCs w:val="23"/>
        </w:rPr>
        <w:t xml:space="preserve"> </w:t>
      </w:r>
      <w:r>
        <w:rPr>
          <w:color w:val="auto"/>
          <w:sz w:val="23"/>
          <w:szCs w:val="23"/>
          <w:lang w:val="en-US"/>
        </w:rPr>
        <w:t>WPV</w:t>
      </w:r>
      <w:r w:rsidRPr="00770F76">
        <w:rPr>
          <w:color w:val="auto"/>
          <w:sz w:val="23"/>
          <w:szCs w:val="23"/>
        </w:rPr>
        <w:t xml:space="preserve"> или </w:t>
      </w:r>
      <w:r>
        <w:rPr>
          <w:color w:val="auto"/>
          <w:sz w:val="23"/>
          <w:szCs w:val="23"/>
          <w:lang w:val="en-US"/>
        </w:rPr>
        <w:t>OPV</w:t>
      </w:r>
      <w:r>
        <w:rPr>
          <w:color w:val="auto"/>
          <w:sz w:val="23"/>
          <w:szCs w:val="23"/>
        </w:rPr>
        <w:t>/</w:t>
      </w:r>
      <w:r>
        <w:rPr>
          <w:color w:val="auto"/>
          <w:sz w:val="23"/>
          <w:szCs w:val="23"/>
          <w:lang w:val="en-US"/>
        </w:rPr>
        <w:t>Sabin</w:t>
      </w:r>
      <w:r w:rsidRPr="004618E0">
        <w:rPr>
          <w:color w:val="auto"/>
          <w:sz w:val="23"/>
          <w:szCs w:val="23"/>
        </w:rPr>
        <w:t>-</w:t>
      </w:r>
      <w:r>
        <w:rPr>
          <w:color w:val="auto"/>
          <w:sz w:val="23"/>
          <w:szCs w:val="23"/>
          <w:lang w:val="en-US"/>
        </w:rPr>
        <w:t>IPV</w:t>
      </w:r>
      <w:r w:rsidRPr="00770F76">
        <w:rPr>
          <w:color w:val="auto"/>
          <w:sz w:val="23"/>
          <w:szCs w:val="23"/>
        </w:rPr>
        <w:t xml:space="preserve">, или </w:t>
      </w:r>
      <w:r>
        <w:rPr>
          <w:color w:val="auto"/>
          <w:sz w:val="23"/>
          <w:szCs w:val="23"/>
        </w:rPr>
        <w:t xml:space="preserve">в которых невозможно точно определить </w:t>
      </w:r>
      <w:r w:rsidRPr="00770F76">
        <w:rPr>
          <w:color w:val="auto"/>
          <w:sz w:val="23"/>
          <w:szCs w:val="23"/>
        </w:rPr>
        <w:t>наличие</w:t>
      </w:r>
      <w:r>
        <w:rPr>
          <w:color w:val="auto"/>
          <w:sz w:val="23"/>
          <w:szCs w:val="23"/>
        </w:rPr>
        <w:t xml:space="preserve"> или отсутствие</w:t>
      </w:r>
      <w:r w:rsidRPr="00770F76">
        <w:rPr>
          <w:color w:val="auto"/>
          <w:sz w:val="23"/>
          <w:szCs w:val="23"/>
        </w:rPr>
        <w:t xml:space="preserve"> вирусов поли</w:t>
      </w:r>
      <w:r>
        <w:rPr>
          <w:color w:val="auto"/>
          <w:sz w:val="23"/>
          <w:szCs w:val="23"/>
        </w:rPr>
        <w:t>о</w:t>
      </w:r>
      <w:r w:rsidRPr="00770F76">
        <w:rPr>
          <w:color w:val="auto"/>
          <w:sz w:val="23"/>
          <w:szCs w:val="23"/>
        </w:rPr>
        <w:t>миелита</w:t>
      </w:r>
      <w:r>
        <w:rPr>
          <w:color w:val="auto"/>
          <w:sz w:val="23"/>
          <w:szCs w:val="23"/>
        </w:rPr>
        <w:t>.</w:t>
      </w:r>
      <w:proofErr w:type="gramEnd"/>
      <w:r>
        <w:rPr>
          <w:color w:val="auto"/>
          <w:sz w:val="23"/>
          <w:szCs w:val="23"/>
        </w:rPr>
        <w:t xml:space="preserve"> О</w:t>
      </w:r>
      <w:r w:rsidRPr="00770F76">
        <w:rPr>
          <w:color w:val="auto"/>
          <w:sz w:val="23"/>
          <w:szCs w:val="23"/>
        </w:rPr>
        <w:t>собенно</w:t>
      </w:r>
      <w:r>
        <w:rPr>
          <w:color w:val="auto"/>
          <w:sz w:val="23"/>
          <w:szCs w:val="23"/>
        </w:rPr>
        <w:t xml:space="preserve"> это</w:t>
      </w:r>
      <w:r w:rsidRPr="00770F76">
        <w:rPr>
          <w:color w:val="auto"/>
          <w:sz w:val="23"/>
          <w:szCs w:val="23"/>
        </w:rPr>
        <w:t xml:space="preserve"> относит</w:t>
      </w:r>
      <w:r>
        <w:rPr>
          <w:color w:val="auto"/>
          <w:sz w:val="23"/>
          <w:szCs w:val="23"/>
        </w:rPr>
        <w:t>ся к исходному материалу, не испытанному на поражаемость вирусом, который хранится в лабораториях, ранее исследовавших</w:t>
      </w:r>
      <w:r w:rsidRPr="00873DA3">
        <w:rPr>
          <w:color w:val="auto"/>
          <w:sz w:val="23"/>
          <w:szCs w:val="23"/>
        </w:rPr>
        <w:t xml:space="preserve"> </w:t>
      </w:r>
      <w:r>
        <w:rPr>
          <w:color w:val="auto"/>
          <w:sz w:val="23"/>
          <w:szCs w:val="23"/>
        </w:rPr>
        <w:t>вирусы</w:t>
      </w:r>
      <w:r w:rsidRPr="00770F76">
        <w:rPr>
          <w:color w:val="auto"/>
          <w:sz w:val="23"/>
          <w:szCs w:val="23"/>
        </w:rPr>
        <w:t xml:space="preserve"> поли</w:t>
      </w:r>
      <w:r>
        <w:rPr>
          <w:color w:val="auto"/>
          <w:sz w:val="23"/>
          <w:szCs w:val="23"/>
        </w:rPr>
        <w:t>о</w:t>
      </w:r>
      <w:r w:rsidRPr="00770F76">
        <w:rPr>
          <w:color w:val="auto"/>
          <w:sz w:val="23"/>
          <w:szCs w:val="23"/>
        </w:rPr>
        <w:t>миелита (9)</w:t>
      </w:r>
      <w:r>
        <w:rPr>
          <w:color w:val="auto"/>
          <w:sz w:val="23"/>
          <w:szCs w:val="23"/>
        </w:rPr>
        <w:t xml:space="preserve">, а также в лабораториях, где хранятся материалы, </w:t>
      </w:r>
      <w:r w:rsidRPr="00770F76">
        <w:rPr>
          <w:color w:val="auto"/>
          <w:sz w:val="23"/>
          <w:szCs w:val="23"/>
        </w:rPr>
        <w:t>потенциально зараженные вирусами поли</w:t>
      </w:r>
      <w:r>
        <w:rPr>
          <w:color w:val="auto"/>
          <w:sz w:val="23"/>
          <w:szCs w:val="23"/>
        </w:rPr>
        <w:t>о</w:t>
      </w:r>
      <w:r w:rsidRPr="00770F76">
        <w:rPr>
          <w:color w:val="auto"/>
          <w:sz w:val="23"/>
          <w:szCs w:val="23"/>
        </w:rPr>
        <w:t xml:space="preserve">миелита или </w:t>
      </w:r>
      <w:r>
        <w:rPr>
          <w:color w:val="auto"/>
          <w:sz w:val="23"/>
          <w:szCs w:val="23"/>
        </w:rPr>
        <w:t xml:space="preserve">штаммами </w:t>
      </w:r>
      <w:r>
        <w:rPr>
          <w:color w:val="auto"/>
          <w:sz w:val="23"/>
          <w:szCs w:val="23"/>
          <w:lang w:val="en-US"/>
        </w:rPr>
        <w:t>OPV</w:t>
      </w:r>
      <w:r>
        <w:rPr>
          <w:color w:val="auto"/>
          <w:sz w:val="23"/>
          <w:szCs w:val="23"/>
        </w:rPr>
        <w:t>/</w:t>
      </w:r>
      <w:r>
        <w:rPr>
          <w:color w:val="auto"/>
          <w:sz w:val="23"/>
          <w:szCs w:val="23"/>
          <w:lang w:val="en-US"/>
        </w:rPr>
        <w:t>Sabin</w:t>
      </w:r>
      <w:r w:rsidRPr="004618E0">
        <w:rPr>
          <w:color w:val="auto"/>
          <w:sz w:val="23"/>
          <w:szCs w:val="23"/>
        </w:rPr>
        <w:t>-</w:t>
      </w:r>
      <w:r>
        <w:rPr>
          <w:color w:val="auto"/>
          <w:sz w:val="23"/>
          <w:szCs w:val="23"/>
          <w:lang w:val="en-US"/>
        </w:rPr>
        <w:t>IPV</w:t>
      </w:r>
      <w:r w:rsidRPr="00770F76">
        <w:rPr>
          <w:color w:val="auto"/>
          <w:sz w:val="23"/>
          <w:szCs w:val="23"/>
        </w:rPr>
        <w:t>.</w:t>
      </w:r>
    </w:p>
    <w:p w:rsidR="004C72CF"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r w:rsidRPr="00F92C8B">
        <w:rPr>
          <w:color w:val="auto"/>
          <w:sz w:val="23"/>
          <w:szCs w:val="23"/>
        </w:rPr>
        <w:t>Успе</w:t>
      </w:r>
      <w:r>
        <w:rPr>
          <w:color w:val="auto"/>
          <w:sz w:val="23"/>
          <w:szCs w:val="23"/>
        </w:rPr>
        <w:t xml:space="preserve">х глобальной программы по устранению риска требует, чтобы каждая страна, участвующая в программе и соблюдающая мировые требования и стандарты, ввела запрет на использование и приобретение </w:t>
      </w:r>
      <w:r w:rsidRPr="00F92C8B">
        <w:rPr>
          <w:color w:val="auto"/>
          <w:sz w:val="23"/>
          <w:szCs w:val="23"/>
        </w:rPr>
        <w:t>материалов вируса поли</w:t>
      </w:r>
      <w:r>
        <w:rPr>
          <w:color w:val="auto"/>
          <w:sz w:val="23"/>
          <w:szCs w:val="23"/>
        </w:rPr>
        <w:t>о</w:t>
      </w:r>
      <w:r w:rsidRPr="00F92C8B">
        <w:rPr>
          <w:color w:val="auto"/>
          <w:sz w:val="23"/>
          <w:szCs w:val="23"/>
        </w:rPr>
        <w:t xml:space="preserve">миелита во всех </w:t>
      </w:r>
      <w:r>
        <w:rPr>
          <w:color w:val="auto"/>
          <w:sz w:val="23"/>
          <w:szCs w:val="23"/>
        </w:rPr>
        <w:t xml:space="preserve">неаккредитованных на это лабораториях </w:t>
      </w:r>
      <w:r w:rsidRPr="00F92C8B">
        <w:rPr>
          <w:color w:val="auto"/>
          <w:sz w:val="23"/>
          <w:szCs w:val="23"/>
        </w:rPr>
        <w:t>(3).</w:t>
      </w:r>
    </w:p>
    <w:p w:rsidR="004C72CF" w:rsidRPr="00F92C8B" w:rsidRDefault="004C72CF" w:rsidP="004C72CF">
      <w:pPr>
        <w:pStyle w:val="Default"/>
        <w:jc w:val="both"/>
        <w:rPr>
          <w:color w:val="auto"/>
          <w:sz w:val="23"/>
          <w:szCs w:val="23"/>
        </w:rPr>
      </w:pPr>
    </w:p>
    <w:p w:rsidR="004C72CF" w:rsidRDefault="004C72CF" w:rsidP="004C72CF">
      <w:pPr>
        <w:pStyle w:val="Default"/>
        <w:jc w:val="both"/>
        <w:rPr>
          <w:b/>
          <w:bCs/>
          <w:i/>
          <w:iCs/>
          <w:color w:val="auto"/>
          <w:sz w:val="23"/>
          <w:szCs w:val="23"/>
        </w:rPr>
      </w:pPr>
      <w:r>
        <w:rPr>
          <w:b/>
          <w:bCs/>
          <w:i/>
          <w:iCs/>
          <w:color w:val="auto"/>
          <w:sz w:val="23"/>
          <w:szCs w:val="23"/>
        </w:rPr>
        <w:t>Управление биорисками</w:t>
      </w:r>
    </w:p>
    <w:p w:rsidR="004C72CF" w:rsidRPr="003001E2" w:rsidRDefault="004C72CF" w:rsidP="004C72CF">
      <w:pPr>
        <w:pStyle w:val="Default"/>
        <w:jc w:val="both"/>
        <w:rPr>
          <w:color w:val="auto"/>
          <w:sz w:val="23"/>
          <w:szCs w:val="23"/>
        </w:rPr>
      </w:pPr>
    </w:p>
    <w:p w:rsidR="004C72CF" w:rsidRPr="003001E2" w:rsidRDefault="004C72CF" w:rsidP="004C72CF">
      <w:pPr>
        <w:pStyle w:val="Default"/>
        <w:jc w:val="both"/>
        <w:rPr>
          <w:color w:val="auto"/>
          <w:sz w:val="23"/>
          <w:szCs w:val="23"/>
        </w:rPr>
      </w:pPr>
      <w:r>
        <w:rPr>
          <w:color w:val="auto"/>
          <w:sz w:val="23"/>
          <w:szCs w:val="23"/>
        </w:rPr>
        <w:t>У</w:t>
      </w:r>
      <w:r w:rsidRPr="003001E2">
        <w:rPr>
          <w:color w:val="auto"/>
          <w:sz w:val="23"/>
          <w:szCs w:val="23"/>
        </w:rPr>
        <w:t xml:space="preserve">правление </w:t>
      </w:r>
      <w:r>
        <w:rPr>
          <w:color w:val="auto"/>
          <w:sz w:val="23"/>
          <w:szCs w:val="23"/>
        </w:rPr>
        <w:t>био</w:t>
      </w:r>
      <w:r w:rsidRPr="003001E2">
        <w:rPr>
          <w:color w:val="auto"/>
          <w:sz w:val="23"/>
          <w:szCs w:val="23"/>
        </w:rPr>
        <w:t xml:space="preserve">рисками в </w:t>
      </w:r>
      <w:r>
        <w:rPr>
          <w:color w:val="auto"/>
          <w:sz w:val="23"/>
          <w:szCs w:val="23"/>
        </w:rPr>
        <w:t>аккредитованных лабораториях по работе с вирусами полиомиелита (Приложения 2 и 3) достигается</w:t>
      </w:r>
      <w:r w:rsidRPr="003001E2">
        <w:rPr>
          <w:color w:val="auto"/>
          <w:sz w:val="23"/>
          <w:szCs w:val="23"/>
        </w:rPr>
        <w:t xml:space="preserve"> посредством внедре</w:t>
      </w:r>
      <w:r>
        <w:rPr>
          <w:color w:val="auto"/>
          <w:sz w:val="23"/>
          <w:szCs w:val="23"/>
        </w:rPr>
        <w:t xml:space="preserve">ния международных стандартов </w:t>
      </w:r>
      <w:r w:rsidRPr="003001E2">
        <w:rPr>
          <w:color w:val="auto"/>
          <w:sz w:val="23"/>
          <w:szCs w:val="23"/>
        </w:rPr>
        <w:t xml:space="preserve">управления </w:t>
      </w:r>
      <w:r>
        <w:rPr>
          <w:color w:val="auto"/>
          <w:sz w:val="23"/>
          <w:szCs w:val="23"/>
        </w:rPr>
        <w:t>био</w:t>
      </w:r>
      <w:r w:rsidRPr="003001E2">
        <w:rPr>
          <w:color w:val="auto"/>
          <w:sz w:val="23"/>
          <w:szCs w:val="23"/>
        </w:rPr>
        <w:t>рисками</w:t>
      </w:r>
      <w:r>
        <w:rPr>
          <w:color w:val="auto"/>
          <w:sz w:val="23"/>
          <w:szCs w:val="23"/>
        </w:rPr>
        <w:t>, а именно</w:t>
      </w:r>
      <w:r w:rsidRPr="003001E2">
        <w:rPr>
          <w:color w:val="auto"/>
          <w:sz w:val="23"/>
          <w:szCs w:val="23"/>
        </w:rPr>
        <w:t xml:space="preserve">: </w:t>
      </w:r>
    </w:p>
    <w:p w:rsidR="004C72CF" w:rsidRPr="003001E2" w:rsidRDefault="004C72CF" w:rsidP="004C72CF">
      <w:pPr>
        <w:pStyle w:val="Default"/>
        <w:jc w:val="both"/>
        <w:rPr>
          <w:color w:val="auto"/>
          <w:sz w:val="23"/>
          <w:szCs w:val="23"/>
        </w:rPr>
      </w:pPr>
      <w:r w:rsidRPr="003001E2">
        <w:rPr>
          <w:color w:val="auto"/>
          <w:sz w:val="23"/>
          <w:szCs w:val="23"/>
        </w:rPr>
        <w:t xml:space="preserve">1. </w:t>
      </w:r>
      <w:r>
        <w:rPr>
          <w:color w:val="auto"/>
          <w:sz w:val="23"/>
          <w:szCs w:val="23"/>
        </w:rPr>
        <w:t xml:space="preserve">соблюдение требований для </w:t>
      </w:r>
      <w:r w:rsidRPr="003001E2">
        <w:rPr>
          <w:color w:val="auto"/>
          <w:sz w:val="23"/>
          <w:szCs w:val="23"/>
        </w:rPr>
        <w:t xml:space="preserve">сдерживания распространения </w:t>
      </w:r>
      <w:r>
        <w:rPr>
          <w:color w:val="auto"/>
          <w:sz w:val="23"/>
          <w:szCs w:val="23"/>
        </w:rPr>
        <w:t>вируса полиомиелита с целью снижения вероятности попадания</w:t>
      </w:r>
      <w:r w:rsidRPr="00873DA3">
        <w:rPr>
          <w:color w:val="auto"/>
          <w:sz w:val="23"/>
          <w:szCs w:val="23"/>
        </w:rPr>
        <w:t xml:space="preserve"> </w:t>
      </w:r>
      <w:r>
        <w:rPr>
          <w:color w:val="auto"/>
          <w:sz w:val="23"/>
          <w:szCs w:val="23"/>
        </w:rPr>
        <w:t xml:space="preserve">штаммов из лаборатории в безопасную среду </w:t>
      </w:r>
      <w:r w:rsidRPr="003001E2">
        <w:rPr>
          <w:color w:val="auto"/>
          <w:sz w:val="23"/>
          <w:szCs w:val="23"/>
        </w:rPr>
        <w:t>(</w:t>
      </w:r>
      <w:r>
        <w:rPr>
          <w:color w:val="auto"/>
          <w:sz w:val="23"/>
          <w:szCs w:val="23"/>
        </w:rPr>
        <w:t>первый барьер</w:t>
      </w:r>
      <w:r w:rsidRPr="003001E2">
        <w:rPr>
          <w:color w:val="auto"/>
          <w:sz w:val="23"/>
          <w:szCs w:val="23"/>
        </w:rPr>
        <w:t xml:space="preserve">); </w:t>
      </w:r>
    </w:p>
    <w:p w:rsidR="004C72CF" w:rsidRPr="003001E2" w:rsidRDefault="004C72CF" w:rsidP="004C72CF">
      <w:pPr>
        <w:pStyle w:val="Default"/>
        <w:jc w:val="both"/>
        <w:rPr>
          <w:color w:val="auto"/>
          <w:sz w:val="23"/>
          <w:szCs w:val="23"/>
        </w:rPr>
      </w:pPr>
      <w:r>
        <w:rPr>
          <w:color w:val="auto"/>
          <w:sz w:val="23"/>
          <w:szCs w:val="23"/>
        </w:rPr>
        <w:t>2. описание требований</w:t>
      </w:r>
      <w:r w:rsidRPr="00873DA3">
        <w:rPr>
          <w:color w:val="auto"/>
          <w:sz w:val="23"/>
          <w:szCs w:val="23"/>
        </w:rPr>
        <w:t xml:space="preserve"> </w:t>
      </w:r>
      <w:r>
        <w:rPr>
          <w:color w:val="auto"/>
          <w:sz w:val="23"/>
          <w:szCs w:val="23"/>
        </w:rPr>
        <w:t>к вакцинации населения</w:t>
      </w:r>
      <w:r w:rsidRPr="003001E2">
        <w:rPr>
          <w:color w:val="auto"/>
          <w:sz w:val="23"/>
          <w:szCs w:val="23"/>
        </w:rPr>
        <w:t xml:space="preserve"> (</w:t>
      </w:r>
      <w:r>
        <w:rPr>
          <w:color w:val="auto"/>
          <w:sz w:val="23"/>
          <w:szCs w:val="23"/>
        </w:rPr>
        <w:t xml:space="preserve">второй барьер) с целью </w:t>
      </w:r>
      <w:proofErr w:type="gramStart"/>
      <w:r>
        <w:rPr>
          <w:color w:val="auto"/>
          <w:sz w:val="23"/>
          <w:szCs w:val="23"/>
        </w:rPr>
        <w:t>предотвращения масштабных негативных последствий попадания штаммов полиомиелита</w:t>
      </w:r>
      <w:proofErr w:type="gramEnd"/>
      <w:r>
        <w:rPr>
          <w:color w:val="auto"/>
          <w:sz w:val="23"/>
          <w:szCs w:val="23"/>
        </w:rPr>
        <w:t xml:space="preserve"> в безопасную среду</w:t>
      </w:r>
      <w:r w:rsidRPr="003001E2">
        <w:rPr>
          <w:color w:val="auto"/>
          <w:sz w:val="23"/>
          <w:szCs w:val="23"/>
        </w:rPr>
        <w:t xml:space="preserve">; </w:t>
      </w:r>
    </w:p>
    <w:p w:rsidR="004C72CF" w:rsidRDefault="004C72CF" w:rsidP="004C72CF">
      <w:pPr>
        <w:pStyle w:val="Default"/>
        <w:jc w:val="both"/>
        <w:rPr>
          <w:color w:val="auto"/>
          <w:sz w:val="23"/>
          <w:szCs w:val="23"/>
        </w:rPr>
      </w:pPr>
      <w:r>
        <w:rPr>
          <w:color w:val="auto"/>
          <w:sz w:val="23"/>
          <w:szCs w:val="23"/>
        </w:rPr>
        <w:t>3. определение экологических требований для каждой конкретной аккредитованной лаборатории</w:t>
      </w:r>
      <w:r w:rsidRPr="003001E2">
        <w:rPr>
          <w:color w:val="auto"/>
          <w:sz w:val="23"/>
          <w:szCs w:val="23"/>
        </w:rPr>
        <w:t xml:space="preserve"> для </w:t>
      </w:r>
      <w:r>
        <w:rPr>
          <w:color w:val="auto"/>
          <w:sz w:val="23"/>
          <w:szCs w:val="23"/>
        </w:rPr>
        <w:t xml:space="preserve">работы с вирусами полиомиелита </w:t>
      </w:r>
      <w:r w:rsidRPr="003001E2">
        <w:rPr>
          <w:color w:val="auto"/>
          <w:sz w:val="23"/>
          <w:szCs w:val="23"/>
        </w:rPr>
        <w:t>(</w:t>
      </w:r>
      <w:r>
        <w:rPr>
          <w:color w:val="auto"/>
          <w:sz w:val="23"/>
          <w:szCs w:val="23"/>
        </w:rPr>
        <w:t xml:space="preserve">третий барьер) с целью еще большего </w:t>
      </w:r>
      <w:r w:rsidRPr="00DA6BA3">
        <w:rPr>
          <w:color w:val="auto"/>
          <w:sz w:val="23"/>
          <w:szCs w:val="23"/>
        </w:rPr>
        <w:t>предотвращения масштабных негативных последствий попадания штаммов полиомиелита в безопасную среду</w:t>
      </w:r>
      <w:r>
        <w:rPr>
          <w:color w:val="auto"/>
          <w:sz w:val="23"/>
          <w:szCs w:val="23"/>
        </w:rPr>
        <w:t xml:space="preserve">. </w:t>
      </w:r>
    </w:p>
    <w:p w:rsidR="004C72CF"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r>
        <w:rPr>
          <w:color w:val="auto"/>
          <w:sz w:val="23"/>
          <w:szCs w:val="23"/>
        </w:rPr>
        <w:t xml:space="preserve">Первый барьер позволяет снизить последствия случайного или целенаправленного распространения вируса полиомиелита в безопасную среду. Меры безопасности определены в </w:t>
      </w:r>
      <w:r w:rsidRPr="001F5EA8">
        <w:rPr>
          <w:i/>
          <w:color w:val="auto"/>
          <w:sz w:val="23"/>
          <w:szCs w:val="23"/>
        </w:rPr>
        <w:t xml:space="preserve">Стандарте управления биорисками для лабораторий, в которых </w:t>
      </w:r>
      <w:r>
        <w:rPr>
          <w:i/>
          <w:color w:val="auto"/>
          <w:sz w:val="23"/>
          <w:szCs w:val="23"/>
        </w:rPr>
        <w:t>проводятся работы с материалами</w:t>
      </w:r>
      <w:r w:rsidRPr="001F5EA8">
        <w:rPr>
          <w:i/>
          <w:color w:val="auto"/>
          <w:sz w:val="23"/>
          <w:szCs w:val="23"/>
        </w:rPr>
        <w:t xml:space="preserve"> </w:t>
      </w:r>
      <w:r w:rsidRPr="00873DA3">
        <w:rPr>
          <w:i/>
          <w:color w:val="auto"/>
          <w:sz w:val="23"/>
          <w:szCs w:val="23"/>
          <w:lang w:val="en-US"/>
        </w:rPr>
        <w:t>WVP</w:t>
      </w:r>
      <w:r w:rsidRPr="00430D6A">
        <w:rPr>
          <w:color w:val="auto"/>
          <w:sz w:val="23"/>
          <w:szCs w:val="23"/>
        </w:rPr>
        <w:t xml:space="preserve"> (Приложение 2) и </w:t>
      </w:r>
      <w:r>
        <w:rPr>
          <w:color w:val="auto"/>
          <w:sz w:val="23"/>
          <w:szCs w:val="23"/>
        </w:rPr>
        <w:t xml:space="preserve">в </w:t>
      </w:r>
      <w:r w:rsidRPr="001F5EA8">
        <w:rPr>
          <w:i/>
          <w:color w:val="auto"/>
          <w:sz w:val="23"/>
          <w:szCs w:val="23"/>
        </w:rPr>
        <w:t xml:space="preserve">Стандарте управления биорисками для лабораторий, в которых </w:t>
      </w:r>
      <w:r>
        <w:rPr>
          <w:i/>
          <w:color w:val="auto"/>
          <w:sz w:val="23"/>
          <w:szCs w:val="23"/>
        </w:rPr>
        <w:t>проводятся работы со</w:t>
      </w:r>
      <w:r w:rsidRPr="001F5EA8">
        <w:rPr>
          <w:i/>
          <w:color w:val="auto"/>
          <w:sz w:val="23"/>
          <w:szCs w:val="23"/>
        </w:rPr>
        <w:t xml:space="preserve"> штамм</w:t>
      </w:r>
      <w:r>
        <w:rPr>
          <w:i/>
          <w:color w:val="auto"/>
          <w:sz w:val="23"/>
          <w:szCs w:val="23"/>
        </w:rPr>
        <w:t>ами</w:t>
      </w:r>
      <w:r w:rsidRPr="001F5EA8">
        <w:rPr>
          <w:i/>
          <w:color w:val="auto"/>
          <w:sz w:val="23"/>
          <w:szCs w:val="23"/>
        </w:rPr>
        <w:t xml:space="preserve"> </w:t>
      </w:r>
      <w:r w:rsidRPr="00873DA3">
        <w:rPr>
          <w:i/>
          <w:color w:val="auto"/>
          <w:sz w:val="23"/>
          <w:szCs w:val="23"/>
          <w:lang w:val="en-US"/>
        </w:rPr>
        <w:t>OPV</w:t>
      </w:r>
      <w:r w:rsidRPr="00873DA3">
        <w:rPr>
          <w:i/>
          <w:color w:val="auto"/>
          <w:sz w:val="23"/>
          <w:szCs w:val="23"/>
        </w:rPr>
        <w:t>/</w:t>
      </w:r>
      <w:r w:rsidRPr="00873DA3">
        <w:rPr>
          <w:i/>
          <w:color w:val="auto"/>
          <w:sz w:val="23"/>
          <w:szCs w:val="23"/>
          <w:lang w:val="en-US"/>
        </w:rPr>
        <w:t>Sabin</w:t>
      </w:r>
      <w:r w:rsidRPr="00873DA3">
        <w:rPr>
          <w:i/>
          <w:color w:val="auto"/>
          <w:sz w:val="23"/>
          <w:szCs w:val="23"/>
        </w:rPr>
        <w:t>-</w:t>
      </w:r>
      <w:r w:rsidRPr="00873DA3">
        <w:rPr>
          <w:i/>
          <w:color w:val="auto"/>
          <w:sz w:val="23"/>
          <w:szCs w:val="23"/>
          <w:lang w:val="en-US"/>
        </w:rPr>
        <w:t>IPV</w:t>
      </w:r>
      <w:r>
        <w:rPr>
          <w:color w:val="auto"/>
          <w:sz w:val="23"/>
          <w:szCs w:val="23"/>
        </w:rPr>
        <w:t xml:space="preserve"> </w:t>
      </w:r>
      <w:r w:rsidRPr="00430D6A">
        <w:rPr>
          <w:color w:val="auto"/>
          <w:sz w:val="23"/>
          <w:szCs w:val="23"/>
        </w:rPr>
        <w:t>(Приложение 3).</w:t>
      </w:r>
    </w:p>
    <w:p w:rsidR="004C72CF" w:rsidRPr="00B847CF" w:rsidRDefault="004C72CF" w:rsidP="004C72CF">
      <w:pPr>
        <w:pStyle w:val="Default"/>
        <w:jc w:val="both"/>
        <w:rPr>
          <w:color w:val="A6A6A6"/>
          <w:sz w:val="19"/>
          <w:szCs w:val="19"/>
        </w:rPr>
      </w:pPr>
    </w:p>
    <w:p w:rsidR="004C72CF" w:rsidRDefault="004C72CF" w:rsidP="004C72CF">
      <w:pPr>
        <w:pStyle w:val="Default"/>
        <w:jc w:val="both"/>
        <w:rPr>
          <w:color w:val="A6A6A6"/>
          <w:sz w:val="19"/>
          <w:szCs w:val="19"/>
        </w:rPr>
      </w:pPr>
      <w:r w:rsidRPr="007A2494">
        <w:rPr>
          <w:color w:val="A6A6A6"/>
          <w:sz w:val="19"/>
          <w:szCs w:val="19"/>
        </w:rPr>
        <w:t>Глобальный план действий ВОЗ по снижению риска распространен</w:t>
      </w:r>
      <w:r>
        <w:rPr>
          <w:color w:val="A6A6A6"/>
          <w:sz w:val="19"/>
          <w:szCs w:val="19"/>
        </w:rPr>
        <w:t>ия вируса полиомиелита</w:t>
      </w:r>
    </w:p>
    <w:p w:rsidR="004C72CF" w:rsidRPr="00B847CF" w:rsidRDefault="004C72CF" w:rsidP="004C72CF">
      <w:pPr>
        <w:pStyle w:val="Default"/>
        <w:jc w:val="right"/>
        <w:rPr>
          <w:color w:val="A6A6A6"/>
          <w:sz w:val="19"/>
          <w:szCs w:val="19"/>
        </w:rPr>
      </w:pPr>
      <w:r>
        <w:rPr>
          <w:color w:val="A6A6A6"/>
          <w:sz w:val="19"/>
          <w:szCs w:val="19"/>
        </w:rPr>
        <w:t>Стратегия</w:t>
      </w:r>
    </w:p>
    <w:p w:rsidR="004C72CF" w:rsidRPr="00B847CF" w:rsidRDefault="004C72CF" w:rsidP="004C72CF">
      <w:pPr>
        <w:pStyle w:val="Default"/>
        <w:jc w:val="right"/>
        <w:rPr>
          <w:color w:val="A6A6A6"/>
          <w:sz w:val="19"/>
          <w:szCs w:val="19"/>
        </w:rPr>
      </w:pPr>
    </w:p>
    <w:p w:rsidR="004C72CF" w:rsidRDefault="004C72CF" w:rsidP="004C72CF">
      <w:pPr>
        <w:pStyle w:val="Default"/>
        <w:jc w:val="both"/>
        <w:rPr>
          <w:color w:val="auto"/>
          <w:sz w:val="23"/>
          <w:szCs w:val="23"/>
        </w:rPr>
      </w:pPr>
      <w:r>
        <w:rPr>
          <w:color w:val="auto"/>
          <w:sz w:val="23"/>
          <w:szCs w:val="23"/>
        </w:rPr>
        <w:t>Основные положения включают в себя:</w:t>
      </w:r>
    </w:p>
    <w:p w:rsidR="004C72CF"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r w:rsidRPr="001F5EA8">
        <w:rPr>
          <w:color w:val="auto"/>
          <w:sz w:val="23"/>
          <w:szCs w:val="23"/>
        </w:rPr>
        <w:t xml:space="preserve">• </w:t>
      </w:r>
      <w:r>
        <w:rPr>
          <w:color w:val="auto"/>
          <w:sz w:val="23"/>
          <w:szCs w:val="23"/>
        </w:rPr>
        <w:t>управление работой лаборатории, в том числе непрерывная оценка</w:t>
      </w:r>
      <w:r w:rsidRPr="001F5EA8">
        <w:rPr>
          <w:color w:val="auto"/>
          <w:sz w:val="23"/>
          <w:szCs w:val="23"/>
        </w:rPr>
        <w:t xml:space="preserve"> степени риска и строгое соблюдение биологической безопасности и</w:t>
      </w:r>
      <w:r>
        <w:rPr>
          <w:color w:val="auto"/>
          <w:sz w:val="23"/>
          <w:szCs w:val="23"/>
        </w:rPr>
        <w:t xml:space="preserve"> правил</w:t>
      </w:r>
      <w:r w:rsidRPr="008833D2">
        <w:rPr>
          <w:color w:val="auto"/>
          <w:sz w:val="23"/>
          <w:szCs w:val="23"/>
        </w:rPr>
        <w:t xml:space="preserve"> </w:t>
      </w:r>
      <w:r>
        <w:rPr>
          <w:color w:val="auto"/>
          <w:sz w:val="23"/>
          <w:szCs w:val="23"/>
        </w:rPr>
        <w:t>работы в лаборатории;</w:t>
      </w:r>
    </w:p>
    <w:p w:rsidR="004C72CF" w:rsidRPr="001F5EA8"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r w:rsidRPr="001F5EA8">
        <w:rPr>
          <w:color w:val="auto"/>
          <w:sz w:val="23"/>
          <w:szCs w:val="23"/>
        </w:rPr>
        <w:t xml:space="preserve">• </w:t>
      </w:r>
      <w:r>
        <w:rPr>
          <w:color w:val="auto"/>
          <w:sz w:val="23"/>
          <w:szCs w:val="23"/>
        </w:rPr>
        <w:t>соблюдение правил безопасности в лаборатории, в том числе необходимого дизайна помещения, принципов постройки самого здания и принципов</w:t>
      </w:r>
      <w:r w:rsidRPr="009C5E8A">
        <w:rPr>
          <w:color w:val="auto"/>
          <w:sz w:val="23"/>
          <w:szCs w:val="23"/>
        </w:rPr>
        <w:t xml:space="preserve"> </w:t>
      </w:r>
      <w:r>
        <w:rPr>
          <w:color w:val="auto"/>
          <w:sz w:val="23"/>
          <w:szCs w:val="23"/>
        </w:rPr>
        <w:t>функционирования лаборатории в отношении возможного возникновения биорисков;</w:t>
      </w:r>
    </w:p>
    <w:p w:rsidR="004C72CF" w:rsidRPr="001F5EA8" w:rsidRDefault="004C72CF" w:rsidP="004C72CF">
      <w:pPr>
        <w:pStyle w:val="Default"/>
        <w:jc w:val="both"/>
        <w:rPr>
          <w:color w:val="auto"/>
          <w:sz w:val="23"/>
          <w:szCs w:val="23"/>
        </w:rPr>
      </w:pPr>
    </w:p>
    <w:p w:rsidR="004C72CF" w:rsidRPr="00B847CF" w:rsidRDefault="004C72CF" w:rsidP="004C72CF">
      <w:pPr>
        <w:pStyle w:val="Default"/>
        <w:jc w:val="both"/>
        <w:rPr>
          <w:color w:val="auto"/>
          <w:sz w:val="23"/>
          <w:szCs w:val="23"/>
        </w:rPr>
      </w:pPr>
      <w:r w:rsidRPr="001F5EA8">
        <w:rPr>
          <w:color w:val="auto"/>
          <w:sz w:val="23"/>
          <w:szCs w:val="23"/>
        </w:rPr>
        <w:t xml:space="preserve">• </w:t>
      </w:r>
      <w:r>
        <w:rPr>
          <w:color w:val="auto"/>
          <w:sz w:val="23"/>
          <w:szCs w:val="23"/>
        </w:rPr>
        <w:t>вакцинацию персонала лаборатории</w:t>
      </w:r>
      <w:r w:rsidRPr="001F5EA8">
        <w:rPr>
          <w:color w:val="auto"/>
          <w:sz w:val="23"/>
          <w:szCs w:val="23"/>
        </w:rPr>
        <w:t xml:space="preserve">, </w:t>
      </w:r>
      <w:r>
        <w:rPr>
          <w:color w:val="auto"/>
          <w:sz w:val="23"/>
          <w:szCs w:val="23"/>
        </w:rPr>
        <w:t>что позволит снизить риск заражения как в лаборатории, так и за ее пределами в случае вспышки инфекции (10; 11);</w:t>
      </w:r>
    </w:p>
    <w:p w:rsidR="004C72CF" w:rsidRPr="00B847CF"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r>
        <w:rPr>
          <w:color w:val="auto"/>
          <w:sz w:val="23"/>
          <w:szCs w:val="23"/>
        </w:rPr>
        <w:t>• с</w:t>
      </w:r>
      <w:r w:rsidRPr="001F5EA8">
        <w:rPr>
          <w:color w:val="auto"/>
          <w:sz w:val="23"/>
          <w:szCs w:val="23"/>
        </w:rPr>
        <w:t xml:space="preserve">окращение использования </w:t>
      </w:r>
      <w:r>
        <w:rPr>
          <w:color w:val="auto"/>
          <w:sz w:val="23"/>
          <w:szCs w:val="23"/>
        </w:rPr>
        <w:t xml:space="preserve">штаммов </w:t>
      </w:r>
      <w:r>
        <w:rPr>
          <w:color w:val="auto"/>
          <w:sz w:val="23"/>
          <w:szCs w:val="23"/>
          <w:lang w:val="en-US"/>
        </w:rPr>
        <w:t>WPV</w:t>
      </w:r>
      <w:r w:rsidRPr="001F5EA8">
        <w:rPr>
          <w:color w:val="auto"/>
          <w:sz w:val="23"/>
          <w:szCs w:val="23"/>
        </w:rPr>
        <w:t xml:space="preserve"> и </w:t>
      </w:r>
      <w:r>
        <w:rPr>
          <w:color w:val="auto"/>
          <w:sz w:val="23"/>
          <w:szCs w:val="23"/>
        </w:rPr>
        <w:t xml:space="preserve">при возможности их замена на штаммы </w:t>
      </w:r>
      <w:r>
        <w:rPr>
          <w:color w:val="auto"/>
          <w:sz w:val="23"/>
          <w:szCs w:val="23"/>
          <w:lang w:val="en-US"/>
        </w:rPr>
        <w:t>Sabin</w:t>
      </w:r>
      <w:r w:rsidRPr="009C5E8A">
        <w:rPr>
          <w:color w:val="auto"/>
          <w:sz w:val="23"/>
          <w:szCs w:val="23"/>
        </w:rPr>
        <w:t>-</w:t>
      </w:r>
      <w:r>
        <w:rPr>
          <w:color w:val="auto"/>
          <w:sz w:val="23"/>
          <w:szCs w:val="23"/>
          <w:lang w:val="en-US"/>
        </w:rPr>
        <w:t>IPV</w:t>
      </w:r>
      <w:r w:rsidRPr="009C5E8A">
        <w:rPr>
          <w:color w:val="auto"/>
          <w:sz w:val="23"/>
          <w:szCs w:val="23"/>
        </w:rPr>
        <w:t xml:space="preserve"> </w:t>
      </w:r>
      <w:r>
        <w:rPr>
          <w:color w:val="auto"/>
          <w:sz w:val="23"/>
          <w:szCs w:val="23"/>
        </w:rPr>
        <w:t>или другие штаммы (10);</w:t>
      </w:r>
    </w:p>
    <w:p w:rsidR="004C72CF" w:rsidRPr="001F5EA8"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r w:rsidRPr="001F5EA8">
        <w:rPr>
          <w:color w:val="auto"/>
          <w:sz w:val="23"/>
          <w:szCs w:val="23"/>
        </w:rPr>
        <w:t xml:space="preserve">• </w:t>
      </w:r>
      <w:r>
        <w:rPr>
          <w:color w:val="auto"/>
          <w:sz w:val="23"/>
          <w:szCs w:val="23"/>
        </w:rPr>
        <w:t>разработку плана действий на случай возможного попадания вируса в безопасную среду. План должен описывать конкретные действия и возлагать</w:t>
      </w:r>
      <w:r w:rsidRPr="00001B81">
        <w:rPr>
          <w:color w:val="auto"/>
          <w:sz w:val="23"/>
          <w:szCs w:val="23"/>
        </w:rPr>
        <w:t xml:space="preserve"> </w:t>
      </w:r>
      <w:r>
        <w:rPr>
          <w:color w:val="auto"/>
          <w:sz w:val="23"/>
          <w:szCs w:val="23"/>
        </w:rPr>
        <w:t xml:space="preserve">определенные </w:t>
      </w:r>
      <w:r w:rsidRPr="001F5EA8">
        <w:rPr>
          <w:color w:val="auto"/>
          <w:sz w:val="23"/>
          <w:szCs w:val="23"/>
        </w:rPr>
        <w:t xml:space="preserve">обязанности </w:t>
      </w:r>
      <w:r>
        <w:rPr>
          <w:color w:val="auto"/>
          <w:sz w:val="23"/>
          <w:szCs w:val="23"/>
        </w:rPr>
        <w:t xml:space="preserve">на лаборатории, институты, </w:t>
      </w:r>
      <w:r w:rsidRPr="001F5EA8">
        <w:rPr>
          <w:color w:val="auto"/>
          <w:sz w:val="23"/>
          <w:szCs w:val="23"/>
        </w:rPr>
        <w:t>Министерств</w:t>
      </w:r>
      <w:r>
        <w:rPr>
          <w:color w:val="auto"/>
          <w:sz w:val="23"/>
          <w:szCs w:val="23"/>
        </w:rPr>
        <w:t>о здравоохранения (МЗ) и другие заинтересованные правительственные</w:t>
      </w:r>
      <w:r w:rsidRPr="001F5EA8">
        <w:rPr>
          <w:color w:val="auto"/>
          <w:sz w:val="23"/>
          <w:szCs w:val="23"/>
        </w:rPr>
        <w:t xml:space="preserve"> учрежде</w:t>
      </w:r>
      <w:r>
        <w:rPr>
          <w:color w:val="auto"/>
          <w:sz w:val="23"/>
          <w:szCs w:val="23"/>
        </w:rPr>
        <w:t>ния</w:t>
      </w:r>
      <w:r w:rsidRPr="001F5EA8">
        <w:rPr>
          <w:color w:val="auto"/>
          <w:sz w:val="23"/>
          <w:szCs w:val="23"/>
        </w:rPr>
        <w:t>.</w:t>
      </w:r>
    </w:p>
    <w:p w:rsidR="004C72CF" w:rsidRPr="001F5EA8"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r w:rsidRPr="00BF079A">
        <w:rPr>
          <w:color w:val="auto"/>
          <w:sz w:val="23"/>
          <w:szCs w:val="23"/>
        </w:rPr>
        <w:t>Втор</w:t>
      </w:r>
      <w:r>
        <w:rPr>
          <w:color w:val="auto"/>
          <w:sz w:val="23"/>
          <w:szCs w:val="23"/>
        </w:rPr>
        <w:t>ой барьер (вакцинация населения) позволяет минимизировать</w:t>
      </w:r>
      <w:r w:rsidRPr="00BF079A">
        <w:rPr>
          <w:color w:val="auto"/>
          <w:sz w:val="23"/>
          <w:szCs w:val="23"/>
        </w:rPr>
        <w:t xml:space="preserve"> последствия </w:t>
      </w:r>
      <w:r>
        <w:rPr>
          <w:color w:val="auto"/>
          <w:sz w:val="23"/>
          <w:szCs w:val="23"/>
        </w:rPr>
        <w:t xml:space="preserve">попадания </w:t>
      </w:r>
      <w:r w:rsidRPr="00BF079A">
        <w:rPr>
          <w:color w:val="auto"/>
          <w:sz w:val="23"/>
          <w:szCs w:val="23"/>
        </w:rPr>
        <w:t>вируса поли</w:t>
      </w:r>
      <w:r>
        <w:rPr>
          <w:color w:val="auto"/>
          <w:sz w:val="23"/>
          <w:szCs w:val="23"/>
        </w:rPr>
        <w:t>о</w:t>
      </w:r>
      <w:r w:rsidRPr="00BF079A">
        <w:rPr>
          <w:color w:val="auto"/>
          <w:sz w:val="23"/>
          <w:szCs w:val="23"/>
        </w:rPr>
        <w:t xml:space="preserve">миелита </w:t>
      </w:r>
      <w:r>
        <w:rPr>
          <w:color w:val="auto"/>
          <w:sz w:val="23"/>
          <w:szCs w:val="23"/>
        </w:rPr>
        <w:t xml:space="preserve">в безопасную среду. Меры безопасности включают обычную практику вакцинации населения в детском возрасте, чтобы население страны не было подвержено вирусу полиомиелита, что как раз соответствует политике ВОЗ </w:t>
      </w:r>
      <w:r w:rsidRPr="00BF079A">
        <w:rPr>
          <w:color w:val="auto"/>
          <w:sz w:val="23"/>
          <w:szCs w:val="23"/>
        </w:rPr>
        <w:t>(3)</w:t>
      </w:r>
      <w:r>
        <w:rPr>
          <w:color w:val="auto"/>
          <w:sz w:val="23"/>
          <w:szCs w:val="23"/>
        </w:rPr>
        <w:t>,</w:t>
      </w:r>
      <w:r w:rsidRPr="00BF079A">
        <w:rPr>
          <w:color w:val="auto"/>
          <w:sz w:val="23"/>
          <w:szCs w:val="23"/>
        </w:rPr>
        <w:t xml:space="preserve"> и </w:t>
      </w:r>
      <w:r>
        <w:rPr>
          <w:color w:val="auto"/>
          <w:sz w:val="23"/>
          <w:szCs w:val="23"/>
        </w:rPr>
        <w:t>разработку мероприятий после уничтожения вируса</w:t>
      </w:r>
      <w:r w:rsidRPr="00BF079A">
        <w:rPr>
          <w:color w:val="auto"/>
          <w:sz w:val="23"/>
          <w:szCs w:val="23"/>
        </w:rPr>
        <w:t xml:space="preserve"> (12).</w:t>
      </w:r>
    </w:p>
    <w:p w:rsidR="004C72CF" w:rsidRPr="00B847CF"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r w:rsidRPr="00B847CF">
        <w:rPr>
          <w:color w:val="auto"/>
          <w:sz w:val="23"/>
          <w:szCs w:val="23"/>
        </w:rPr>
        <w:t xml:space="preserve">Третий барьер (расположение лаборатории) позволяет уменьшить последствия случайного попадания легко передаваемого вируса </w:t>
      </w:r>
      <w:r w:rsidRPr="00B847CF">
        <w:rPr>
          <w:color w:val="auto"/>
          <w:sz w:val="23"/>
          <w:szCs w:val="23"/>
          <w:lang w:val="en-US"/>
        </w:rPr>
        <w:t>WPV</w:t>
      </w:r>
      <w:r w:rsidRPr="00B847CF">
        <w:rPr>
          <w:color w:val="auto"/>
          <w:sz w:val="23"/>
          <w:szCs w:val="23"/>
        </w:rPr>
        <w:t xml:space="preserve"> из лаборатории в безопасную среду. Это достигается путем размещения лаборатории в регионах с низким базовым коэффициентом </w:t>
      </w:r>
      <w:r>
        <w:rPr>
          <w:color w:val="auto"/>
          <w:sz w:val="23"/>
          <w:szCs w:val="23"/>
        </w:rPr>
        <w:t xml:space="preserve">воспроизводства </w:t>
      </w:r>
      <w:r w:rsidRPr="00B847CF">
        <w:rPr>
          <w:color w:val="auto"/>
          <w:sz w:val="23"/>
          <w:szCs w:val="23"/>
        </w:rPr>
        <w:t>(R</w:t>
      </w:r>
      <w:r w:rsidRPr="00B847CF">
        <w:rPr>
          <w:color w:val="auto"/>
          <w:sz w:val="23"/>
          <w:szCs w:val="23"/>
          <w:vertAlign w:val="subscript"/>
        </w:rPr>
        <w:t>0</w:t>
      </w:r>
      <w:r w:rsidRPr="00B847CF">
        <w:rPr>
          <w:color w:val="auto"/>
          <w:sz w:val="23"/>
          <w:szCs w:val="23"/>
        </w:rPr>
        <w:t>), т.е. в регионах с закрытыми системами канализации и с минимальным использование сточных вод, даже после вторичной</w:t>
      </w:r>
      <w:r>
        <w:rPr>
          <w:color w:val="auto"/>
          <w:sz w:val="23"/>
          <w:szCs w:val="23"/>
        </w:rPr>
        <w:t xml:space="preserve"> очистки. </w:t>
      </w:r>
    </w:p>
    <w:p w:rsidR="004C72CF" w:rsidRPr="00D83367"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r>
        <w:rPr>
          <w:color w:val="auto"/>
          <w:sz w:val="23"/>
          <w:szCs w:val="23"/>
        </w:rPr>
        <w:t xml:space="preserve">Первый и второй барьер обязательны для лабораторий, в которых проводятся работы и хранятся материалы </w:t>
      </w:r>
      <w:r>
        <w:rPr>
          <w:color w:val="auto"/>
          <w:sz w:val="23"/>
          <w:szCs w:val="23"/>
          <w:lang w:val="en-US"/>
        </w:rPr>
        <w:t>WPV</w:t>
      </w:r>
      <w:r>
        <w:rPr>
          <w:color w:val="auto"/>
          <w:sz w:val="23"/>
          <w:szCs w:val="23"/>
        </w:rPr>
        <w:t xml:space="preserve">2 и </w:t>
      </w:r>
      <w:r>
        <w:rPr>
          <w:color w:val="auto"/>
          <w:sz w:val="23"/>
          <w:szCs w:val="23"/>
          <w:lang w:val="en-US"/>
        </w:rPr>
        <w:t>OPV</w:t>
      </w:r>
      <w:r>
        <w:rPr>
          <w:color w:val="auto"/>
          <w:sz w:val="23"/>
          <w:szCs w:val="23"/>
        </w:rPr>
        <w:t>2/</w:t>
      </w:r>
      <w:r>
        <w:rPr>
          <w:color w:val="auto"/>
          <w:sz w:val="23"/>
          <w:szCs w:val="23"/>
          <w:lang w:val="en-US"/>
        </w:rPr>
        <w:t>Sabin</w:t>
      </w:r>
      <w:r w:rsidRPr="00B847CF">
        <w:rPr>
          <w:color w:val="auto"/>
          <w:sz w:val="23"/>
          <w:szCs w:val="23"/>
        </w:rPr>
        <w:t>-</w:t>
      </w:r>
      <w:r>
        <w:rPr>
          <w:color w:val="auto"/>
          <w:sz w:val="23"/>
          <w:szCs w:val="23"/>
          <w:lang w:val="en-US"/>
        </w:rPr>
        <w:t>IPV</w:t>
      </w:r>
      <w:r>
        <w:rPr>
          <w:color w:val="auto"/>
          <w:sz w:val="23"/>
          <w:szCs w:val="23"/>
        </w:rPr>
        <w:t>2</w:t>
      </w:r>
      <w:r w:rsidRPr="00866834">
        <w:rPr>
          <w:color w:val="auto"/>
          <w:sz w:val="23"/>
          <w:szCs w:val="23"/>
        </w:rPr>
        <w:t xml:space="preserve"> во время периода сдерживания распространения </w:t>
      </w:r>
      <w:r>
        <w:rPr>
          <w:color w:val="auto"/>
          <w:sz w:val="23"/>
          <w:szCs w:val="23"/>
        </w:rPr>
        <w:t>полиовируса</w:t>
      </w:r>
      <w:r w:rsidRPr="00B847CF">
        <w:rPr>
          <w:color w:val="auto"/>
          <w:sz w:val="23"/>
          <w:szCs w:val="23"/>
        </w:rPr>
        <w:t xml:space="preserve"> </w:t>
      </w:r>
      <w:r w:rsidRPr="00866834">
        <w:rPr>
          <w:color w:val="auto"/>
          <w:sz w:val="23"/>
          <w:szCs w:val="23"/>
        </w:rPr>
        <w:t xml:space="preserve">типа 2 и после прекращения использования </w:t>
      </w:r>
      <w:r>
        <w:rPr>
          <w:color w:val="auto"/>
          <w:sz w:val="23"/>
          <w:szCs w:val="23"/>
          <w:lang w:val="en-US"/>
        </w:rPr>
        <w:t>bOPV</w:t>
      </w:r>
      <w:r w:rsidRPr="00866834">
        <w:rPr>
          <w:color w:val="auto"/>
          <w:sz w:val="23"/>
          <w:szCs w:val="23"/>
        </w:rPr>
        <w:t xml:space="preserve"> (Таблица 1). </w:t>
      </w:r>
      <w:r>
        <w:rPr>
          <w:color w:val="auto"/>
          <w:sz w:val="23"/>
          <w:szCs w:val="23"/>
        </w:rPr>
        <w:t>Базовый коэффициент воспроизводства (R</w:t>
      </w:r>
      <w:r>
        <w:rPr>
          <w:color w:val="auto"/>
          <w:sz w:val="23"/>
          <w:szCs w:val="23"/>
          <w:vertAlign w:val="subscript"/>
        </w:rPr>
        <w:t>0</w:t>
      </w:r>
      <w:r w:rsidRPr="00866834">
        <w:rPr>
          <w:color w:val="auto"/>
          <w:sz w:val="23"/>
          <w:szCs w:val="23"/>
        </w:rPr>
        <w:t xml:space="preserve">) </w:t>
      </w:r>
      <w:r>
        <w:rPr>
          <w:color w:val="auto"/>
          <w:sz w:val="23"/>
          <w:szCs w:val="23"/>
        </w:rPr>
        <w:t xml:space="preserve">штаммов </w:t>
      </w:r>
      <w:r>
        <w:rPr>
          <w:color w:val="auto"/>
          <w:sz w:val="23"/>
          <w:szCs w:val="23"/>
          <w:lang w:val="en-US"/>
        </w:rPr>
        <w:t>OPV</w:t>
      </w:r>
      <w:r>
        <w:rPr>
          <w:color w:val="auto"/>
          <w:sz w:val="23"/>
          <w:szCs w:val="23"/>
        </w:rPr>
        <w:t>/</w:t>
      </w:r>
      <w:r>
        <w:rPr>
          <w:color w:val="auto"/>
          <w:sz w:val="23"/>
          <w:szCs w:val="23"/>
          <w:lang w:val="en-US"/>
        </w:rPr>
        <w:t>Sabin</w:t>
      </w:r>
      <w:r w:rsidRPr="00B847CF">
        <w:rPr>
          <w:color w:val="auto"/>
          <w:sz w:val="23"/>
          <w:szCs w:val="23"/>
        </w:rPr>
        <w:t>-</w:t>
      </w:r>
      <w:r>
        <w:rPr>
          <w:color w:val="auto"/>
          <w:sz w:val="23"/>
          <w:szCs w:val="23"/>
          <w:lang w:val="en-US"/>
        </w:rPr>
        <w:t>IPV</w:t>
      </w:r>
      <w:r w:rsidRPr="00866834">
        <w:rPr>
          <w:color w:val="auto"/>
          <w:sz w:val="23"/>
          <w:szCs w:val="23"/>
        </w:rPr>
        <w:t xml:space="preserve"> в 2-10 раз меньше</w:t>
      </w:r>
      <w:r>
        <w:rPr>
          <w:color w:val="auto"/>
          <w:sz w:val="23"/>
          <w:szCs w:val="23"/>
        </w:rPr>
        <w:t xml:space="preserve">, чем у </w:t>
      </w:r>
      <w:r>
        <w:rPr>
          <w:color w:val="auto"/>
          <w:sz w:val="23"/>
          <w:szCs w:val="23"/>
          <w:lang w:val="en-US"/>
        </w:rPr>
        <w:t>WPV</w:t>
      </w:r>
      <w:r>
        <w:rPr>
          <w:color w:val="auto"/>
          <w:sz w:val="23"/>
          <w:szCs w:val="23"/>
        </w:rPr>
        <w:t xml:space="preserve">, что снижает риск инфекции на общественном уровне в случае вспышки вируса и негативные последствия в случае принятия своевременных и эффективных мер </w:t>
      </w:r>
      <w:r w:rsidRPr="00866834">
        <w:rPr>
          <w:color w:val="auto"/>
          <w:sz w:val="23"/>
          <w:szCs w:val="23"/>
        </w:rPr>
        <w:t>(11).</w:t>
      </w:r>
    </w:p>
    <w:p w:rsidR="004C72CF" w:rsidRPr="00866834" w:rsidRDefault="004C72CF" w:rsidP="004C72CF">
      <w:pPr>
        <w:pStyle w:val="Default"/>
        <w:jc w:val="both"/>
        <w:rPr>
          <w:color w:val="auto"/>
          <w:sz w:val="23"/>
          <w:szCs w:val="23"/>
        </w:rPr>
      </w:pPr>
    </w:p>
    <w:p w:rsidR="004C72CF" w:rsidRDefault="004C72CF" w:rsidP="004C72CF">
      <w:pPr>
        <w:pStyle w:val="Default"/>
        <w:jc w:val="both"/>
        <w:rPr>
          <w:color w:val="auto"/>
          <w:sz w:val="23"/>
          <w:szCs w:val="23"/>
        </w:rPr>
      </w:pPr>
      <w:r>
        <w:rPr>
          <w:color w:val="auto"/>
          <w:sz w:val="23"/>
          <w:szCs w:val="23"/>
        </w:rPr>
        <w:t xml:space="preserve">Первый, второй и третий барьеры обязательны для лабораторий, в которых проводятся работы и хранятся материалы </w:t>
      </w:r>
      <w:r>
        <w:rPr>
          <w:color w:val="auto"/>
          <w:sz w:val="23"/>
          <w:szCs w:val="23"/>
          <w:lang w:val="en-US"/>
        </w:rPr>
        <w:t>WPV</w:t>
      </w:r>
      <w:r>
        <w:rPr>
          <w:color w:val="auto"/>
          <w:sz w:val="23"/>
          <w:szCs w:val="23"/>
        </w:rPr>
        <w:t xml:space="preserve"> после ликвидации вспышки заболевания </w:t>
      </w:r>
      <w:r w:rsidRPr="002A464D">
        <w:rPr>
          <w:color w:val="auto"/>
          <w:sz w:val="23"/>
          <w:szCs w:val="23"/>
        </w:rPr>
        <w:t>(Таблица 1).</w:t>
      </w:r>
    </w:p>
    <w:p w:rsidR="004C72CF" w:rsidRPr="00D908D8" w:rsidRDefault="004C72CF" w:rsidP="004C72CF">
      <w:pPr>
        <w:pStyle w:val="Default"/>
        <w:jc w:val="both"/>
        <w:rPr>
          <w:color w:val="auto"/>
          <w:sz w:val="23"/>
          <w:szCs w:val="23"/>
        </w:rPr>
      </w:pPr>
    </w:p>
    <w:p w:rsidR="00CB3C7A" w:rsidRDefault="004C72CF" w:rsidP="004C72CF">
      <w:pPr>
        <w:pStyle w:val="Default"/>
        <w:jc w:val="both"/>
        <w:rPr>
          <w:i/>
          <w:color w:val="auto"/>
          <w:sz w:val="23"/>
          <w:szCs w:val="23"/>
        </w:rPr>
      </w:pPr>
      <w:r w:rsidRPr="00C244E7">
        <w:rPr>
          <w:i/>
          <w:color w:val="auto"/>
          <w:sz w:val="23"/>
          <w:szCs w:val="23"/>
        </w:rPr>
        <w:t xml:space="preserve">Проведение национальной сертификация и в последующем регулярной ежегодной проверки является обязательным требованием ко всем лабораториям, аккредитованным для работы со штаммами вируса полиомиелита. </w:t>
      </w:r>
      <w:proofErr w:type="gramStart"/>
      <w:r w:rsidRPr="00C244E7">
        <w:rPr>
          <w:i/>
          <w:color w:val="auto"/>
          <w:sz w:val="23"/>
          <w:szCs w:val="23"/>
        </w:rPr>
        <w:t xml:space="preserve">ВОЗ должно осуществлять контроль за постоянным соблюдением требований ГПД </w:t>
      </w:r>
      <w:r w:rsidRPr="00C244E7">
        <w:rPr>
          <w:i/>
          <w:color w:val="auto"/>
          <w:sz w:val="23"/>
          <w:szCs w:val="23"/>
          <w:lang w:val="en-US"/>
        </w:rPr>
        <w:t>III</w:t>
      </w:r>
      <w:r w:rsidRPr="00C244E7">
        <w:rPr>
          <w:i/>
          <w:color w:val="auto"/>
          <w:sz w:val="23"/>
          <w:szCs w:val="23"/>
        </w:rPr>
        <w:t xml:space="preserve"> (в </w:t>
      </w:r>
      <w:proofErr w:type="gramEnd"/>
    </w:p>
    <w:p w:rsidR="00CB3C7A" w:rsidRDefault="00CB3C7A" w:rsidP="004C72CF">
      <w:pPr>
        <w:pStyle w:val="Default"/>
        <w:jc w:val="both"/>
        <w:rPr>
          <w:i/>
          <w:color w:val="auto"/>
          <w:sz w:val="23"/>
          <w:szCs w:val="23"/>
        </w:rPr>
      </w:pPr>
    </w:p>
    <w:tbl>
      <w:tblPr>
        <w:tblW w:w="12017" w:type="dxa"/>
        <w:tblInd w:w="-522" w:type="dxa"/>
        <w:tblLook w:val="00A0"/>
      </w:tblPr>
      <w:tblGrid>
        <w:gridCol w:w="9844"/>
        <w:gridCol w:w="2173"/>
      </w:tblGrid>
      <w:tr w:rsidR="00CB3C7A" w:rsidRPr="002A66CF" w:rsidTr="00C41F8B">
        <w:tc>
          <w:tcPr>
            <w:tcW w:w="9844" w:type="dxa"/>
          </w:tcPr>
          <w:p w:rsidR="00CB3C7A" w:rsidRPr="002A66CF" w:rsidRDefault="00CB3C7A" w:rsidP="00C41F8B">
            <w:pPr>
              <w:pStyle w:val="Default"/>
              <w:jc w:val="both"/>
              <w:rPr>
                <w:color w:val="A6A6A6"/>
                <w:sz w:val="19"/>
                <w:szCs w:val="19"/>
              </w:rPr>
            </w:pPr>
            <w:r w:rsidRPr="002A66CF">
              <w:rPr>
                <w:color w:val="A6A6A6"/>
                <w:sz w:val="19"/>
                <w:szCs w:val="19"/>
              </w:rPr>
              <w:lastRenderedPageBreak/>
              <w:t>Глобальный план действий ВОЗ по снижению риска распространения вируса полиомиелита</w:t>
            </w:r>
          </w:p>
          <w:p w:rsidR="00CB3C7A" w:rsidRPr="002A66CF" w:rsidRDefault="00CB3C7A" w:rsidP="00C41F8B">
            <w:pPr>
              <w:pStyle w:val="Default"/>
              <w:jc w:val="right"/>
              <w:rPr>
                <w:color w:val="A6A6A6"/>
                <w:sz w:val="19"/>
                <w:szCs w:val="19"/>
              </w:rPr>
            </w:pPr>
            <w:r w:rsidRPr="002A66CF">
              <w:rPr>
                <w:color w:val="A6A6A6"/>
                <w:sz w:val="19"/>
                <w:szCs w:val="19"/>
              </w:rPr>
              <w:t>Стратегия</w:t>
            </w:r>
          </w:p>
          <w:p w:rsidR="00CB3C7A" w:rsidRPr="002A66CF" w:rsidRDefault="00CB3C7A" w:rsidP="00C41F8B">
            <w:pPr>
              <w:spacing w:after="0" w:line="240" w:lineRule="auto"/>
            </w:pPr>
          </w:p>
        </w:tc>
        <w:tc>
          <w:tcPr>
            <w:tcW w:w="2173" w:type="dxa"/>
          </w:tcPr>
          <w:p w:rsidR="00CB3C7A" w:rsidRPr="002A66CF" w:rsidRDefault="00CB3C7A" w:rsidP="00C41F8B">
            <w:pPr>
              <w:spacing w:after="0" w:line="240" w:lineRule="auto"/>
              <w:ind w:left="1107"/>
              <w:jc w:val="right"/>
            </w:pPr>
          </w:p>
        </w:tc>
      </w:tr>
    </w:tbl>
    <w:p w:rsidR="004C72CF" w:rsidRDefault="004C72CF" w:rsidP="004C72CF">
      <w:pPr>
        <w:pStyle w:val="Default"/>
        <w:jc w:val="both"/>
        <w:rPr>
          <w:color w:val="auto"/>
          <w:sz w:val="23"/>
          <w:szCs w:val="23"/>
        </w:rPr>
      </w:pPr>
      <w:r w:rsidRPr="00C244E7">
        <w:rPr>
          <w:i/>
          <w:color w:val="auto"/>
          <w:sz w:val="23"/>
          <w:szCs w:val="23"/>
        </w:rPr>
        <w:t>течение трех лет).</w:t>
      </w:r>
      <w:r>
        <w:rPr>
          <w:color w:val="auto"/>
          <w:sz w:val="23"/>
          <w:szCs w:val="23"/>
        </w:rPr>
        <w:t xml:space="preserve"> Национальная сертификация совместно с контролем со стороны ВОЗ дает гарантию соблюдения всех требований и стандартов. </w:t>
      </w:r>
    </w:p>
    <w:p w:rsidR="004C72CF" w:rsidRPr="002A464D" w:rsidRDefault="004C72CF" w:rsidP="004C72CF">
      <w:pPr>
        <w:pStyle w:val="Default"/>
        <w:jc w:val="both"/>
        <w:rPr>
          <w:color w:val="auto"/>
          <w:sz w:val="23"/>
          <w:szCs w:val="23"/>
        </w:rPr>
      </w:pPr>
    </w:p>
    <w:p w:rsidR="004C72CF" w:rsidRDefault="004C72CF" w:rsidP="004C72CF"/>
    <w:p w:rsidR="004C72CF" w:rsidRPr="00A86484" w:rsidRDefault="004C72CF" w:rsidP="004C72CF">
      <w:pPr>
        <w:rPr>
          <w:sz w:val="24"/>
          <w:szCs w:val="24"/>
        </w:rPr>
      </w:pPr>
      <w:r w:rsidRPr="00A86484">
        <w:rPr>
          <w:sz w:val="24"/>
          <w:szCs w:val="24"/>
        </w:rPr>
        <w:t xml:space="preserve">Таблица 1: ГПД </w:t>
      </w:r>
      <w:r w:rsidRPr="00A86484">
        <w:rPr>
          <w:sz w:val="24"/>
          <w:szCs w:val="24"/>
          <w:lang w:val="en-US"/>
        </w:rPr>
        <w:t>III</w:t>
      </w:r>
      <w:r w:rsidRPr="00A86484">
        <w:rPr>
          <w:sz w:val="24"/>
          <w:szCs w:val="24"/>
        </w:rPr>
        <w:t xml:space="preserve"> - гарантии сдерживания вируса  – краткий обзор</w:t>
      </w:r>
    </w:p>
    <w:tbl>
      <w:tblPr>
        <w:tblW w:w="0" w:type="auto"/>
        <w:tblInd w:w="-342" w:type="dxa"/>
        <w:tblLook w:val="00A0"/>
      </w:tblPr>
      <w:tblGrid>
        <w:gridCol w:w="2970"/>
        <w:gridCol w:w="2700"/>
        <w:gridCol w:w="2250"/>
        <w:gridCol w:w="1993"/>
      </w:tblGrid>
      <w:tr w:rsidR="004C72CF" w:rsidRPr="002A66CF" w:rsidTr="004C72CF">
        <w:trPr>
          <w:gridBefore w:val="1"/>
        </w:trPr>
        <w:tc>
          <w:tcPr>
            <w:tcW w:w="2700" w:type="dxa"/>
            <w:shd w:val="clear" w:color="auto" w:fill="808080"/>
          </w:tcPr>
          <w:p w:rsidR="004C72CF" w:rsidRPr="002A66CF" w:rsidRDefault="004C72CF" w:rsidP="004C72CF">
            <w:pPr>
              <w:spacing w:after="0" w:line="240" w:lineRule="auto"/>
              <w:jc w:val="center"/>
              <w:rPr>
                <w:b/>
                <w:bCs/>
                <w:sz w:val="20"/>
                <w:szCs w:val="20"/>
              </w:rPr>
            </w:pPr>
            <w:r w:rsidRPr="002A66CF">
              <w:rPr>
                <w:b/>
                <w:bCs/>
                <w:color w:val="FFFFFF"/>
                <w:sz w:val="20"/>
                <w:szCs w:val="20"/>
              </w:rPr>
              <w:t>Сдерживание распространения полиовируса Типа 2</w:t>
            </w:r>
          </w:p>
        </w:tc>
        <w:tc>
          <w:tcPr>
            <w:tcW w:w="4243" w:type="dxa"/>
            <w:gridSpan w:val="2"/>
            <w:shd w:val="clear" w:color="auto" w:fill="808080"/>
          </w:tcPr>
          <w:p w:rsidR="004C72CF" w:rsidRPr="002A66CF" w:rsidRDefault="004C72CF" w:rsidP="004C72CF">
            <w:pPr>
              <w:spacing w:after="0" w:line="240" w:lineRule="auto"/>
              <w:jc w:val="center"/>
              <w:rPr>
                <w:b/>
                <w:bCs/>
                <w:color w:val="FFFFFF"/>
              </w:rPr>
            </w:pPr>
            <w:r w:rsidRPr="002A66CF">
              <w:rPr>
                <w:b/>
                <w:bCs/>
                <w:color w:val="FFFFFF"/>
              </w:rPr>
              <w:t>Конечный период сдерживания распространения полиовируса</w:t>
            </w:r>
          </w:p>
          <w:p w:rsidR="004C72CF" w:rsidRPr="002A66CF" w:rsidRDefault="004C72CF" w:rsidP="004C72CF">
            <w:pPr>
              <w:spacing w:after="0" w:line="240" w:lineRule="auto"/>
              <w:jc w:val="center"/>
              <w:rPr>
                <w:b/>
                <w:bCs/>
              </w:rPr>
            </w:pPr>
          </w:p>
        </w:tc>
      </w:tr>
      <w:tr w:rsidR="004C72CF" w:rsidRPr="002A66CF" w:rsidTr="004C72CF">
        <w:tc>
          <w:tcPr>
            <w:tcW w:w="2970" w:type="dxa"/>
            <w:shd w:val="clear" w:color="auto" w:fill="808080"/>
          </w:tcPr>
          <w:p w:rsidR="004C72CF" w:rsidRPr="002A66CF" w:rsidRDefault="004C72CF" w:rsidP="004C72CF">
            <w:pPr>
              <w:spacing w:after="0" w:line="240" w:lineRule="auto"/>
              <w:rPr>
                <w:b/>
                <w:bCs/>
              </w:rPr>
            </w:pPr>
          </w:p>
        </w:tc>
        <w:tc>
          <w:tcPr>
            <w:tcW w:w="2700" w:type="dxa"/>
            <w:shd w:val="clear" w:color="auto" w:fill="FBD4B4"/>
          </w:tcPr>
          <w:p w:rsidR="004C72CF" w:rsidRPr="002A66CF" w:rsidRDefault="004C72CF" w:rsidP="004C72CF">
            <w:pPr>
              <w:spacing w:after="0" w:line="240" w:lineRule="auto"/>
              <w:jc w:val="center"/>
              <w:rPr>
                <w:b/>
                <w:bCs/>
              </w:rPr>
            </w:pPr>
            <w:r w:rsidRPr="002A66CF">
              <w:rPr>
                <w:b/>
                <w:bCs/>
              </w:rPr>
              <w:t>Все полиовирусы Типа 2</w:t>
            </w:r>
          </w:p>
        </w:tc>
        <w:tc>
          <w:tcPr>
            <w:tcW w:w="2250" w:type="dxa"/>
            <w:shd w:val="clear" w:color="auto" w:fill="FBD4B4"/>
          </w:tcPr>
          <w:p w:rsidR="004C72CF" w:rsidRPr="002A66CF" w:rsidRDefault="004C72CF" w:rsidP="004C72CF">
            <w:pPr>
              <w:spacing w:after="0" w:line="240" w:lineRule="auto"/>
              <w:jc w:val="center"/>
              <w:rPr>
                <w:b/>
                <w:bCs/>
              </w:rPr>
            </w:pPr>
            <w:r w:rsidRPr="002A66CF">
              <w:rPr>
                <w:b/>
                <w:bCs/>
              </w:rPr>
              <w:t xml:space="preserve">Все </w:t>
            </w:r>
            <w:r w:rsidRPr="002A66CF">
              <w:rPr>
                <w:b/>
                <w:bCs/>
                <w:lang w:val="en-US"/>
              </w:rPr>
              <w:t>OPV</w:t>
            </w:r>
            <w:r w:rsidRPr="002A66CF">
              <w:rPr>
                <w:b/>
                <w:bCs/>
              </w:rPr>
              <w:t xml:space="preserve"> / </w:t>
            </w:r>
            <w:r w:rsidRPr="002A66CF">
              <w:rPr>
                <w:b/>
                <w:bCs/>
                <w:lang w:val="en-US"/>
              </w:rPr>
              <w:t>Sabin</w:t>
            </w:r>
            <w:r w:rsidRPr="002A66CF">
              <w:rPr>
                <w:b/>
                <w:bCs/>
              </w:rPr>
              <w:t>-</w:t>
            </w:r>
            <w:r w:rsidRPr="002A66CF">
              <w:rPr>
                <w:b/>
                <w:bCs/>
                <w:lang w:val="en-US"/>
              </w:rPr>
              <w:t>IPV</w:t>
            </w:r>
            <w:r w:rsidRPr="002A66CF">
              <w:rPr>
                <w:b/>
                <w:bCs/>
              </w:rPr>
              <w:t xml:space="preserve"> полиовирусы</w:t>
            </w:r>
          </w:p>
        </w:tc>
        <w:tc>
          <w:tcPr>
            <w:tcW w:w="1993" w:type="dxa"/>
            <w:shd w:val="clear" w:color="auto" w:fill="FF0000"/>
          </w:tcPr>
          <w:p w:rsidR="004C72CF" w:rsidRPr="002A66CF" w:rsidRDefault="004C72CF" w:rsidP="004C72CF">
            <w:pPr>
              <w:spacing w:after="0" w:line="240" w:lineRule="auto"/>
              <w:jc w:val="center"/>
              <w:rPr>
                <w:b/>
                <w:bCs/>
              </w:rPr>
            </w:pPr>
            <w:r w:rsidRPr="002A66CF">
              <w:rPr>
                <w:b/>
                <w:bCs/>
                <w:color w:val="FFFFFF"/>
              </w:rPr>
              <w:t>Все дикие вирусы полиомиелита</w:t>
            </w:r>
          </w:p>
        </w:tc>
      </w:tr>
      <w:tr w:rsidR="004C72CF" w:rsidRPr="002A66CF" w:rsidTr="004C72CF">
        <w:tc>
          <w:tcPr>
            <w:tcW w:w="2970" w:type="dxa"/>
            <w:shd w:val="clear" w:color="auto" w:fill="808080"/>
          </w:tcPr>
          <w:p w:rsidR="004C72CF" w:rsidRPr="002A66CF" w:rsidRDefault="004C72CF" w:rsidP="004C72CF">
            <w:pPr>
              <w:spacing w:after="0" w:line="240" w:lineRule="auto"/>
              <w:rPr>
                <w:b/>
                <w:bCs/>
              </w:rPr>
            </w:pPr>
            <w:r w:rsidRPr="002A66CF">
              <w:rPr>
                <w:b/>
                <w:bCs/>
                <w:color w:val="FFFFFF"/>
              </w:rPr>
              <w:t>1 ° гарантия: предотвратить инфекцию и избавиться от заражающего материала</w:t>
            </w:r>
          </w:p>
        </w:tc>
        <w:tc>
          <w:tcPr>
            <w:tcW w:w="2700" w:type="dxa"/>
            <w:shd w:val="clear" w:color="auto" w:fill="808080"/>
          </w:tcPr>
          <w:p w:rsidR="004C72CF" w:rsidRPr="002A66CF" w:rsidRDefault="004C72CF" w:rsidP="004C72CF">
            <w:pPr>
              <w:spacing w:after="0" w:line="240" w:lineRule="auto"/>
              <w:jc w:val="center"/>
            </w:pPr>
          </w:p>
        </w:tc>
        <w:tc>
          <w:tcPr>
            <w:tcW w:w="2250" w:type="dxa"/>
            <w:shd w:val="clear" w:color="auto" w:fill="808080"/>
          </w:tcPr>
          <w:p w:rsidR="004C72CF" w:rsidRPr="002A66CF" w:rsidRDefault="004C72CF" w:rsidP="004C72CF">
            <w:pPr>
              <w:spacing w:after="0" w:line="240" w:lineRule="auto"/>
              <w:jc w:val="center"/>
            </w:pPr>
          </w:p>
        </w:tc>
        <w:tc>
          <w:tcPr>
            <w:tcW w:w="1993" w:type="dxa"/>
            <w:shd w:val="clear" w:color="auto" w:fill="808080"/>
          </w:tcPr>
          <w:p w:rsidR="004C72CF" w:rsidRPr="002A66CF" w:rsidRDefault="004C72CF" w:rsidP="004C72CF">
            <w:pPr>
              <w:spacing w:after="0" w:line="240" w:lineRule="auto"/>
              <w:jc w:val="center"/>
            </w:pPr>
          </w:p>
        </w:tc>
      </w:tr>
      <w:tr w:rsidR="004C72CF" w:rsidRPr="002A66CF" w:rsidTr="004C72CF">
        <w:tc>
          <w:tcPr>
            <w:tcW w:w="2970" w:type="dxa"/>
            <w:shd w:val="clear" w:color="auto" w:fill="BFBFBF"/>
          </w:tcPr>
          <w:p w:rsidR="004C72CF" w:rsidRPr="002A66CF" w:rsidRDefault="005B54CB" w:rsidP="004C72CF">
            <w:pPr>
              <w:spacing w:after="0" w:line="240" w:lineRule="auto"/>
            </w:pPr>
            <m:oMathPara>
              <m:oMath>
                <m:sSup>
                  <m:sSupPr>
                    <m:ctrlPr>
                      <w:rPr>
                        <w:rFonts w:ascii="Cambria Math" w:eastAsia="Calibri" w:hAnsi="Cambria Math"/>
                        <w:i/>
                      </w:rPr>
                    </m:ctrlPr>
                  </m:sSupPr>
                  <m:e>
                    <m:r>
                      <m:rPr>
                        <m:sty m:val="p"/>
                      </m:rPr>
                      <w:rPr>
                        <w:rFonts w:ascii="Cambria Math" w:hAnsi="Cambria Math"/>
                      </w:rPr>
                      <m:t xml:space="preserve">Защита персонала </m:t>
                    </m:r>
                    <m:ctrlPr>
                      <w:rPr>
                        <w:rFonts w:ascii="Cambria Math" w:hAnsi="Cambria Math"/>
                        <w:i/>
                      </w:rPr>
                    </m:ctrlPr>
                  </m:e>
                  <m:sup>
                    <m:r>
                      <w:rPr>
                        <w:rFonts w:ascii="Cambria Math" w:hAnsi="Cambria Math"/>
                      </w:rPr>
                      <m:t>2</m:t>
                    </m:r>
                    <m:ctrlPr>
                      <w:rPr>
                        <w:rFonts w:ascii="Cambria Math" w:hAnsi="Cambria Math"/>
                        <w:i/>
                      </w:rPr>
                    </m:ctrlPr>
                  </m:sup>
                </m:sSup>
              </m:oMath>
            </m:oMathPara>
          </w:p>
          <w:p w:rsidR="004C72CF" w:rsidRPr="002A66CF" w:rsidRDefault="004C72CF" w:rsidP="004C72CF">
            <w:pPr>
              <w:spacing w:after="0" w:line="240" w:lineRule="auto"/>
            </w:pPr>
          </w:p>
        </w:tc>
        <w:tc>
          <w:tcPr>
            <w:tcW w:w="2700" w:type="dxa"/>
            <w:shd w:val="clear" w:color="auto" w:fill="FBD4B4"/>
          </w:tcPr>
          <w:p w:rsidR="004C72CF" w:rsidRPr="002A66CF" w:rsidRDefault="004C72CF" w:rsidP="004C72CF">
            <w:pPr>
              <w:spacing w:after="0" w:line="240" w:lineRule="auto"/>
              <w:jc w:val="center"/>
              <w:rPr>
                <w:b/>
                <w:bCs/>
              </w:rPr>
            </w:pPr>
            <w:r w:rsidRPr="002A66CF">
              <w:rPr>
                <w:b/>
                <w:bCs/>
              </w:rPr>
              <w:t>Да</w:t>
            </w:r>
          </w:p>
        </w:tc>
        <w:tc>
          <w:tcPr>
            <w:tcW w:w="2250" w:type="dxa"/>
            <w:shd w:val="clear" w:color="auto" w:fill="FBD4B4"/>
          </w:tcPr>
          <w:p w:rsidR="004C72CF" w:rsidRPr="002A66CF" w:rsidRDefault="004C72CF" w:rsidP="004C72CF">
            <w:pPr>
              <w:spacing w:after="0" w:line="240" w:lineRule="auto"/>
              <w:jc w:val="center"/>
              <w:rPr>
                <w:b/>
                <w:bCs/>
              </w:rPr>
            </w:pPr>
            <w:r w:rsidRPr="002A66CF">
              <w:rPr>
                <w:b/>
                <w:bCs/>
              </w:rPr>
              <w:t>Да</w:t>
            </w:r>
          </w:p>
        </w:tc>
        <w:tc>
          <w:tcPr>
            <w:tcW w:w="1993" w:type="dxa"/>
            <w:shd w:val="clear" w:color="auto" w:fill="FF0000"/>
          </w:tcPr>
          <w:p w:rsidR="004C72CF" w:rsidRPr="002A66CF" w:rsidRDefault="004C72CF" w:rsidP="004C72CF">
            <w:pPr>
              <w:spacing w:after="0" w:line="240" w:lineRule="auto"/>
              <w:jc w:val="center"/>
              <w:rPr>
                <w:b/>
                <w:bCs/>
              </w:rPr>
            </w:pPr>
            <w:r w:rsidRPr="002A66CF">
              <w:rPr>
                <w:b/>
                <w:bCs/>
              </w:rPr>
              <w:t>Да</w:t>
            </w:r>
          </w:p>
        </w:tc>
      </w:tr>
      <w:tr w:rsidR="004C72CF" w:rsidRPr="002A66CF" w:rsidTr="004C72CF">
        <w:tc>
          <w:tcPr>
            <w:tcW w:w="2970" w:type="dxa"/>
            <w:shd w:val="clear" w:color="auto" w:fill="D9D9D9"/>
          </w:tcPr>
          <w:p w:rsidR="004C72CF" w:rsidRPr="002A66CF" w:rsidRDefault="004C72CF" w:rsidP="004C72CF">
            <w:pPr>
              <w:spacing w:after="0" w:line="240" w:lineRule="auto"/>
            </w:pPr>
            <w:r w:rsidRPr="002A66CF">
              <w:t>Обеззараживание материалов / оборудования</w:t>
            </w:r>
          </w:p>
        </w:tc>
        <w:tc>
          <w:tcPr>
            <w:tcW w:w="2700" w:type="dxa"/>
            <w:shd w:val="clear" w:color="auto" w:fill="FBD4B4"/>
          </w:tcPr>
          <w:p w:rsidR="004C72CF" w:rsidRPr="002A66CF" w:rsidRDefault="004C72CF" w:rsidP="004C72CF">
            <w:pPr>
              <w:spacing w:after="0" w:line="240" w:lineRule="auto"/>
              <w:jc w:val="center"/>
              <w:rPr>
                <w:b/>
                <w:bCs/>
              </w:rPr>
            </w:pPr>
            <w:r w:rsidRPr="002A66CF">
              <w:rPr>
                <w:b/>
                <w:bCs/>
              </w:rPr>
              <w:t>Да</w:t>
            </w:r>
          </w:p>
        </w:tc>
        <w:tc>
          <w:tcPr>
            <w:tcW w:w="2250" w:type="dxa"/>
            <w:shd w:val="clear" w:color="auto" w:fill="FBD4B4"/>
          </w:tcPr>
          <w:p w:rsidR="004C72CF" w:rsidRPr="002A66CF" w:rsidRDefault="004C72CF" w:rsidP="004C72CF">
            <w:pPr>
              <w:spacing w:after="0" w:line="240" w:lineRule="auto"/>
              <w:jc w:val="center"/>
              <w:rPr>
                <w:b/>
                <w:bCs/>
              </w:rPr>
            </w:pPr>
            <w:r w:rsidRPr="002A66CF">
              <w:rPr>
                <w:b/>
                <w:bCs/>
              </w:rPr>
              <w:t>Да</w:t>
            </w:r>
          </w:p>
        </w:tc>
        <w:tc>
          <w:tcPr>
            <w:tcW w:w="1993" w:type="dxa"/>
            <w:shd w:val="clear" w:color="auto" w:fill="FF0000"/>
          </w:tcPr>
          <w:p w:rsidR="004C72CF" w:rsidRPr="002A66CF" w:rsidRDefault="004C72CF" w:rsidP="004C72CF">
            <w:pPr>
              <w:spacing w:after="0" w:line="240" w:lineRule="auto"/>
              <w:jc w:val="center"/>
              <w:rPr>
                <w:b/>
                <w:bCs/>
              </w:rPr>
            </w:pPr>
            <w:r w:rsidRPr="002A66CF">
              <w:rPr>
                <w:b/>
                <w:bCs/>
              </w:rPr>
              <w:t>Да</w:t>
            </w:r>
          </w:p>
        </w:tc>
      </w:tr>
      <w:tr w:rsidR="004C72CF" w:rsidRPr="002A66CF" w:rsidTr="004C72CF">
        <w:tc>
          <w:tcPr>
            <w:tcW w:w="2970" w:type="dxa"/>
            <w:shd w:val="clear" w:color="auto" w:fill="BFBFBF"/>
          </w:tcPr>
          <w:p w:rsidR="004C72CF" w:rsidRPr="002A66CF" w:rsidRDefault="004C72CF" w:rsidP="004C72CF">
            <w:pPr>
              <w:spacing w:after="0" w:line="240" w:lineRule="auto"/>
            </w:pPr>
            <w:r w:rsidRPr="002A66CF">
              <w:t>Специализированные очистки сточных вод</w:t>
            </w:r>
          </w:p>
        </w:tc>
        <w:tc>
          <w:tcPr>
            <w:tcW w:w="2700" w:type="dxa"/>
            <w:shd w:val="clear" w:color="auto" w:fill="FBD4B4"/>
          </w:tcPr>
          <w:p w:rsidR="004C72CF" w:rsidRPr="002A66CF" w:rsidRDefault="004C72CF" w:rsidP="004C72CF">
            <w:pPr>
              <w:spacing w:after="0" w:line="240" w:lineRule="auto"/>
              <w:jc w:val="center"/>
              <w:rPr>
                <w:b/>
                <w:bCs/>
                <w:lang w:val="en-US"/>
              </w:rPr>
            </w:pPr>
            <w:r w:rsidRPr="002A66CF">
              <w:rPr>
                <w:b/>
                <w:bCs/>
              </w:rPr>
              <w:t>Нет</w:t>
            </w:r>
            <w:r w:rsidRPr="002A66CF">
              <w:rPr>
                <w:b/>
                <w:bCs/>
                <w:vertAlign w:val="superscript"/>
                <w:lang w:val="en-US"/>
              </w:rPr>
              <w:t>3</w:t>
            </w:r>
          </w:p>
        </w:tc>
        <w:tc>
          <w:tcPr>
            <w:tcW w:w="2250" w:type="dxa"/>
            <w:shd w:val="clear" w:color="auto" w:fill="FBD4B4"/>
          </w:tcPr>
          <w:p w:rsidR="004C72CF" w:rsidRPr="002A66CF" w:rsidRDefault="004C72CF" w:rsidP="004C72CF">
            <w:pPr>
              <w:spacing w:after="0" w:line="240" w:lineRule="auto"/>
              <w:jc w:val="center"/>
              <w:rPr>
                <w:b/>
                <w:bCs/>
              </w:rPr>
            </w:pPr>
            <w:r w:rsidRPr="002A66CF">
              <w:rPr>
                <w:b/>
                <w:bCs/>
              </w:rPr>
              <w:t>Нет</w:t>
            </w:r>
            <w:r w:rsidRPr="002A66CF">
              <w:rPr>
                <w:b/>
                <w:bCs/>
                <w:vertAlign w:val="superscript"/>
                <w:lang w:val="en-US"/>
              </w:rPr>
              <w:t>3</w:t>
            </w:r>
          </w:p>
        </w:tc>
        <w:tc>
          <w:tcPr>
            <w:tcW w:w="1993" w:type="dxa"/>
            <w:shd w:val="clear" w:color="auto" w:fill="FF0000"/>
          </w:tcPr>
          <w:p w:rsidR="004C72CF" w:rsidRPr="002A66CF" w:rsidRDefault="005B54CB" w:rsidP="004C72CF">
            <w:pPr>
              <w:spacing w:after="0" w:line="240" w:lineRule="auto"/>
              <w:jc w:val="center"/>
              <w:rPr>
                <w:b/>
                <w:bCs/>
              </w:rPr>
            </w:pPr>
            <m:oMathPara>
              <m:oMath>
                <m:sSup>
                  <m:sSupPr>
                    <m:ctrlPr>
                      <w:rPr>
                        <w:rFonts w:ascii="Cambria Math" w:eastAsia="Calibri" w:hAnsi="Cambria Math"/>
                        <w:b/>
                        <w:bCs/>
                        <w:i/>
                      </w:rPr>
                    </m:ctrlPr>
                  </m:sSupPr>
                  <m:e>
                    <m:r>
                      <m:rPr>
                        <m:sty m:val="b"/>
                      </m:rPr>
                      <w:rPr>
                        <w:rFonts w:ascii="Cambria Math" w:hAnsi="Cambria Math"/>
                      </w:rPr>
                      <m:t>Да</m:t>
                    </m:r>
                    <m:ctrlPr>
                      <w:rPr>
                        <w:rFonts w:ascii="Cambria Math" w:hAnsi="Cambria Math"/>
                        <w:b/>
                        <w:bCs/>
                        <w:i/>
                      </w:rPr>
                    </m:ctrlPr>
                  </m:e>
                  <m:sup>
                    <m:r>
                      <m:rPr>
                        <m:sty m:val="bi"/>
                      </m:rPr>
                      <w:rPr>
                        <w:rFonts w:ascii="Cambria Math" w:hAnsi="Cambria Math"/>
                      </w:rPr>
                      <m:t>4</m:t>
                    </m:r>
                    <m:ctrlPr>
                      <w:rPr>
                        <w:rFonts w:ascii="Cambria Math" w:hAnsi="Cambria Math"/>
                        <w:b/>
                        <w:bCs/>
                        <w:i/>
                      </w:rPr>
                    </m:ctrlPr>
                  </m:sup>
                </m:sSup>
              </m:oMath>
            </m:oMathPara>
          </w:p>
        </w:tc>
      </w:tr>
      <w:tr w:rsidR="004C72CF" w:rsidRPr="002A66CF" w:rsidTr="004C72CF">
        <w:tc>
          <w:tcPr>
            <w:tcW w:w="2970" w:type="dxa"/>
            <w:shd w:val="clear" w:color="auto" w:fill="D9D9D9"/>
          </w:tcPr>
          <w:p w:rsidR="004C72CF" w:rsidRPr="002A66CF" w:rsidRDefault="004C72CF" w:rsidP="004C72CF">
            <w:pPr>
              <w:spacing w:after="0" w:line="240" w:lineRule="auto"/>
            </w:pPr>
            <w:r w:rsidRPr="002A66CF">
              <w:t>Очистка воздуха /  выхлопных газов</w:t>
            </w:r>
          </w:p>
        </w:tc>
        <w:tc>
          <w:tcPr>
            <w:tcW w:w="2700" w:type="dxa"/>
            <w:shd w:val="clear" w:color="auto" w:fill="FBD4B4"/>
          </w:tcPr>
          <w:p w:rsidR="004C72CF" w:rsidRPr="002A66CF" w:rsidRDefault="004C72CF" w:rsidP="004C72CF">
            <w:pPr>
              <w:spacing w:after="0" w:line="240" w:lineRule="auto"/>
              <w:jc w:val="center"/>
              <w:rPr>
                <w:b/>
                <w:bCs/>
              </w:rPr>
            </w:pPr>
            <w:r w:rsidRPr="002A66CF">
              <w:rPr>
                <w:b/>
                <w:bCs/>
              </w:rPr>
              <w:t>Нет</w:t>
            </w:r>
          </w:p>
        </w:tc>
        <w:tc>
          <w:tcPr>
            <w:tcW w:w="2250" w:type="dxa"/>
            <w:shd w:val="clear" w:color="auto" w:fill="FBD4B4"/>
          </w:tcPr>
          <w:p w:rsidR="004C72CF" w:rsidRPr="002A66CF" w:rsidRDefault="004C72CF" w:rsidP="004C72CF">
            <w:pPr>
              <w:spacing w:after="0" w:line="240" w:lineRule="auto"/>
              <w:jc w:val="center"/>
              <w:rPr>
                <w:b/>
                <w:bCs/>
              </w:rPr>
            </w:pPr>
            <w:r w:rsidRPr="002A66CF">
              <w:rPr>
                <w:b/>
                <w:bCs/>
              </w:rPr>
              <w:t>Нет</w:t>
            </w:r>
          </w:p>
        </w:tc>
        <w:tc>
          <w:tcPr>
            <w:tcW w:w="1993" w:type="dxa"/>
            <w:shd w:val="clear" w:color="auto" w:fill="FF0000"/>
          </w:tcPr>
          <w:p w:rsidR="004C72CF" w:rsidRPr="002A66CF" w:rsidRDefault="005B54CB" w:rsidP="004C72CF">
            <w:pPr>
              <w:spacing w:after="0" w:line="240" w:lineRule="auto"/>
              <w:jc w:val="center"/>
              <w:rPr>
                <w:b/>
                <w:bCs/>
              </w:rPr>
            </w:pPr>
            <m:oMathPara>
              <m:oMath>
                <m:sSup>
                  <m:sSupPr>
                    <m:ctrlPr>
                      <w:rPr>
                        <w:rFonts w:ascii="Cambria Math" w:eastAsia="Calibri" w:hAnsi="Cambria Math"/>
                        <w:b/>
                        <w:bCs/>
                        <w:i/>
                      </w:rPr>
                    </m:ctrlPr>
                  </m:sSupPr>
                  <m:e>
                    <m:r>
                      <m:rPr>
                        <m:sty m:val="b"/>
                      </m:rPr>
                      <w:rPr>
                        <w:rFonts w:ascii="Cambria Math" w:hAnsi="Cambria Math"/>
                      </w:rPr>
                      <m:t>Да</m:t>
                    </m:r>
                    <m:ctrlPr>
                      <w:rPr>
                        <w:rFonts w:ascii="Cambria Math" w:hAnsi="Cambria Math"/>
                        <w:b/>
                        <w:bCs/>
                        <w:i/>
                      </w:rPr>
                    </m:ctrlPr>
                  </m:e>
                  <m:sup>
                    <m:r>
                      <m:rPr>
                        <m:sty m:val="bi"/>
                      </m:rPr>
                      <w:rPr>
                        <w:rFonts w:ascii="Cambria Math" w:hAnsi="Cambria Math"/>
                      </w:rPr>
                      <m:t>5</m:t>
                    </m:r>
                    <m:ctrlPr>
                      <w:rPr>
                        <w:rFonts w:ascii="Cambria Math" w:hAnsi="Cambria Math"/>
                        <w:b/>
                        <w:bCs/>
                        <w:i/>
                      </w:rPr>
                    </m:ctrlPr>
                  </m:sup>
                </m:sSup>
              </m:oMath>
            </m:oMathPara>
          </w:p>
        </w:tc>
      </w:tr>
      <w:tr w:rsidR="004C72CF" w:rsidRPr="002A66CF" w:rsidTr="004C72CF">
        <w:tc>
          <w:tcPr>
            <w:tcW w:w="2970" w:type="dxa"/>
            <w:shd w:val="clear" w:color="auto" w:fill="808080"/>
          </w:tcPr>
          <w:p w:rsidR="004C72CF" w:rsidRPr="002A66CF" w:rsidRDefault="004C72CF" w:rsidP="004C72CF">
            <w:pPr>
              <w:spacing w:after="0" w:line="240" w:lineRule="auto"/>
              <w:rPr>
                <w:b/>
                <w:bCs/>
              </w:rPr>
            </w:pPr>
            <w:r w:rsidRPr="002A66CF">
              <w:rPr>
                <w:b/>
                <w:bCs/>
                <w:color w:val="FFFFFF"/>
              </w:rPr>
              <w:t>2 ° гарантия: иммунизация населения в стране, где находится учреждение</w:t>
            </w:r>
          </w:p>
        </w:tc>
        <w:tc>
          <w:tcPr>
            <w:tcW w:w="2700" w:type="dxa"/>
            <w:shd w:val="clear" w:color="auto" w:fill="808080"/>
          </w:tcPr>
          <w:p w:rsidR="004C72CF" w:rsidRPr="002A66CF" w:rsidRDefault="004C72CF" w:rsidP="004C72CF">
            <w:pPr>
              <w:spacing w:after="0" w:line="240" w:lineRule="auto"/>
              <w:jc w:val="center"/>
              <w:rPr>
                <w:b/>
                <w:bCs/>
              </w:rPr>
            </w:pPr>
          </w:p>
        </w:tc>
        <w:tc>
          <w:tcPr>
            <w:tcW w:w="2250" w:type="dxa"/>
            <w:shd w:val="clear" w:color="auto" w:fill="808080"/>
          </w:tcPr>
          <w:p w:rsidR="004C72CF" w:rsidRPr="002A66CF" w:rsidRDefault="004C72CF" w:rsidP="004C72CF">
            <w:pPr>
              <w:spacing w:after="0" w:line="240" w:lineRule="auto"/>
              <w:jc w:val="center"/>
              <w:rPr>
                <w:b/>
                <w:bCs/>
              </w:rPr>
            </w:pPr>
          </w:p>
        </w:tc>
        <w:tc>
          <w:tcPr>
            <w:tcW w:w="1993" w:type="dxa"/>
            <w:shd w:val="clear" w:color="auto" w:fill="808080"/>
          </w:tcPr>
          <w:p w:rsidR="004C72CF" w:rsidRPr="002A66CF" w:rsidRDefault="004C72CF" w:rsidP="004C72CF">
            <w:pPr>
              <w:spacing w:after="0" w:line="240" w:lineRule="auto"/>
              <w:jc w:val="center"/>
              <w:rPr>
                <w:b/>
                <w:bCs/>
              </w:rPr>
            </w:pPr>
          </w:p>
        </w:tc>
      </w:tr>
      <w:tr w:rsidR="004C72CF" w:rsidRPr="002A66CF" w:rsidTr="004C72CF">
        <w:tc>
          <w:tcPr>
            <w:tcW w:w="2970" w:type="dxa"/>
            <w:shd w:val="clear" w:color="auto" w:fill="D9D9D9"/>
          </w:tcPr>
          <w:p w:rsidR="004C72CF" w:rsidRPr="002A66CF" w:rsidRDefault="004C72CF" w:rsidP="004C72CF">
            <w:pPr>
              <w:spacing w:after="0" w:line="240" w:lineRule="auto"/>
            </w:pPr>
            <w:r w:rsidRPr="002A66CF">
              <w:t xml:space="preserve">Дозы </w:t>
            </w:r>
            <w:r w:rsidRPr="002A66CF">
              <w:rPr>
                <w:lang w:val="en-US"/>
              </w:rPr>
              <w:t>IPV</w:t>
            </w:r>
            <w:r w:rsidRPr="002A66CF">
              <w:t xml:space="preserve"> </w:t>
            </w:r>
          </w:p>
          <w:p w:rsidR="004C72CF" w:rsidRPr="002A66CF" w:rsidRDefault="004C72CF" w:rsidP="004C72CF">
            <w:pPr>
              <w:spacing w:after="0" w:line="240" w:lineRule="auto"/>
              <w:rPr>
                <w:b/>
                <w:bCs/>
              </w:rPr>
            </w:pPr>
          </w:p>
        </w:tc>
        <w:tc>
          <w:tcPr>
            <w:tcW w:w="2700" w:type="dxa"/>
            <w:shd w:val="clear" w:color="auto" w:fill="FBD4B4"/>
          </w:tcPr>
          <w:p w:rsidR="004C72CF" w:rsidRPr="002A66CF" w:rsidRDefault="004C72CF" w:rsidP="004C72CF">
            <w:pPr>
              <w:spacing w:after="0" w:line="240" w:lineRule="auto"/>
              <w:jc w:val="center"/>
              <w:rPr>
                <w:b/>
                <w:bCs/>
              </w:rPr>
            </w:pPr>
            <w:r w:rsidRPr="002A66CF">
              <w:rPr>
                <w:b/>
                <w:bCs/>
              </w:rPr>
              <w:t>≥ 1</w:t>
            </w:r>
          </w:p>
        </w:tc>
        <w:tc>
          <w:tcPr>
            <w:tcW w:w="2250" w:type="dxa"/>
            <w:shd w:val="clear" w:color="auto" w:fill="FBD4B4"/>
          </w:tcPr>
          <w:p w:rsidR="004C72CF" w:rsidRPr="002A66CF" w:rsidRDefault="004C72CF" w:rsidP="004C72CF">
            <w:pPr>
              <w:spacing w:after="0" w:line="240" w:lineRule="auto"/>
              <w:jc w:val="center"/>
              <w:rPr>
                <w:b/>
                <w:bCs/>
              </w:rPr>
            </w:pPr>
            <w:r w:rsidRPr="002A66CF">
              <w:rPr>
                <w:b/>
                <w:bCs/>
              </w:rPr>
              <w:t>≥ 1</w:t>
            </w:r>
          </w:p>
        </w:tc>
        <w:tc>
          <w:tcPr>
            <w:tcW w:w="1993" w:type="dxa"/>
            <w:shd w:val="clear" w:color="auto" w:fill="FF0000"/>
          </w:tcPr>
          <w:p w:rsidR="004C72CF" w:rsidRPr="002A66CF" w:rsidRDefault="004C72CF" w:rsidP="004C72CF">
            <w:pPr>
              <w:spacing w:after="0" w:line="240" w:lineRule="auto"/>
              <w:jc w:val="center"/>
              <w:rPr>
                <w:b/>
                <w:bCs/>
              </w:rPr>
            </w:pPr>
            <w:r w:rsidRPr="002A66CF">
              <w:rPr>
                <w:b/>
                <w:bCs/>
              </w:rPr>
              <w:t>≥ 3</w:t>
            </w:r>
          </w:p>
        </w:tc>
      </w:tr>
      <w:tr w:rsidR="004C72CF" w:rsidRPr="002A66CF" w:rsidTr="004C72CF">
        <w:tc>
          <w:tcPr>
            <w:tcW w:w="2970" w:type="dxa"/>
            <w:shd w:val="clear" w:color="auto" w:fill="BFBFBF"/>
          </w:tcPr>
          <w:p w:rsidR="004C72CF" w:rsidRPr="002A66CF" w:rsidRDefault="004C72CF" w:rsidP="004C72CF">
            <w:pPr>
              <w:spacing w:after="0" w:line="240" w:lineRule="auto"/>
              <w:rPr>
                <w:lang w:val="en-US"/>
              </w:rPr>
            </w:pPr>
            <w:r w:rsidRPr="002A66CF">
              <w:t xml:space="preserve">Спектр действия </w:t>
            </w:r>
            <w:r w:rsidRPr="002A66CF">
              <w:rPr>
                <w:lang w:val="en-US"/>
              </w:rPr>
              <w:t>IPV</w:t>
            </w:r>
          </w:p>
          <w:p w:rsidR="004C72CF" w:rsidRPr="002A66CF" w:rsidRDefault="004C72CF" w:rsidP="004C72CF">
            <w:pPr>
              <w:spacing w:after="0" w:line="240" w:lineRule="auto"/>
            </w:pPr>
          </w:p>
        </w:tc>
        <w:tc>
          <w:tcPr>
            <w:tcW w:w="2700" w:type="dxa"/>
            <w:shd w:val="clear" w:color="auto" w:fill="FBD4B4"/>
          </w:tcPr>
          <w:p w:rsidR="004C72CF" w:rsidRPr="002A66CF" w:rsidRDefault="004C72CF" w:rsidP="004C72CF">
            <w:pPr>
              <w:spacing w:after="0" w:line="240" w:lineRule="auto"/>
              <w:jc w:val="center"/>
              <w:rPr>
                <w:b/>
                <w:bCs/>
              </w:rPr>
            </w:pPr>
            <w:r w:rsidRPr="002A66CF">
              <w:rPr>
                <w:b/>
                <w:bCs/>
              </w:rPr>
              <w:t xml:space="preserve">= спектру действия </w:t>
            </w:r>
            <m:oMath>
              <m:sSup>
                <m:sSupPr>
                  <m:ctrlPr>
                    <w:rPr>
                      <w:rFonts w:ascii="Cambria Math" w:eastAsia="Calibri" w:hAnsi="Cambria Math"/>
                      <w:b/>
                      <w:bCs/>
                      <w:i/>
                      <w:iCs/>
                    </w:rPr>
                  </m:ctrlPr>
                </m:sSupPr>
                <m:e>
                  <m:r>
                    <m:rPr>
                      <m:sty m:val="bi"/>
                    </m:rPr>
                    <w:rPr>
                      <w:rFonts w:ascii="Cambria Math" w:hAnsi="Cambria Math"/>
                    </w:rPr>
                    <m:t>АКДС</m:t>
                  </m:r>
                  <m:ctrlPr>
                    <w:rPr>
                      <w:rFonts w:ascii="Cambria Math" w:hAnsi="Cambria Math"/>
                      <w:b/>
                      <w:bCs/>
                      <w:i/>
                      <w:iCs/>
                    </w:rPr>
                  </m:ctrlPr>
                </m:e>
                <m:sup>
                  <m:r>
                    <m:rPr>
                      <m:sty m:val="bi"/>
                    </m:rPr>
                    <w:rPr>
                      <w:rFonts w:ascii="Cambria Math" w:hAnsi="Cambria Math"/>
                    </w:rPr>
                    <m:t>6</m:t>
                  </m:r>
                  <m:ctrlPr>
                    <w:rPr>
                      <w:rFonts w:ascii="Cambria Math" w:hAnsi="Cambria Math"/>
                      <w:b/>
                      <w:bCs/>
                      <w:i/>
                      <w:iCs/>
                    </w:rPr>
                  </m:ctrlPr>
                </m:sup>
              </m:sSup>
            </m:oMath>
          </w:p>
        </w:tc>
        <w:tc>
          <w:tcPr>
            <w:tcW w:w="2250" w:type="dxa"/>
            <w:shd w:val="clear" w:color="auto" w:fill="FBD4B4"/>
          </w:tcPr>
          <w:p w:rsidR="004C72CF" w:rsidRPr="002A66CF" w:rsidRDefault="004C72CF" w:rsidP="004C72CF">
            <w:pPr>
              <w:spacing w:after="0" w:line="240" w:lineRule="auto"/>
              <w:jc w:val="center"/>
              <w:rPr>
                <w:b/>
                <w:bCs/>
              </w:rPr>
            </w:pPr>
            <w:r w:rsidRPr="002A66CF">
              <w:rPr>
                <w:b/>
                <w:bCs/>
              </w:rPr>
              <w:t xml:space="preserve">= спектру действия </w:t>
            </w:r>
            <w:r w:rsidRPr="002A66CF">
              <w:rPr>
                <w:rFonts w:ascii="Times New Roman" w:hAnsi="Times New Roman"/>
                <w:b/>
                <w:bCs/>
                <w:i/>
                <w:iCs/>
              </w:rPr>
              <w:t>АКДС3</w:t>
            </w:r>
          </w:p>
        </w:tc>
        <w:tc>
          <w:tcPr>
            <w:tcW w:w="1993" w:type="dxa"/>
            <w:shd w:val="clear" w:color="auto" w:fill="FF0000"/>
          </w:tcPr>
          <w:p w:rsidR="004C72CF" w:rsidRPr="002A66CF" w:rsidRDefault="005B54CB" w:rsidP="004C72CF">
            <w:pPr>
              <w:spacing w:after="0" w:line="240" w:lineRule="auto"/>
              <w:jc w:val="center"/>
              <w:rPr>
                <w:b/>
                <w:bCs/>
              </w:rPr>
            </w:pPr>
            <m:oMathPara>
              <m:oMath>
                <m:sSup>
                  <m:sSupPr>
                    <m:ctrlPr>
                      <w:rPr>
                        <w:rFonts w:ascii="Cambria Math" w:eastAsia="Calibri" w:hAnsi="Cambria Math"/>
                        <w:b/>
                        <w:bCs/>
                        <w:i/>
                      </w:rPr>
                    </m:ctrlPr>
                  </m:sSupPr>
                  <m:e>
                    <m:r>
                      <m:rPr>
                        <m:sty m:val="bi"/>
                      </m:rPr>
                      <w:rPr>
                        <w:rFonts w:ascii="Cambria Math" w:hAnsi="Cambria Math"/>
                      </w:rPr>
                      <m:t>&gt;</m:t>
                    </m:r>
                    <m:r>
                      <w:rPr>
                        <w:rFonts w:ascii="Cambria Math" w:hAnsi="Cambria Math"/>
                      </w:rPr>
                      <m:t>90%</m:t>
                    </m:r>
                    <m:ctrlPr>
                      <w:rPr>
                        <w:rFonts w:ascii="Cambria Math" w:hAnsi="Cambria Math"/>
                        <w:b/>
                        <w:bCs/>
                        <w:i/>
                      </w:rPr>
                    </m:ctrlPr>
                  </m:e>
                  <m:sup>
                    <m:r>
                      <m:rPr>
                        <m:sty m:val="bi"/>
                      </m:rPr>
                      <w:rPr>
                        <w:rFonts w:ascii="Cambria Math" w:hAnsi="Cambria Math"/>
                      </w:rPr>
                      <m:t>7</m:t>
                    </m:r>
                    <m:ctrlPr>
                      <w:rPr>
                        <w:rFonts w:ascii="Cambria Math" w:hAnsi="Cambria Math"/>
                        <w:b/>
                        <w:bCs/>
                        <w:i/>
                      </w:rPr>
                    </m:ctrlPr>
                  </m:sup>
                </m:sSup>
              </m:oMath>
            </m:oMathPara>
          </w:p>
        </w:tc>
      </w:tr>
      <w:tr w:rsidR="004C72CF" w:rsidRPr="002A66CF" w:rsidTr="004C72CF">
        <w:tc>
          <w:tcPr>
            <w:tcW w:w="2970" w:type="dxa"/>
            <w:shd w:val="clear" w:color="auto" w:fill="808080"/>
          </w:tcPr>
          <w:p w:rsidR="004C72CF" w:rsidRPr="002A66CF" w:rsidRDefault="004C72CF" w:rsidP="004C72CF">
            <w:pPr>
              <w:spacing w:after="0" w:line="240" w:lineRule="auto"/>
              <w:rPr>
                <w:b/>
                <w:bCs/>
                <w:color w:val="FFFFFF"/>
              </w:rPr>
            </w:pPr>
            <w:r w:rsidRPr="002A66CF">
              <w:rPr>
                <w:b/>
                <w:bCs/>
                <w:color w:val="FFFFFF"/>
              </w:rPr>
              <w:t>3 ° гарантия: окружающая среда и расположение</w:t>
            </w:r>
          </w:p>
        </w:tc>
        <w:tc>
          <w:tcPr>
            <w:tcW w:w="2700" w:type="dxa"/>
            <w:shd w:val="clear" w:color="auto" w:fill="808080"/>
          </w:tcPr>
          <w:p w:rsidR="004C72CF" w:rsidRPr="002A66CF" w:rsidRDefault="004C72CF" w:rsidP="004C72CF">
            <w:pPr>
              <w:spacing w:after="0" w:line="240" w:lineRule="auto"/>
              <w:jc w:val="center"/>
              <w:rPr>
                <w:b/>
                <w:bCs/>
                <w:color w:val="FFFFFF"/>
              </w:rPr>
            </w:pPr>
          </w:p>
        </w:tc>
        <w:tc>
          <w:tcPr>
            <w:tcW w:w="2250" w:type="dxa"/>
            <w:shd w:val="clear" w:color="auto" w:fill="808080"/>
          </w:tcPr>
          <w:p w:rsidR="004C72CF" w:rsidRPr="002A66CF" w:rsidRDefault="004C72CF" w:rsidP="004C72CF">
            <w:pPr>
              <w:spacing w:after="0" w:line="240" w:lineRule="auto"/>
              <w:jc w:val="center"/>
              <w:rPr>
                <w:b/>
                <w:bCs/>
                <w:color w:val="FFFFFF"/>
              </w:rPr>
            </w:pPr>
          </w:p>
        </w:tc>
        <w:tc>
          <w:tcPr>
            <w:tcW w:w="1993" w:type="dxa"/>
            <w:shd w:val="clear" w:color="auto" w:fill="808080"/>
          </w:tcPr>
          <w:p w:rsidR="004C72CF" w:rsidRPr="002A66CF" w:rsidRDefault="004C72CF" w:rsidP="004C72CF">
            <w:pPr>
              <w:spacing w:after="0" w:line="240" w:lineRule="auto"/>
              <w:jc w:val="center"/>
              <w:rPr>
                <w:b/>
                <w:bCs/>
                <w:color w:val="FFFFFF"/>
              </w:rPr>
            </w:pPr>
          </w:p>
        </w:tc>
      </w:tr>
      <w:tr w:rsidR="004C72CF" w:rsidRPr="002A66CF" w:rsidTr="004C72CF">
        <w:tc>
          <w:tcPr>
            <w:tcW w:w="2970" w:type="dxa"/>
            <w:shd w:val="clear" w:color="auto" w:fill="D9D9D9"/>
          </w:tcPr>
          <w:p w:rsidR="004C72CF" w:rsidRPr="002A66CF" w:rsidRDefault="004C72CF" w:rsidP="004C72CF">
            <w:pPr>
              <w:spacing w:after="0" w:line="240" w:lineRule="auto"/>
            </w:pPr>
            <w:r w:rsidRPr="002A66CF">
              <w:t>Размещение объектов в районах с низким потенциалом передачи (R</w:t>
            </w:r>
            <w:r w:rsidRPr="002A66CF">
              <w:rPr>
                <w:vertAlign w:val="subscript"/>
              </w:rPr>
              <w:t>0</w:t>
            </w:r>
            <w:r w:rsidRPr="002A66CF">
              <w:t xml:space="preserve">) </w:t>
            </w:r>
            <w:proofErr w:type="gramStart"/>
            <w:r w:rsidRPr="002A66CF">
              <w:t>дикого</w:t>
            </w:r>
            <w:proofErr w:type="gramEnd"/>
            <w:r w:rsidRPr="002A66CF">
              <w:t xml:space="preserve"> полиовируса</w:t>
            </w:r>
          </w:p>
        </w:tc>
        <w:tc>
          <w:tcPr>
            <w:tcW w:w="2700" w:type="dxa"/>
            <w:shd w:val="clear" w:color="auto" w:fill="FBD4B4"/>
          </w:tcPr>
          <w:p w:rsidR="004C72CF" w:rsidRPr="002A66CF" w:rsidRDefault="004C72CF" w:rsidP="004C72CF">
            <w:pPr>
              <w:spacing w:after="0" w:line="240" w:lineRule="auto"/>
              <w:jc w:val="center"/>
              <w:rPr>
                <w:b/>
                <w:bCs/>
              </w:rPr>
            </w:pPr>
            <w:r w:rsidRPr="002A66CF">
              <w:rPr>
                <w:b/>
                <w:bCs/>
              </w:rPr>
              <w:t>Нет</w:t>
            </w:r>
          </w:p>
        </w:tc>
        <w:tc>
          <w:tcPr>
            <w:tcW w:w="2250" w:type="dxa"/>
            <w:shd w:val="clear" w:color="auto" w:fill="FBD4B4"/>
          </w:tcPr>
          <w:p w:rsidR="004C72CF" w:rsidRPr="002A66CF" w:rsidRDefault="004C72CF" w:rsidP="004C72CF">
            <w:pPr>
              <w:spacing w:after="0" w:line="240" w:lineRule="auto"/>
              <w:jc w:val="center"/>
              <w:rPr>
                <w:b/>
                <w:bCs/>
              </w:rPr>
            </w:pPr>
            <w:r w:rsidRPr="002A66CF">
              <w:rPr>
                <w:b/>
                <w:bCs/>
              </w:rPr>
              <w:t>Нет</w:t>
            </w:r>
          </w:p>
        </w:tc>
        <w:tc>
          <w:tcPr>
            <w:tcW w:w="1993" w:type="dxa"/>
            <w:shd w:val="clear" w:color="auto" w:fill="FF0000"/>
          </w:tcPr>
          <w:p w:rsidR="004C72CF" w:rsidRPr="002A66CF" w:rsidRDefault="004C72CF" w:rsidP="004C72CF">
            <w:pPr>
              <w:spacing w:after="0" w:line="240" w:lineRule="auto"/>
              <w:jc w:val="center"/>
              <w:rPr>
                <w:b/>
                <w:bCs/>
              </w:rPr>
            </w:pPr>
            <w:r w:rsidRPr="002A66CF">
              <w:rPr>
                <w:b/>
                <w:bCs/>
              </w:rPr>
              <w:t>Да</w:t>
            </w:r>
          </w:p>
        </w:tc>
      </w:tr>
    </w:tbl>
    <w:p w:rsidR="004C72CF" w:rsidRDefault="004C72CF" w:rsidP="004C72CF">
      <w:pPr>
        <w:pBdr>
          <w:bottom w:val="single" w:sz="12" w:space="1" w:color="auto"/>
        </w:pBdr>
      </w:pPr>
    </w:p>
    <w:p w:rsidR="004C72CF" w:rsidRPr="00CB3C7A" w:rsidRDefault="004C72CF" w:rsidP="004C72CF">
      <w:pPr>
        <w:spacing w:after="0" w:line="100" w:lineRule="atLeast"/>
        <w:rPr>
          <w:sz w:val="18"/>
          <w:szCs w:val="18"/>
        </w:rPr>
      </w:pPr>
      <w:r w:rsidRPr="00CB3C7A">
        <w:rPr>
          <w:sz w:val="18"/>
          <w:szCs w:val="18"/>
        </w:rPr>
        <w:t>2  -  Поскольку персонал считается одним из переносчиков вируса полиомиелита непосредственно от носителя, необходимы определенные меры защиты, в том числе, использование средств индивидуальной защиты, первичных приспособлений для сдерживания развития вируса, а также вакцинации.</w:t>
      </w:r>
    </w:p>
    <w:p w:rsidR="004C72CF" w:rsidRPr="00CB3C7A" w:rsidRDefault="004C72CF" w:rsidP="004C72CF">
      <w:pPr>
        <w:spacing w:after="0" w:line="100" w:lineRule="atLeast"/>
        <w:rPr>
          <w:sz w:val="18"/>
          <w:szCs w:val="18"/>
        </w:rPr>
      </w:pPr>
      <w:r w:rsidRPr="00CB3C7A">
        <w:rPr>
          <w:sz w:val="18"/>
          <w:szCs w:val="18"/>
        </w:rPr>
        <w:t xml:space="preserve">3  - Сбросы необработанных веществ в замкнутую систему сточных вод для вторичной очистки на месте (Примечание: все отходы от объектов, потенциально содержащие живые полиовирусы, должны быть нейтрализованы до сброса через прохождение соответствующей и утверждённой процедуры инактивации). Для учреждений, не совершающих специальную очистку сточных вод, это будет сделано за счет применения термопроцедур или химических веществ в рамках утвержденного процесса обработки. </w:t>
      </w:r>
      <w:proofErr w:type="gramStart"/>
      <w:r w:rsidRPr="00CB3C7A">
        <w:rPr>
          <w:sz w:val="18"/>
          <w:szCs w:val="18"/>
        </w:rPr>
        <w:t xml:space="preserve">Ни при каких обстоятельствах нельзя спускать в канализационные коммуникации необработанные потоки, содержащие полиовирус, без предварительного создания и разработки водоочистной станции, эффективно действующей в рамках системы первичной защиты). </w:t>
      </w:r>
      <w:proofErr w:type="gramEnd"/>
    </w:p>
    <w:p w:rsidR="004C72CF" w:rsidRPr="00CB3C7A" w:rsidRDefault="004C72CF" w:rsidP="004C72CF">
      <w:pPr>
        <w:spacing w:after="0" w:line="100" w:lineRule="atLeast"/>
        <w:rPr>
          <w:sz w:val="18"/>
          <w:szCs w:val="18"/>
        </w:rPr>
      </w:pPr>
      <w:r w:rsidRPr="00CB3C7A">
        <w:rPr>
          <w:sz w:val="18"/>
          <w:szCs w:val="18"/>
        </w:rPr>
        <w:t>4    Водоочистная станция учреждения, которая осуществляет слив в замкнутую систему сточных вод, прошедших вторичную очистку, в месте его нахождения.</w:t>
      </w:r>
    </w:p>
    <w:p w:rsidR="004C72CF" w:rsidRPr="00CB3C7A" w:rsidRDefault="004C72CF" w:rsidP="004C72CF">
      <w:pPr>
        <w:spacing w:after="0" w:line="100" w:lineRule="atLeast"/>
        <w:rPr>
          <w:sz w:val="18"/>
          <w:szCs w:val="18"/>
        </w:rPr>
      </w:pPr>
      <w:r w:rsidRPr="00CB3C7A">
        <w:rPr>
          <w:sz w:val="18"/>
          <w:szCs w:val="18"/>
        </w:rPr>
        <w:t>5  - HEPA  (высокоэффективная задержка частиц) - фильтрация частиц вируса в загрязненном воздухе.</w:t>
      </w:r>
    </w:p>
    <w:p w:rsidR="004C72CF" w:rsidRPr="00CB3C7A" w:rsidRDefault="004C72CF" w:rsidP="004C72CF">
      <w:pPr>
        <w:spacing w:after="0" w:line="100" w:lineRule="atLeast"/>
        <w:rPr>
          <w:sz w:val="18"/>
          <w:szCs w:val="18"/>
        </w:rPr>
      </w:pPr>
      <w:r w:rsidRPr="00CB3C7A">
        <w:rPr>
          <w:sz w:val="18"/>
          <w:szCs w:val="18"/>
        </w:rPr>
        <w:t>6  -Спектр действия иммунизации АКДС (коклюшно-дифтерийно-столбнячный анатоксин) (DTP3)(18)</w:t>
      </w:r>
    </w:p>
    <w:p w:rsidR="004C72CF" w:rsidRPr="00CB3C7A" w:rsidRDefault="004C72CF" w:rsidP="004C72CF">
      <w:pPr>
        <w:spacing w:after="0" w:line="100" w:lineRule="atLeast"/>
        <w:rPr>
          <w:sz w:val="18"/>
          <w:szCs w:val="18"/>
        </w:rPr>
      </w:pPr>
      <w:r w:rsidRPr="00CB3C7A">
        <w:rPr>
          <w:sz w:val="18"/>
          <w:szCs w:val="18"/>
        </w:rPr>
        <w:t>7  - (19)</w:t>
      </w:r>
    </w:p>
    <w:p w:rsidR="004C72CF" w:rsidRDefault="004C72CF" w:rsidP="004C72CF">
      <w:pPr>
        <w:spacing w:after="0" w:line="100" w:lineRule="atLeast"/>
      </w:pPr>
    </w:p>
    <w:tbl>
      <w:tblPr>
        <w:tblW w:w="12266" w:type="dxa"/>
        <w:tblInd w:w="-522" w:type="dxa"/>
        <w:tblLook w:val="00A0"/>
      </w:tblPr>
      <w:tblGrid>
        <w:gridCol w:w="10093"/>
        <w:gridCol w:w="2173"/>
      </w:tblGrid>
      <w:tr w:rsidR="004C72CF" w:rsidRPr="002A66CF" w:rsidTr="004C72CF">
        <w:tc>
          <w:tcPr>
            <w:tcW w:w="10093" w:type="dxa"/>
          </w:tcPr>
          <w:p w:rsidR="004C72CF" w:rsidRPr="002A66CF" w:rsidRDefault="004C72CF" w:rsidP="004C72CF">
            <w:pPr>
              <w:pStyle w:val="Default"/>
              <w:jc w:val="both"/>
              <w:rPr>
                <w:color w:val="A6A6A6"/>
                <w:sz w:val="19"/>
                <w:szCs w:val="19"/>
              </w:rPr>
            </w:pPr>
            <w:r w:rsidRPr="002A66CF">
              <w:rPr>
                <w:color w:val="A6A6A6"/>
                <w:sz w:val="19"/>
                <w:szCs w:val="19"/>
              </w:rPr>
              <w:t>Глобальный план действий ВОЗ по снижению риска распространения вируса полиомиелита</w:t>
            </w:r>
          </w:p>
          <w:p w:rsidR="004C72CF" w:rsidRPr="002A66CF" w:rsidRDefault="004C72CF" w:rsidP="004C72CF">
            <w:pPr>
              <w:pStyle w:val="Default"/>
              <w:jc w:val="right"/>
              <w:rPr>
                <w:color w:val="A6A6A6"/>
                <w:sz w:val="19"/>
                <w:szCs w:val="19"/>
              </w:rPr>
            </w:pPr>
            <w:r w:rsidRPr="002A66CF">
              <w:rPr>
                <w:color w:val="A6A6A6"/>
                <w:sz w:val="19"/>
                <w:szCs w:val="19"/>
              </w:rPr>
              <w:t>Обзор этапов</w:t>
            </w:r>
          </w:p>
          <w:p w:rsidR="004C72CF" w:rsidRPr="002A66CF" w:rsidRDefault="004C72CF" w:rsidP="004C72CF">
            <w:pPr>
              <w:spacing w:after="0" w:line="240" w:lineRule="auto"/>
            </w:pPr>
          </w:p>
        </w:tc>
        <w:tc>
          <w:tcPr>
            <w:tcW w:w="2173" w:type="dxa"/>
          </w:tcPr>
          <w:p w:rsidR="004C72CF" w:rsidRPr="002A66CF" w:rsidRDefault="004C72CF" w:rsidP="004C72CF">
            <w:pPr>
              <w:spacing w:after="0" w:line="240" w:lineRule="auto"/>
              <w:jc w:val="right"/>
            </w:pPr>
          </w:p>
        </w:tc>
      </w:tr>
    </w:tbl>
    <w:p w:rsidR="004C72CF" w:rsidRPr="00694E0C" w:rsidRDefault="004C72CF" w:rsidP="004C72CF">
      <w:pPr>
        <w:spacing w:line="240" w:lineRule="auto"/>
        <w:rPr>
          <w:rFonts w:ascii="Arial" w:hAnsi="Arial" w:cs="Arial"/>
          <w:b/>
          <w:sz w:val="28"/>
          <w:szCs w:val="28"/>
        </w:rPr>
      </w:pPr>
      <w:r w:rsidRPr="00694E0C">
        <w:rPr>
          <w:rFonts w:ascii="Arial" w:hAnsi="Arial" w:cs="Arial"/>
          <w:b/>
          <w:sz w:val="28"/>
          <w:szCs w:val="28"/>
        </w:rPr>
        <w:t>Обзор этапов</w:t>
      </w:r>
    </w:p>
    <w:p w:rsidR="004C72CF" w:rsidRDefault="004C72CF" w:rsidP="004C72CF">
      <w:pPr>
        <w:spacing w:line="240" w:lineRule="auto"/>
        <w:jc w:val="both"/>
      </w:pPr>
      <w:r w:rsidRPr="0047457B">
        <w:t xml:space="preserve">Глобальный план действий реализуется в три этапа, связанных с национальными и международными </w:t>
      </w:r>
      <w:r>
        <w:t>фазами</w:t>
      </w:r>
      <w:r w:rsidRPr="0047457B">
        <w:t xml:space="preserve"> в </w:t>
      </w:r>
      <w:r>
        <w:t xml:space="preserve">процессе </w:t>
      </w:r>
      <w:r w:rsidRPr="0047457B">
        <w:t xml:space="preserve">ликвидации </w:t>
      </w:r>
      <w:r>
        <w:t xml:space="preserve">вируса </w:t>
      </w:r>
      <w:r w:rsidRPr="0047457B">
        <w:t>полиомиелита (рисунок 1).</w:t>
      </w:r>
    </w:p>
    <w:p w:rsidR="004C72CF" w:rsidRPr="00914157" w:rsidRDefault="004C72CF" w:rsidP="004C72CF">
      <w:pPr>
        <w:spacing w:line="240" w:lineRule="auto"/>
        <w:rPr>
          <w:b/>
          <w:bCs/>
          <w:i/>
          <w:iCs/>
        </w:rPr>
      </w:pPr>
      <w:r w:rsidRPr="00914157">
        <w:rPr>
          <w:b/>
          <w:bCs/>
          <w:i/>
          <w:iCs/>
        </w:rPr>
        <w:t xml:space="preserve">Этап I: Подготовка к </w:t>
      </w:r>
      <w:r>
        <w:rPr>
          <w:b/>
          <w:bCs/>
          <w:i/>
          <w:iCs/>
        </w:rPr>
        <w:t>сдерживанию</w:t>
      </w:r>
      <w:r w:rsidRPr="00914157">
        <w:rPr>
          <w:b/>
          <w:bCs/>
          <w:i/>
          <w:iCs/>
        </w:rPr>
        <w:t xml:space="preserve"> полиовируса </w:t>
      </w:r>
      <w:r>
        <w:rPr>
          <w:b/>
          <w:bCs/>
          <w:i/>
          <w:iCs/>
        </w:rPr>
        <w:t>т</w:t>
      </w:r>
      <w:r w:rsidRPr="00914157">
        <w:rPr>
          <w:b/>
          <w:bCs/>
          <w:i/>
          <w:iCs/>
        </w:rPr>
        <w:t>ипа 2</w:t>
      </w:r>
    </w:p>
    <w:p w:rsidR="004C72CF" w:rsidRDefault="004C72CF" w:rsidP="004C72CF">
      <w:pPr>
        <w:spacing w:line="240" w:lineRule="auto"/>
        <w:jc w:val="both"/>
      </w:pPr>
      <w:r>
        <w:t>Этап</w:t>
      </w:r>
      <w:r w:rsidRPr="00914157">
        <w:t xml:space="preserve"> I продолжается до тех пор, </w:t>
      </w:r>
      <w:r>
        <w:t xml:space="preserve">пока не выполнены </w:t>
      </w:r>
      <w:r w:rsidRPr="00914157">
        <w:t>условия для глобально</w:t>
      </w:r>
      <w:r>
        <w:t xml:space="preserve">й готовности к отмене </w:t>
      </w:r>
      <w:r>
        <w:rPr>
          <w:lang w:val="en-US"/>
        </w:rPr>
        <w:t>OPV</w:t>
      </w:r>
      <w:r w:rsidRPr="00914157">
        <w:t xml:space="preserve">2 </w:t>
      </w:r>
      <w:r>
        <w:t>.</w:t>
      </w:r>
    </w:p>
    <w:p w:rsidR="004C72CF" w:rsidRPr="003127CB" w:rsidRDefault="004C72CF" w:rsidP="004C72CF">
      <w:pPr>
        <w:spacing w:line="240" w:lineRule="auto"/>
        <w:rPr>
          <w:u w:val="single"/>
        </w:rPr>
      </w:pPr>
      <w:r w:rsidRPr="003127CB">
        <w:rPr>
          <w:u w:val="single"/>
        </w:rPr>
        <w:t>Основные</w:t>
      </w:r>
      <w:r>
        <w:rPr>
          <w:u w:val="single"/>
          <w:lang w:val="en-US"/>
        </w:rPr>
        <w:t xml:space="preserve"> </w:t>
      </w:r>
      <w:r w:rsidRPr="003127CB">
        <w:rPr>
          <w:u w:val="single"/>
        </w:rPr>
        <w:t>виды</w:t>
      </w:r>
      <w:r>
        <w:rPr>
          <w:u w:val="single"/>
          <w:lang w:val="en-US"/>
        </w:rPr>
        <w:t xml:space="preserve"> </w:t>
      </w:r>
      <w:r w:rsidRPr="003127CB">
        <w:rPr>
          <w:u w:val="single"/>
        </w:rPr>
        <w:t>деятельности</w:t>
      </w:r>
      <w:r w:rsidRPr="003127CB">
        <w:rPr>
          <w:u w:val="single"/>
          <w:lang w:val="en-US"/>
        </w:rPr>
        <w:t>:</w:t>
      </w:r>
    </w:p>
    <w:p w:rsidR="004C72CF" w:rsidRPr="00EC26E1" w:rsidRDefault="004C72CF" w:rsidP="004C72CF">
      <w:pPr>
        <w:pStyle w:val="11"/>
        <w:numPr>
          <w:ilvl w:val="0"/>
          <w:numId w:val="3"/>
        </w:numPr>
        <w:spacing w:line="240" w:lineRule="auto"/>
        <w:jc w:val="both"/>
      </w:pPr>
      <w:r w:rsidRPr="00EC26E1">
        <w:t>Национальн</w:t>
      </w:r>
      <w:r>
        <w:t>ые</w:t>
      </w:r>
      <w:r w:rsidRPr="00EC26E1">
        <w:t xml:space="preserve"> лаборатор</w:t>
      </w:r>
      <w:r>
        <w:t>ные</w:t>
      </w:r>
      <w:r w:rsidRPr="00EC26E1">
        <w:t xml:space="preserve"> исследовани</w:t>
      </w:r>
      <w:r>
        <w:t>я</w:t>
      </w:r>
      <w:r w:rsidRPr="00AC6DC5">
        <w:t xml:space="preserve"> </w:t>
      </w:r>
      <w:r>
        <w:t>и подробное описание</w:t>
      </w:r>
      <w:r w:rsidRPr="00AC6DC5">
        <w:t xml:space="preserve"> </w:t>
      </w:r>
      <w:r w:rsidRPr="00EC26E1">
        <w:t>полиовируса типа 2</w:t>
      </w:r>
      <w:r>
        <w:t>;</w:t>
      </w:r>
    </w:p>
    <w:p w:rsidR="004C72CF" w:rsidRDefault="004C72CF" w:rsidP="004C72CF">
      <w:pPr>
        <w:pStyle w:val="11"/>
        <w:numPr>
          <w:ilvl w:val="0"/>
          <w:numId w:val="3"/>
        </w:numPr>
        <w:spacing w:line="240" w:lineRule="auto"/>
        <w:jc w:val="both"/>
      </w:pPr>
      <w:r w:rsidRPr="00EC26E1">
        <w:t xml:space="preserve">Уничтожение </w:t>
      </w:r>
      <w:r>
        <w:t>отработанных</w:t>
      </w:r>
      <w:r w:rsidRPr="00EC26E1">
        <w:t xml:space="preserve"> материалов</w:t>
      </w:r>
      <w:r>
        <w:t>, связанных с</w:t>
      </w:r>
      <w:r w:rsidRPr="00AC6DC5">
        <w:t xml:space="preserve"> </w:t>
      </w:r>
      <w:r w:rsidRPr="00EC26E1">
        <w:t>полиовирус</w:t>
      </w:r>
      <w:r>
        <w:t>ом</w:t>
      </w:r>
      <w:r w:rsidRPr="00EC26E1">
        <w:t xml:space="preserve"> типа 2;</w:t>
      </w:r>
    </w:p>
    <w:p w:rsidR="004C72CF" w:rsidRDefault="004C72CF" w:rsidP="004C72CF">
      <w:pPr>
        <w:pStyle w:val="11"/>
        <w:numPr>
          <w:ilvl w:val="0"/>
          <w:numId w:val="3"/>
        </w:numPr>
        <w:spacing w:line="240" w:lineRule="auto"/>
        <w:jc w:val="both"/>
      </w:pPr>
      <w:r>
        <w:t>Передача необходимых материалов для</w:t>
      </w:r>
      <w:r w:rsidRPr="00AC6DC5">
        <w:t xml:space="preserve"> </w:t>
      </w:r>
      <w:r>
        <w:t>терапии</w:t>
      </w:r>
      <w:r w:rsidRPr="00AC6DC5">
        <w:t xml:space="preserve"> </w:t>
      </w:r>
      <w:r w:rsidRPr="00EC26E1">
        <w:t>полиовируса типа 2</w:t>
      </w:r>
      <w:r>
        <w:t>основным учреждениям</w:t>
      </w:r>
      <w:r w:rsidRPr="00EC26E1">
        <w:t>;</w:t>
      </w:r>
    </w:p>
    <w:p w:rsidR="004C72CF" w:rsidRDefault="004C72CF" w:rsidP="004C72CF">
      <w:pPr>
        <w:pStyle w:val="11"/>
        <w:numPr>
          <w:ilvl w:val="0"/>
          <w:numId w:val="3"/>
        </w:numPr>
        <w:spacing w:line="240" w:lineRule="auto"/>
        <w:jc w:val="both"/>
      </w:pPr>
      <w:r>
        <w:t>Информирование п</w:t>
      </w:r>
      <w:r w:rsidRPr="003127CB">
        <w:t>равительств, учреждени</w:t>
      </w:r>
      <w:r>
        <w:t>й</w:t>
      </w:r>
      <w:r w:rsidRPr="003127CB">
        <w:t xml:space="preserve"> и </w:t>
      </w:r>
      <w:r>
        <w:t xml:space="preserve">непосредственных объектов, проводящих  лечение </w:t>
      </w:r>
      <w:r w:rsidRPr="003127CB">
        <w:t>полиомиелита</w:t>
      </w:r>
      <w:r>
        <w:t>,</w:t>
      </w:r>
      <w:r w:rsidRPr="003127CB">
        <w:t xml:space="preserve"> о предстояще</w:t>
      </w:r>
      <w:r>
        <w:t>й</w:t>
      </w:r>
      <w:r w:rsidRPr="003127CB">
        <w:t xml:space="preserve"> необходимости </w:t>
      </w:r>
      <w:r>
        <w:t xml:space="preserve">профилактики </w:t>
      </w:r>
      <w:r w:rsidRPr="003127CB">
        <w:t>полиовируса</w:t>
      </w:r>
      <w:r>
        <w:t>;</w:t>
      </w:r>
    </w:p>
    <w:p w:rsidR="004C72CF" w:rsidRDefault="004C72CF" w:rsidP="004C72CF">
      <w:pPr>
        <w:pStyle w:val="11"/>
        <w:numPr>
          <w:ilvl w:val="0"/>
          <w:numId w:val="3"/>
        </w:numPr>
        <w:spacing w:line="240" w:lineRule="auto"/>
        <w:jc w:val="both"/>
      </w:pPr>
      <w:r>
        <w:t xml:space="preserve">Помощь в организации основных станций помощи и </w:t>
      </w:r>
      <w:r w:rsidRPr="00E9045E">
        <w:t>получ</w:t>
      </w:r>
      <w:r>
        <w:t>ении</w:t>
      </w:r>
      <w:r w:rsidRPr="00E9045E">
        <w:t xml:space="preserve"> сертификаци</w:t>
      </w:r>
      <w:r>
        <w:t>и</w:t>
      </w:r>
      <w:r w:rsidRPr="00E9045E">
        <w:t xml:space="preserve"> для </w:t>
      </w:r>
      <w:r>
        <w:t>сдерживания</w:t>
      </w:r>
      <w:r w:rsidRPr="00AC6DC5">
        <w:t xml:space="preserve"> </w:t>
      </w:r>
      <w:r>
        <w:t>полиовируса</w:t>
      </w:r>
      <w:r w:rsidRPr="00E9045E">
        <w:t>.</w:t>
      </w:r>
    </w:p>
    <w:p w:rsidR="004C72CF" w:rsidRPr="00AC6DC5" w:rsidRDefault="004C72CF" w:rsidP="004C72CF">
      <w:pPr>
        <w:spacing w:line="240" w:lineRule="auto"/>
        <w:rPr>
          <w:b/>
          <w:bCs/>
          <w:i/>
          <w:iCs/>
        </w:rPr>
      </w:pPr>
      <w:r w:rsidRPr="00AC6DC5">
        <w:rPr>
          <w:b/>
          <w:bCs/>
          <w:i/>
          <w:iCs/>
        </w:rPr>
        <w:t xml:space="preserve">Этап II: Период </w:t>
      </w:r>
      <w:r>
        <w:rPr>
          <w:b/>
          <w:bCs/>
          <w:i/>
          <w:iCs/>
        </w:rPr>
        <w:t>сдерживания</w:t>
      </w:r>
      <w:r w:rsidRPr="00AC6DC5">
        <w:rPr>
          <w:b/>
          <w:bCs/>
          <w:i/>
          <w:iCs/>
        </w:rPr>
        <w:t xml:space="preserve"> вируса полиомиелита </w:t>
      </w:r>
      <w:r>
        <w:rPr>
          <w:b/>
          <w:bCs/>
          <w:i/>
          <w:iCs/>
        </w:rPr>
        <w:t>т</w:t>
      </w:r>
      <w:r w:rsidRPr="00AC6DC5">
        <w:rPr>
          <w:b/>
          <w:bCs/>
          <w:i/>
          <w:iCs/>
        </w:rPr>
        <w:t>ипа 2.</w:t>
      </w:r>
    </w:p>
    <w:p w:rsidR="004C72CF" w:rsidRDefault="004C72CF" w:rsidP="004C72CF">
      <w:pPr>
        <w:spacing w:line="240" w:lineRule="auto"/>
        <w:ind w:left="360"/>
        <w:jc w:val="both"/>
      </w:pPr>
      <w:r>
        <w:t>Этап</w:t>
      </w:r>
      <w:r w:rsidRPr="00E9045E">
        <w:t xml:space="preserve"> II начинается, как только критерии для </w:t>
      </w:r>
      <w:r>
        <w:t xml:space="preserve">всеобщей </w:t>
      </w:r>
      <w:r w:rsidRPr="00E9045E">
        <w:t xml:space="preserve">готовности к отмене </w:t>
      </w:r>
      <w:r>
        <w:rPr>
          <w:lang w:val="en-US"/>
        </w:rPr>
        <w:t>OPV</w:t>
      </w:r>
      <w:r w:rsidRPr="00E9045E">
        <w:t>2</w:t>
      </w:r>
      <w:r w:rsidRPr="00AC6DC5">
        <w:t xml:space="preserve"> </w:t>
      </w:r>
      <w:r>
        <w:t>подтверждены,</w:t>
      </w:r>
      <w:r w:rsidRPr="00E9045E">
        <w:t xml:space="preserve"> и продолжается до </w:t>
      </w:r>
      <w:r>
        <w:t>момента</w:t>
      </w:r>
      <w:r w:rsidRPr="00E9045E">
        <w:t xml:space="preserve"> сертификации глобальной ликвидации </w:t>
      </w:r>
      <w:r>
        <w:t>дикого полиовируса</w:t>
      </w:r>
      <w:r w:rsidRPr="00E9045E">
        <w:t xml:space="preserve">. Критерии готовности (13) </w:t>
      </w:r>
      <w:r w:rsidRPr="00882D97">
        <w:t xml:space="preserve">к отмене </w:t>
      </w:r>
      <w:r>
        <w:rPr>
          <w:lang w:val="en-US"/>
        </w:rPr>
        <w:t>OPV</w:t>
      </w:r>
      <w:r w:rsidRPr="00882D97">
        <w:t xml:space="preserve">2 </w:t>
      </w:r>
      <w:r w:rsidRPr="00E9045E">
        <w:t>включают в себя:</w:t>
      </w:r>
    </w:p>
    <w:p w:rsidR="004C72CF" w:rsidRDefault="004C72CF" w:rsidP="004C72CF">
      <w:pPr>
        <w:pStyle w:val="11"/>
        <w:numPr>
          <w:ilvl w:val="0"/>
          <w:numId w:val="4"/>
        </w:numPr>
        <w:spacing w:line="240" w:lineRule="auto"/>
        <w:jc w:val="both"/>
      </w:pPr>
      <w:r w:rsidRPr="00882D97">
        <w:t>Введение</w:t>
      </w:r>
      <w:r>
        <w:t>,</w:t>
      </w:r>
      <w:r w:rsidRPr="00882D97">
        <w:t xml:space="preserve"> п</w:t>
      </w:r>
      <w:r>
        <w:t xml:space="preserve">о меньшей мере, одной дозы </w:t>
      </w:r>
      <w:r>
        <w:rPr>
          <w:lang w:val="en-US"/>
        </w:rPr>
        <w:t>IPV</w:t>
      </w:r>
      <w:r>
        <w:t xml:space="preserve"> при</w:t>
      </w:r>
      <w:r w:rsidRPr="00882D97">
        <w:t xml:space="preserve"> обычной иммунизации</w:t>
      </w:r>
    </w:p>
    <w:p w:rsidR="004C72CF" w:rsidRDefault="004C72CF" w:rsidP="004C72CF">
      <w:pPr>
        <w:pStyle w:val="11"/>
        <w:numPr>
          <w:ilvl w:val="0"/>
          <w:numId w:val="4"/>
        </w:numPr>
        <w:spacing w:line="240" w:lineRule="auto"/>
        <w:jc w:val="both"/>
      </w:pPr>
      <w:r w:rsidRPr="00882D97">
        <w:t>Доступ к бивалентн</w:t>
      </w:r>
      <w:r>
        <w:t>ой</w:t>
      </w:r>
      <w:r w:rsidRPr="00882D97">
        <w:t xml:space="preserve"> </w:t>
      </w:r>
      <w:r>
        <w:t>живой пер</w:t>
      </w:r>
      <w:r w:rsidRPr="00882D97">
        <w:t>оральн</w:t>
      </w:r>
      <w:r>
        <w:t>ой</w:t>
      </w:r>
      <w:r w:rsidRPr="00882D97">
        <w:t xml:space="preserve"> полио</w:t>
      </w:r>
      <w:r>
        <w:t>вирусной вакцине (</w:t>
      </w:r>
      <w:r w:rsidRPr="00882D97">
        <w:t>bOPV</w:t>
      </w:r>
      <w:r>
        <w:t>)</w:t>
      </w:r>
      <w:r w:rsidRPr="00882D97">
        <w:t>, име</w:t>
      </w:r>
      <w:r>
        <w:t>ющей</w:t>
      </w:r>
      <w:r w:rsidRPr="00882D97">
        <w:t xml:space="preserve"> лицензию </w:t>
      </w:r>
      <w:r>
        <w:t xml:space="preserve">для </w:t>
      </w:r>
      <w:r w:rsidRPr="00882D97">
        <w:t>планов</w:t>
      </w:r>
      <w:r>
        <w:t>ой</w:t>
      </w:r>
      <w:r w:rsidRPr="00882D97">
        <w:t xml:space="preserve"> иммунизаци</w:t>
      </w:r>
      <w:r>
        <w:t>и</w:t>
      </w:r>
    </w:p>
    <w:p w:rsidR="004C72CF" w:rsidRDefault="004C72CF" w:rsidP="004C72CF">
      <w:pPr>
        <w:pStyle w:val="11"/>
        <w:numPr>
          <w:ilvl w:val="0"/>
          <w:numId w:val="4"/>
        </w:numPr>
        <w:spacing w:line="240" w:lineRule="auto"/>
        <w:jc w:val="both"/>
      </w:pPr>
      <w:proofErr w:type="gramStart"/>
      <w:r w:rsidRPr="00882D97">
        <w:t>Реализация протоколов эпид</w:t>
      </w:r>
      <w:r>
        <w:t xml:space="preserve">емического </w:t>
      </w:r>
      <w:r w:rsidRPr="00882D97">
        <w:t>надзора и ответных мер для полиовируса</w:t>
      </w:r>
      <w:r>
        <w:t xml:space="preserve"> </w:t>
      </w:r>
      <w:r w:rsidRPr="00882D97">
        <w:t>типа 2 (в том числе</w:t>
      </w:r>
      <w:r>
        <w:t>, права на</w:t>
      </w:r>
      <w:r w:rsidRPr="00882D97">
        <w:t xml:space="preserve"> резервн</w:t>
      </w:r>
      <w:r>
        <w:t>ый</w:t>
      </w:r>
      <w:r w:rsidRPr="00882D97">
        <w:t xml:space="preserve"> запас </w:t>
      </w:r>
      <w:r>
        <w:t>моно</w:t>
      </w:r>
      <w:r w:rsidRPr="00D04F08">
        <w:t>валентной</w:t>
      </w:r>
      <w:r>
        <w:t xml:space="preserve"> живой пер</w:t>
      </w:r>
      <w:r w:rsidRPr="00D04F08">
        <w:t>оральной полио</w:t>
      </w:r>
      <w:r>
        <w:t>вирусной</w:t>
      </w:r>
      <w:r w:rsidRPr="00D04F08">
        <w:t xml:space="preserve"> вакцин</w:t>
      </w:r>
      <w:r>
        <w:t>ы</w:t>
      </w:r>
      <w:r w:rsidRPr="00F92361">
        <w:t xml:space="preserve"> </w:t>
      </w:r>
      <w:r>
        <w:t>(</w:t>
      </w:r>
      <w:r w:rsidRPr="00882D97">
        <w:rPr>
          <w:lang w:val="en-US"/>
        </w:rPr>
        <w:t>mOPV</w:t>
      </w:r>
      <w:r w:rsidRPr="00882D97">
        <w:t>2)</w:t>
      </w:r>
      <w:proofErr w:type="gramEnd"/>
    </w:p>
    <w:p w:rsidR="004C72CF" w:rsidRDefault="004C72CF" w:rsidP="004C72CF">
      <w:pPr>
        <w:pStyle w:val="11"/>
        <w:numPr>
          <w:ilvl w:val="0"/>
          <w:numId w:val="4"/>
        </w:numPr>
        <w:spacing w:line="240" w:lineRule="auto"/>
        <w:jc w:val="both"/>
      </w:pPr>
      <w:r w:rsidRPr="00D04F08">
        <w:t xml:space="preserve">Завершение этапа I </w:t>
      </w:r>
      <w:r>
        <w:t xml:space="preserve">и необходимых мер в области </w:t>
      </w:r>
      <w:r w:rsidRPr="00D04F08">
        <w:t>сдерживания полиовируса</w:t>
      </w:r>
      <w:r>
        <w:t xml:space="preserve"> у пациентов, страдающих заболеванием </w:t>
      </w:r>
    </w:p>
    <w:p w:rsidR="004C72CF" w:rsidRDefault="004C72CF" w:rsidP="004C72CF">
      <w:pPr>
        <w:pStyle w:val="11"/>
        <w:numPr>
          <w:ilvl w:val="0"/>
          <w:numId w:val="4"/>
        </w:numPr>
        <w:spacing w:line="240" w:lineRule="auto"/>
        <w:jc w:val="both"/>
      </w:pPr>
      <w:r>
        <w:t>О</w:t>
      </w:r>
      <w:r w:rsidRPr="00BD75A5">
        <w:t>существление контроля</w:t>
      </w:r>
      <w:r>
        <w:t xml:space="preserve"> над</w:t>
      </w:r>
      <w:r w:rsidRPr="00D04F08">
        <w:t xml:space="preserve"> глобальн</w:t>
      </w:r>
      <w:r>
        <w:t xml:space="preserve">ым устранением </w:t>
      </w:r>
      <w:r>
        <w:rPr>
          <w:lang w:val="en-US"/>
        </w:rPr>
        <w:t>WPV</w:t>
      </w:r>
      <w:r w:rsidRPr="008E7BB7">
        <w:t>2</w:t>
      </w:r>
      <w:r>
        <w:t xml:space="preserve"> (дикого полиовируса)</w:t>
      </w:r>
    </w:p>
    <w:p w:rsidR="004C72CF" w:rsidRDefault="004C72CF" w:rsidP="004C72CF">
      <w:pPr>
        <w:spacing w:line="240" w:lineRule="auto"/>
      </w:pPr>
      <w:r>
        <w:t>Сигналом</w:t>
      </w:r>
      <w:r w:rsidRPr="00340AC9">
        <w:t xml:space="preserve"> установл</w:t>
      </w:r>
      <w:r>
        <w:t xml:space="preserve">ения точной даты для глобальной отмены </w:t>
      </w:r>
      <w:r>
        <w:rPr>
          <w:lang w:val="en-US"/>
        </w:rPr>
        <w:t>OPV</w:t>
      </w:r>
      <w:r w:rsidRPr="00340AC9">
        <w:t>2 (пере</w:t>
      </w:r>
      <w:r>
        <w:t>хода от</w:t>
      </w:r>
      <w:r w:rsidRPr="00340AC9">
        <w:t xml:space="preserve"> </w:t>
      </w:r>
      <w:r>
        <w:rPr>
          <w:lang w:val="en-US"/>
        </w:rPr>
        <w:t>tOPV</w:t>
      </w:r>
      <w:r>
        <w:t xml:space="preserve"> к</w:t>
      </w:r>
      <w:r w:rsidRPr="008E7BB7">
        <w:t xml:space="preserve"> </w:t>
      </w:r>
      <w:r>
        <w:rPr>
          <w:lang w:val="en-US"/>
        </w:rPr>
        <w:t>bOPV</w:t>
      </w:r>
      <w:r w:rsidRPr="00340AC9">
        <w:t xml:space="preserve">) </w:t>
      </w:r>
      <w:r>
        <w:t>станет</w:t>
      </w:r>
      <w:r w:rsidRPr="00340AC9">
        <w:t xml:space="preserve"> отсутствие </w:t>
      </w:r>
      <w:r>
        <w:t>любой</w:t>
      </w:r>
      <w:r w:rsidRPr="00340AC9">
        <w:t xml:space="preserve"> постоянной </w:t>
      </w:r>
      <w:r w:rsidRPr="0095273E">
        <w:t>цВП</w:t>
      </w:r>
      <w:proofErr w:type="gramStart"/>
      <w:r w:rsidRPr="00340AC9">
        <w:t>2</w:t>
      </w:r>
      <w:proofErr w:type="gramEnd"/>
      <w:r w:rsidRPr="00340AC9">
        <w:t xml:space="preserve">, по крайней мере, </w:t>
      </w:r>
      <w:r>
        <w:t xml:space="preserve">в течение </w:t>
      </w:r>
      <w:r w:rsidRPr="00340AC9">
        <w:t>шести месяцев.</w:t>
      </w:r>
    </w:p>
    <w:p w:rsidR="004C72CF" w:rsidRDefault="004C72CF" w:rsidP="004C72CF">
      <w:pPr>
        <w:spacing w:line="240" w:lineRule="auto"/>
      </w:pPr>
      <w:r>
        <w:t>Что касается</w:t>
      </w:r>
      <w:r w:rsidRPr="0095273E">
        <w:t xml:space="preserve"> сдерживани</w:t>
      </w:r>
      <w:r>
        <w:t>я</w:t>
      </w:r>
      <w:r w:rsidRPr="0095273E">
        <w:t xml:space="preserve"> </w:t>
      </w:r>
      <w:r>
        <w:rPr>
          <w:lang w:val="en-US"/>
        </w:rPr>
        <w:t>WPV</w:t>
      </w:r>
      <w:r w:rsidRPr="0095273E">
        <w:t xml:space="preserve">2 или </w:t>
      </w:r>
      <w:r>
        <w:rPr>
          <w:lang w:val="en-US"/>
        </w:rPr>
        <w:t>OPV</w:t>
      </w:r>
      <w:r w:rsidRPr="0095273E">
        <w:t xml:space="preserve">2 / </w:t>
      </w:r>
      <w:r>
        <w:rPr>
          <w:lang w:val="en-US"/>
        </w:rPr>
        <w:t>Sabin</w:t>
      </w:r>
      <w:r w:rsidRPr="008E7BB7">
        <w:t>-</w:t>
      </w:r>
      <w:r>
        <w:rPr>
          <w:lang w:val="en-US"/>
        </w:rPr>
        <w:t>IPV</w:t>
      </w:r>
      <w:r w:rsidRPr="008E7BB7">
        <w:t>2</w:t>
      </w:r>
      <w:r>
        <w:t>, данный этап</w:t>
      </w:r>
      <w:r w:rsidRPr="0095273E">
        <w:t xml:space="preserve"> состоит из двух </w:t>
      </w:r>
      <w:r>
        <w:t>фаз</w:t>
      </w:r>
      <w:r w:rsidRPr="0095273E">
        <w:t>:</w:t>
      </w:r>
    </w:p>
    <w:p w:rsidR="004C72CF" w:rsidRDefault="004C72CF" w:rsidP="004C72CF">
      <w:pPr>
        <w:spacing w:line="240" w:lineRule="auto"/>
      </w:pPr>
      <w:r w:rsidRPr="0070145B">
        <w:rPr>
          <w:u w:val="single"/>
        </w:rPr>
        <w:t>Этап</w:t>
      </w:r>
      <w:r>
        <w:rPr>
          <w:u w:val="single"/>
        </w:rPr>
        <w:t xml:space="preserve"> II</w:t>
      </w:r>
      <w:r w:rsidRPr="00621201">
        <w:rPr>
          <w:u w:val="single"/>
        </w:rPr>
        <w:t xml:space="preserve"> </w:t>
      </w:r>
      <w:r w:rsidRPr="0095273E">
        <w:rPr>
          <w:u w:val="single"/>
        </w:rPr>
        <w:t>a:</w:t>
      </w:r>
      <w:r w:rsidRPr="00621201">
        <w:t xml:space="preserve"> </w:t>
      </w:r>
      <w:r w:rsidRPr="0095273E">
        <w:t xml:space="preserve">Сдерживание </w:t>
      </w:r>
      <w:r w:rsidRPr="003527F5">
        <w:t xml:space="preserve">распространения </w:t>
      </w:r>
      <w:r w:rsidRPr="0095273E">
        <w:t>дикого полиовируса типа 2 (WPV2)</w:t>
      </w:r>
    </w:p>
    <w:p w:rsidR="004C72CF" w:rsidRDefault="004C72CF" w:rsidP="004C72CF">
      <w:pPr>
        <w:pStyle w:val="11"/>
        <w:numPr>
          <w:ilvl w:val="0"/>
          <w:numId w:val="5"/>
        </w:numPr>
        <w:spacing w:line="240" w:lineRule="auto"/>
      </w:pPr>
      <w:r>
        <w:t>В основных учреждениях,</w:t>
      </w:r>
      <w:r w:rsidRPr="00347263">
        <w:t xml:space="preserve"> получивши</w:t>
      </w:r>
      <w:r>
        <w:t>х</w:t>
      </w:r>
      <w:r w:rsidRPr="00347263">
        <w:t xml:space="preserve"> сертификат</w:t>
      </w:r>
      <w:r>
        <w:t>, в отношении</w:t>
      </w:r>
      <w:r w:rsidRPr="00347263">
        <w:t xml:space="preserve"> </w:t>
      </w:r>
      <w:r>
        <w:rPr>
          <w:lang w:val="en-US"/>
        </w:rPr>
        <w:t>WPV</w:t>
      </w:r>
      <w:r w:rsidRPr="00347263">
        <w:t xml:space="preserve">2 </w:t>
      </w:r>
      <w:r>
        <w:t>ведется профилактика в соответствии с т</w:t>
      </w:r>
      <w:r w:rsidRPr="00347263">
        <w:t xml:space="preserve">аблицей 1 и </w:t>
      </w:r>
      <w:r>
        <w:t>р</w:t>
      </w:r>
      <w:r w:rsidRPr="00347263">
        <w:t>исунк</w:t>
      </w:r>
      <w:r>
        <w:t>ом</w:t>
      </w:r>
      <w:proofErr w:type="gramStart"/>
      <w:r>
        <w:t>1</w:t>
      </w:r>
      <w:proofErr w:type="gramEnd"/>
      <w:r>
        <w:t xml:space="preserve"> (Приложение 2).</w:t>
      </w:r>
    </w:p>
    <w:p w:rsidR="004C72CF" w:rsidRDefault="004C72CF" w:rsidP="004C72CF">
      <w:pPr>
        <w:spacing w:line="240" w:lineRule="auto"/>
      </w:pPr>
      <w:r w:rsidRPr="0070145B">
        <w:rPr>
          <w:u w:val="single"/>
        </w:rPr>
        <w:t>Этап II б:</w:t>
      </w:r>
      <w:r>
        <w:t xml:space="preserve"> С</w:t>
      </w:r>
      <w:r w:rsidRPr="00347263">
        <w:t>держивание распространения</w:t>
      </w:r>
      <w:r w:rsidRPr="00E7532C">
        <w:t xml:space="preserve"> </w:t>
      </w:r>
      <w:r>
        <w:t>полиовируса</w:t>
      </w:r>
      <w:r w:rsidRPr="003527F5">
        <w:t xml:space="preserve"> </w:t>
      </w:r>
      <w:r>
        <w:rPr>
          <w:lang w:val="en-US"/>
        </w:rPr>
        <w:t>OPV</w:t>
      </w:r>
      <w:r w:rsidRPr="003527F5">
        <w:t xml:space="preserve">2 / </w:t>
      </w:r>
      <w:r>
        <w:rPr>
          <w:lang w:val="en-US"/>
        </w:rPr>
        <w:t>Sabin</w:t>
      </w:r>
      <w:r w:rsidRPr="00E7532C">
        <w:t>-</w:t>
      </w:r>
      <w:r>
        <w:rPr>
          <w:lang w:val="en-US"/>
        </w:rPr>
        <w:t>IPV</w:t>
      </w:r>
      <w:r w:rsidRPr="003527F5">
        <w:t>2</w:t>
      </w:r>
      <w:r w:rsidRPr="00E7532C">
        <w:t xml:space="preserve"> </w:t>
      </w:r>
      <w:r>
        <w:t>типа 2</w:t>
      </w:r>
    </w:p>
    <w:p w:rsidR="004C72CF" w:rsidRDefault="004C72CF" w:rsidP="004C72CF">
      <w:pPr>
        <w:pStyle w:val="11"/>
        <w:numPr>
          <w:ilvl w:val="0"/>
          <w:numId w:val="5"/>
        </w:numPr>
        <w:spacing w:line="240" w:lineRule="auto"/>
      </w:pPr>
      <w:r w:rsidRPr="003527F5">
        <w:t>Сдерживан</w:t>
      </w:r>
      <w:r>
        <w:t xml:space="preserve">ие распространения полиовируса </w:t>
      </w:r>
      <w:r>
        <w:rPr>
          <w:lang w:val="en-US"/>
        </w:rPr>
        <w:t>OPV</w:t>
      </w:r>
      <w:r w:rsidRPr="003527F5">
        <w:t xml:space="preserve">2 / </w:t>
      </w:r>
      <w:r>
        <w:rPr>
          <w:lang w:val="en-US"/>
        </w:rPr>
        <w:t>Sabin</w:t>
      </w:r>
      <w:r w:rsidRPr="00E7532C">
        <w:t>-</w:t>
      </w:r>
      <w:r>
        <w:rPr>
          <w:lang w:val="en-US"/>
        </w:rPr>
        <w:t>IPV</w:t>
      </w:r>
      <w:r w:rsidRPr="003527F5">
        <w:t xml:space="preserve">2 </w:t>
      </w:r>
      <w:r>
        <w:t>происходит в соответствии с т</w:t>
      </w:r>
      <w:r w:rsidRPr="003527F5">
        <w:t xml:space="preserve">аблицей 1 и </w:t>
      </w:r>
      <w:r>
        <w:t>р</w:t>
      </w:r>
      <w:r w:rsidRPr="003527F5">
        <w:t>исунк</w:t>
      </w:r>
      <w:r>
        <w:t>ом</w:t>
      </w:r>
      <w:r w:rsidRPr="003527F5">
        <w:t xml:space="preserve"> 1 в </w:t>
      </w:r>
      <w:r>
        <w:t xml:space="preserve">основных </w:t>
      </w:r>
      <w:r w:rsidRPr="003527F5">
        <w:t xml:space="preserve">сертифицированных </w:t>
      </w:r>
      <w:r>
        <w:t>учреждениях</w:t>
      </w:r>
      <w:r w:rsidRPr="00E7532C">
        <w:t xml:space="preserve"> </w:t>
      </w:r>
      <w:r w:rsidRPr="003527F5">
        <w:t>(Приложение 3).</w:t>
      </w:r>
    </w:p>
    <w:p w:rsidR="00CB3C7A" w:rsidRDefault="00CB3C7A" w:rsidP="00CB3C7A">
      <w:pPr>
        <w:pStyle w:val="Default"/>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CB3C7A" w:rsidRDefault="00CB3C7A" w:rsidP="00CB3C7A">
      <w:pPr>
        <w:pStyle w:val="Default"/>
        <w:jc w:val="right"/>
        <w:rPr>
          <w:color w:val="A6A6A6"/>
          <w:sz w:val="19"/>
          <w:szCs w:val="19"/>
        </w:rPr>
      </w:pPr>
      <w:r w:rsidRPr="00CB3C7A">
        <w:rPr>
          <w:color w:val="A6A6A6"/>
          <w:sz w:val="19"/>
          <w:szCs w:val="19"/>
        </w:rPr>
        <w:t xml:space="preserve"> </w:t>
      </w:r>
      <w:r>
        <w:rPr>
          <w:color w:val="A6A6A6"/>
          <w:sz w:val="19"/>
          <w:szCs w:val="19"/>
        </w:rPr>
        <w:t>Обзор этапов</w:t>
      </w:r>
    </w:p>
    <w:p w:rsidR="00CB3C7A" w:rsidRDefault="00CB3C7A" w:rsidP="00CB3C7A">
      <w:pPr>
        <w:pStyle w:val="Default"/>
        <w:ind w:left="720"/>
        <w:jc w:val="both"/>
        <w:rPr>
          <w:color w:val="A6A6A6"/>
          <w:sz w:val="19"/>
          <w:szCs w:val="19"/>
        </w:rPr>
      </w:pPr>
    </w:p>
    <w:p w:rsidR="004C72CF" w:rsidRDefault="004C72CF" w:rsidP="004C72CF">
      <w:pPr>
        <w:spacing w:line="240" w:lineRule="auto"/>
      </w:pPr>
      <w:r w:rsidRPr="0070145B">
        <w:t>Этап</w:t>
      </w:r>
      <w:r w:rsidRPr="00294D5C">
        <w:t xml:space="preserve"> II</w:t>
      </w:r>
      <w:r>
        <w:t xml:space="preserve"> б</w:t>
      </w:r>
      <w:r w:rsidRPr="00294D5C">
        <w:t xml:space="preserve"> начинается в течение трех месяцев </w:t>
      </w:r>
      <w:r>
        <w:t xml:space="preserve"> с момента отказа от </w:t>
      </w:r>
      <w:r>
        <w:rPr>
          <w:lang w:val="en-US"/>
        </w:rPr>
        <w:t>OPV</w:t>
      </w:r>
      <w:r w:rsidRPr="00294D5C">
        <w:t>2 (</w:t>
      </w:r>
      <w:r w:rsidRPr="00340AC9">
        <w:t>пере</w:t>
      </w:r>
      <w:r>
        <w:t>хода от</w:t>
      </w:r>
      <w:r w:rsidRPr="00340AC9">
        <w:t xml:space="preserve"> </w:t>
      </w:r>
      <w:r>
        <w:rPr>
          <w:lang w:val="en-US"/>
        </w:rPr>
        <w:t>tOPV</w:t>
      </w:r>
      <w:r>
        <w:t xml:space="preserve"> к</w:t>
      </w:r>
      <w:r w:rsidRPr="008E7BB7">
        <w:t xml:space="preserve"> </w:t>
      </w:r>
      <w:r>
        <w:rPr>
          <w:lang w:val="en-US"/>
        </w:rPr>
        <w:t>bOPV</w:t>
      </w:r>
      <w:r>
        <w:t>).</w:t>
      </w:r>
    </w:p>
    <w:p w:rsidR="004C72CF" w:rsidRDefault="004C72CF" w:rsidP="004C72CF">
      <w:pPr>
        <w:spacing w:before="240" w:line="240" w:lineRule="auto"/>
        <w:jc w:val="both"/>
      </w:pPr>
      <w:r>
        <w:t>Де</w:t>
      </w:r>
      <w:r w:rsidRPr="0070145B">
        <w:t xml:space="preserve">йствия </w:t>
      </w:r>
      <w:r>
        <w:t>в</w:t>
      </w:r>
      <w:r w:rsidRPr="0013795B">
        <w:t>о время второ</w:t>
      </w:r>
      <w:r>
        <w:t xml:space="preserve">го этапа, направленные </w:t>
      </w:r>
      <w:r w:rsidRPr="0013795B">
        <w:t>на сдерживани</w:t>
      </w:r>
      <w:r>
        <w:t>е</w:t>
      </w:r>
      <w:r w:rsidRPr="0013795B">
        <w:t xml:space="preserve"> полиовируса</w:t>
      </w:r>
      <w:r>
        <w:t>:</w:t>
      </w:r>
      <w:r w:rsidRPr="0013795B">
        <w:t xml:space="preserve"> </w:t>
      </w:r>
      <w:proofErr w:type="gramStart"/>
      <w:r>
        <w:rPr>
          <w:lang w:val="en-US"/>
        </w:rPr>
        <w:t>OPV</w:t>
      </w:r>
      <w:r w:rsidRPr="003527F5">
        <w:t xml:space="preserve">2 / </w:t>
      </w:r>
      <w:r>
        <w:rPr>
          <w:lang w:val="en-US"/>
        </w:rPr>
        <w:t>Sabin</w:t>
      </w:r>
      <w:r w:rsidRPr="00E7532C">
        <w:t>-</w:t>
      </w:r>
      <w:r>
        <w:rPr>
          <w:lang w:val="en-US"/>
        </w:rPr>
        <w:t>IPV</w:t>
      </w:r>
      <w:r w:rsidRPr="003527F5">
        <w:t>2</w:t>
      </w:r>
      <w:r>
        <w:t>,</w:t>
      </w:r>
      <w:r w:rsidRPr="0013795B">
        <w:t xml:space="preserve"> мо</w:t>
      </w:r>
      <w:r>
        <w:t>гут</w:t>
      </w:r>
      <w:r w:rsidRPr="0013795B">
        <w:t xml:space="preserve"> быть временно приостановлен</w:t>
      </w:r>
      <w:r>
        <w:t>ы</w:t>
      </w:r>
      <w:r w:rsidRPr="0013795B">
        <w:t xml:space="preserve"> в </w:t>
      </w:r>
      <w:r>
        <w:t xml:space="preserve">тех </w:t>
      </w:r>
      <w:r w:rsidRPr="0013795B">
        <w:t xml:space="preserve">районах, где </w:t>
      </w:r>
      <w:r>
        <w:t xml:space="preserve">было принято решение </w:t>
      </w:r>
      <w:r w:rsidRPr="0013795B">
        <w:t xml:space="preserve">ВОЗ использовать </w:t>
      </w:r>
      <w:r>
        <w:rPr>
          <w:lang w:val="en-US"/>
        </w:rPr>
        <w:t>mOPV</w:t>
      </w:r>
      <w:r w:rsidRPr="0013795B">
        <w:t>2</w:t>
      </w:r>
      <w:r w:rsidRPr="006610EF">
        <w:t xml:space="preserve"> </w:t>
      </w:r>
      <w:r>
        <w:t xml:space="preserve">для </w:t>
      </w:r>
      <w:r w:rsidRPr="0013795B">
        <w:t>реа</w:t>
      </w:r>
      <w:r>
        <w:t>кции</w:t>
      </w:r>
      <w:r w:rsidRPr="0013795B">
        <w:t xml:space="preserve"> на возникающ</w:t>
      </w:r>
      <w:r>
        <w:t>ую</w:t>
      </w:r>
      <w:r w:rsidRPr="0013795B">
        <w:t xml:space="preserve"> или </w:t>
      </w:r>
      <w:r>
        <w:t>возобновляющуюся</w:t>
      </w:r>
      <w:r w:rsidRPr="0013795B">
        <w:t xml:space="preserve"> передачу </w:t>
      </w:r>
      <w:r>
        <w:rPr>
          <w:lang w:val="en-US"/>
        </w:rPr>
        <w:t>WPV</w:t>
      </w:r>
      <w:r w:rsidRPr="0013795B">
        <w:t xml:space="preserve">2 / </w:t>
      </w:r>
      <w:r w:rsidRPr="00636F3F">
        <w:t>цВП</w:t>
      </w:r>
      <w:r w:rsidRPr="0013795B">
        <w:t>2.</w:t>
      </w:r>
      <w:proofErr w:type="gramEnd"/>
    </w:p>
    <w:p w:rsidR="004C72CF" w:rsidRPr="00636F3F" w:rsidRDefault="004C72CF" w:rsidP="004C72CF">
      <w:pPr>
        <w:spacing w:line="240" w:lineRule="auto"/>
        <w:rPr>
          <w:b/>
          <w:bCs/>
        </w:rPr>
      </w:pPr>
      <w:r>
        <w:rPr>
          <w:b/>
          <w:bCs/>
        </w:rPr>
        <w:t>Этап</w:t>
      </w:r>
      <w:r w:rsidRPr="00636F3F">
        <w:rPr>
          <w:b/>
          <w:bCs/>
        </w:rPr>
        <w:t xml:space="preserve"> III: Конечный период сдерживания распространения полиовируса</w:t>
      </w:r>
    </w:p>
    <w:p w:rsidR="004C72CF" w:rsidRDefault="004C72CF" w:rsidP="004C72CF">
      <w:pPr>
        <w:spacing w:line="240" w:lineRule="auto"/>
        <w:jc w:val="both"/>
      </w:pPr>
      <w:r w:rsidRPr="0070145B">
        <w:t>Этап</w:t>
      </w:r>
      <w:r w:rsidRPr="00636F3F">
        <w:t xml:space="preserve"> III </w:t>
      </w:r>
      <w:r>
        <w:t>начинается</w:t>
      </w:r>
      <w:r w:rsidRPr="00636F3F">
        <w:t xml:space="preserve">, когда </w:t>
      </w:r>
      <w:r>
        <w:t xml:space="preserve">глобальная передача </w:t>
      </w:r>
      <w:r>
        <w:rPr>
          <w:lang w:val="en-US"/>
        </w:rPr>
        <w:t>WPV</w:t>
      </w:r>
      <w:r w:rsidRPr="00636F3F">
        <w:t xml:space="preserve"> не был</w:t>
      </w:r>
      <w:r>
        <w:t>а</w:t>
      </w:r>
      <w:r w:rsidRPr="00636F3F">
        <w:t xml:space="preserve"> </w:t>
      </w:r>
      <w:r>
        <w:t>выявлена</w:t>
      </w:r>
      <w:r w:rsidRPr="00636F3F">
        <w:t xml:space="preserve"> в течение трех лет и </w:t>
      </w:r>
      <w:r>
        <w:t>исключительно</w:t>
      </w:r>
      <w:r w:rsidRPr="00636F3F">
        <w:t xml:space="preserve"> до </w:t>
      </w:r>
      <w:r>
        <w:t>официального подтверждения</w:t>
      </w:r>
      <w:r w:rsidRPr="00636F3F">
        <w:t xml:space="preserve"> глобальной ликвидации </w:t>
      </w:r>
      <w:r>
        <w:t>дикого полиовируса</w:t>
      </w:r>
      <w:r w:rsidRPr="00636F3F">
        <w:t>.</w:t>
      </w:r>
    </w:p>
    <w:p w:rsidR="004C72CF" w:rsidRDefault="004C72CF" w:rsidP="004C72CF">
      <w:pPr>
        <w:spacing w:line="240" w:lineRule="auto"/>
      </w:pPr>
      <w:r w:rsidRPr="0070145B">
        <w:t>Этап</w:t>
      </w:r>
      <w:r w:rsidRPr="00636F3F">
        <w:t xml:space="preserve"> IIIa: Сдерживание </w:t>
      </w:r>
      <w:r>
        <w:t xml:space="preserve">проявлений </w:t>
      </w:r>
      <w:r w:rsidRPr="00636F3F">
        <w:t xml:space="preserve">всех </w:t>
      </w:r>
      <w:r>
        <w:t xml:space="preserve">случаев </w:t>
      </w:r>
      <w:proofErr w:type="gramStart"/>
      <w:r w:rsidRPr="00636F3F">
        <w:t>дикого</w:t>
      </w:r>
      <w:proofErr w:type="gramEnd"/>
      <w:r>
        <w:t xml:space="preserve"> </w:t>
      </w:r>
      <w:r w:rsidRPr="00636F3F">
        <w:t>полиовируса</w:t>
      </w:r>
    </w:p>
    <w:p w:rsidR="004C72CF" w:rsidRDefault="004C72CF" w:rsidP="004C72CF">
      <w:pPr>
        <w:pStyle w:val="11"/>
        <w:numPr>
          <w:ilvl w:val="0"/>
          <w:numId w:val="5"/>
        </w:numPr>
        <w:spacing w:line="240" w:lineRule="auto"/>
        <w:jc w:val="both"/>
      </w:pPr>
      <w:r w:rsidRPr="009E5CFF">
        <w:t xml:space="preserve">Все </w:t>
      </w:r>
      <w:r>
        <w:t>дикие полиовирусы</w:t>
      </w:r>
      <w:r w:rsidRPr="009E5CFF">
        <w:t xml:space="preserve"> </w:t>
      </w:r>
      <w:r>
        <w:t xml:space="preserve">в основных сертифицированных медицинских помещениях продолжают содержаться в соответствии с правилами, указанными в </w:t>
      </w:r>
      <w:r w:rsidRPr="009E5CFF">
        <w:t>таблице 1 и на рисунке 1</w:t>
      </w:r>
      <w:r>
        <w:t xml:space="preserve">, с учетом повышенных первичных </w:t>
      </w:r>
      <w:r w:rsidRPr="009E5CFF">
        <w:t>мер предосторожности.</w:t>
      </w:r>
    </w:p>
    <w:p w:rsidR="004C72CF" w:rsidRPr="006C0599" w:rsidRDefault="004C72CF" w:rsidP="004C72CF">
      <w:pPr>
        <w:spacing w:line="240" w:lineRule="auto"/>
      </w:pPr>
      <w:r w:rsidRPr="0070145B">
        <w:t>Этап</w:t>
      </w:r>
      <w:proofErr w:type="gramStart"/>
      <w:r w:rsidRPr="00766D33">
        <w:rPr>
          <w:lang w:val="en-US"/>
        </w:rPr>
        <w:t>III</w:t>
      </w:r>
      <w:proofErr w:type="gramEnd"/>
      <w:r>
        <w:t>б</w:t>
      </w:r>
      <w:r w:rsidRPr="00766D33">
        <w:t xml:space="preserve">: Сдерживание проявлений всех случаев </w:t>
      </w:r>
      <w:r>
        <w:t xml:space="preserve">вирусов полиомиелита </w:t>
      </w:r>
      <w:r>
        <w:rPr>
          <w:lang w:val="en-US"/>
        </w:rPr>
        <w:t>OPV</w:t>
      </w:r>
      <w:r w:rsidRPr="006C0599">
        <w:t>2</w:t>
      </w:r>
      <w:r w:rsidRPr="00766D33">
        <w:t xml:space="preserve"> / </w:t>
      </w:r>
      <w:r>
        <w:rPr>
          <w:lang w:val="en-US"/>
        </w:rPr>
        <w:t>Sabin</w:t>
      </w:r>
      <w:r w:rsidRPr="006C0599">
        <w:t>-</w:t>
      </w:r>
      <w:r>
        <w:rPr>
          <w:lang w:val="en-US"/>
        </w:rPr>
        <w:t>IPV</w:t>
      </w:r>
      <w:r w:rsidRPr="006C0599">
        <w:t>2</w:t>
      </w:r>
    </w:p>
    <w:p w:rsidR="004C72CF" w:rsidRDefault="004C72CF" w:rsidP="004C72CF">
      <w:pPr>
        <w:pStyle w:val="11"/>
        <w:numPr>
          <w:ilvl w:val="0"/>
          <w:numId w:val="5"/>
        </w:numPr>
        <w:spacing w:line="240" w:lineRule="auto"/>
      </w:pPr>
      <w:r>
        <w:t xml:space="preserve">В </w:t>
      </w:r>
      <w:r w:rsidRPr="00766D33">
        <w:t xml:space="preserve">основных сертифицированных медицинских </w:t>
      </w:r>
      <w:r>
        <w:t>учреждениях в</w:t>
      </w:r>
      <w:r w:rsidRPr="00766D33">
        <w:t xml:space="preserve">се вирусы полиомиелита </w:t>
      </w:r>
      <w:r>
        <w:rPr>
          <w:lang w:val="en-US"/>
        </w:rPr>
        <w:t>OPV</w:t>
      </w:r>
      <w:r w:rsidRPr="006C0599">
        <w:t>2</w:t>
      </w:r>
      <w:r w:rsidRPr="00766D33">
        <w:t xml:space="preserve"> / </w:t>
      </w:r>
      <w:r>
        <w:rPr>
          <w:lang w:val="en-US"/>
        </w:rPr>
        <w:t>Sabin</w:t>
      </w:r>
      <w:r w:rsidRPr="006C0599">
        <w:t>-</w:t>
      </w:r>
      <w:r>
        <w:rPr>
          <w:lang w:val="en-US"/>
        </w:rPr>
        <w:t>IPV</w:t>
      </w:r>
      <w:r w:rsidRPr="006C0599">
        <w:t>2</w:t>
      </w:r>
      <w:r>
        <w:t xml:space="preserve"> </w:t>
      </w:r>
      <w:r w:rsidRPr="00766D33">
        <w:t xml:space="preserve">содержатся </w:t>
      </w:r>
      <w:r>
        <w:t>в пределах</w:t>
      </w:r>
      <w:r w:rsidRPr="00766D33">
        <w:t xml:space="preserve"> срок</w:t>
      </w:r>
      <w:r>
        <w:t>а, указанного в</w:t>
      </w:r>
      <w:r w:rsidRPr="00766D33">
        <w:t xml:space="preserve"> таблице 1 и </w:t>
      </w:r>
      <w:r>
        <w:t xml:space="preserve">на </w:t>
      </w:r>
      <w:r w:rsidRPr="00766D33">
        <w:t>рис</w:t>
      </w:r>
      <w:r>
        <w:t>унке</w:t>
      </w:r>
      <w:r w:rsidRPr="00766D33">
        <w:t xml:space="preserve"> 1</w:t>
      </w:r>
      <w:r>
        <w:t>.</w:t>
      </w:r>
    </w:p>
    <w:p w:rsidR="004C72CF" w:rsidRDefault="004C72CF" w:rsidP="004C72CF">
      <w:pPr>
        <w:spacing w:line="240" w:lineRule="auto"/>
        <w:ind w:left="360"/>
      </w:pPr>
      <w:r w:rsidRPr="0070145B">
        <w:t>Этап</w:t>
      </w:r>
      <w:r w:rsidRPr="00A27B40">
        <w:t xml:space="preserve"> III</w:t>
      </w:r>
      <w:r>
        <w:t xml:space="preserve"> б</w:t>
      </w:r>
      <w:r w:rsidRPr="00A27B40">
        <w:t xml:space="preserve"> нач</w:t>
      </w:r>
      <w:r>
        <w:t xml:space="preserve">инается в течение трех месяцев  после прекращения употребления </w:t>
      </w:r>
      <w:r>
        <w:rPr>
          <w:lang w:val="en-US"/>
        </w:rPr>
        <w:t>bOPV</w:t>
      </w:r>
      <w:r w:rsidRPr="000C5431">
        <w:t xml:space="preserve"> </w:t>
      </w:r>
      <w:r w:rsidRPr="00A27B40">
        <w:t>(</w:t>
      </w:r>
      <w:r w:rsidRPr="00BB3ABE">
        <w:t xml:space="preserve">прекращение </w:t>
      </w:r>
      <w:r>
        <w:t xml:space="preserve">использования </w:t>
      </w:r>
      <w:r>
        <w:rPr>
          <w:lang w:val="en-US"/>
        </w:rPr>
        <w:t>bOPV</w:t>
      </w:r>
      <w:r w:rsidRPr="00A27B40">
        <w:t xml:space="preserve"> планируется через год после сертификации глобальной ликвидации </w:t>
      </w:r>
      <w:r>
        <w:rPr>
          <w:lang w:val="en-US"/>
        </w:rPr>
        <w:t>WPV</w:t>
      </w:r>
      <w:r w:rsidRPr="00A27B40">
        <w:t>)</w:t>
      </w:r>
    </w:p>
    <w:p w:rsidR="004C72CF" w:rsidRDefault="004C72CF" w:rsidP="004C72CF">
      <w:pPr>
        <w:spacing w:line="240" w:lineRule="auto"/>
        <w:ind w:left="360"/>
        <w:jc w:val="both"/>
      </w:pPr>
      <w:r>
        <w:t>В период внедрения э</w:t>
      </w:r>
      <w:r w:rsidRPr="0070145B">
        <w:t>тап</w:t>
      </w:r>
      <w:r>
        <w:t>а</w:t>
      </w:r>
      <w:r w:rsidRPr="00BB3ABE">
        <w:t xml:space="preserve"> III</w:t>
      </w:r>
      <w:r>
        <w:t xml:space="preserve"> сдерживание полиовируса через</w:t>
      </w:r>
      <w:r w:rsidRPr="000C5431">
        <w:t xml:space="preserve"> </w:t>
      </w:r>
      <w:r>
        <w:rPr>
          <w:lang w:val="en-US"/>
        </w:rPr>
        <w:t>OPV</w:t>
      </w:r>
      <w:r w:rsidRPr="00766D33">
        <w:t xml:space="preserve"> / </w:t>
      </w:r>
      <w:r>
        <w:rPr>
          <w:lang w:val="en-US"/>
        </w:rPr>
        <w:t>Sabin</w:t>
      </w:r>
      <w:r w:rsidRPr="006C0599">
        <w:t>-</w:t>
      </w:r>
      <w:r>
        <w:rPr>
          <w:lang w:val="en-US"/>
        </w:rPr>
        <w:t>IPV</w:t>
      </w:r>
      <w:r w:rsidRPr="000C5431">
        <w:t xml:space="preserve"> </w:t>
      </w:r>
      <w:r w:rsidRPr="00BB3ABE">
        <w:t xml:space="preserve">может быть временно приостановлено в районах, где </w:t>
      </w:r>
      <w:r>
        <w:t xml:space="preserve">было принято </w:t>
      </w:r>
      <w:r w:rsidRPr="00BB3ABE">
        <w:t xml:space="preserve">решение ВОЗ использовать </w:t>
      </w:r>
      <w:r>
        <w:rPr>
          <w:lang w:val="en-US"/>
        </w:rPr>
        <w:t>mOPV</w:t>
      </w:r>
      <w:r>
        <w:t xml:space="preserve">, чтобы </w:t>
      </w:r>
      <w:r w:rsidRPr="00BB3ABE">
        <w:t>реагировать на возникающ</w:t>
      </w:r>
      <w:r>
        <w:t>е</w:t>
      </w:r>
      <w:r w:rsidRPr="00BB3ABE">
        <w:t xml:space="preserve">е или </w:t>
      </w:r>
      <w:r>
        <w:t xml:space="preserve">возобновляющееся распространение </w:t>
      </w:r>
      <w:r>
        <w:rPr>
          <w:lang w:val="en-US"/>
        </w:rPr>
        <w:t>WPV</w:t>
      </w:r>
      <w:r w:rsidRPr="000C5431">
        <w:t xml:space="preserve"> / </w:t>
      </w:r>
      <w:r>
        <w:t>цВП</w:t>
      </w:r>
      <w:r w:rsidRPr="00BB3ABE">
        <w:t>.</w:t>
      </w:r>
    </w:p>
    <w:p w:rsidR="004C72CF" w:rsidRDefault="004C72CF" w:rsidP="004C72CF">
      <w:pPr>
        <w:spacing w:line="240" w:lineRule="auto"/>
        <w:ind w:left="360"/>
      </w:pPr>
      <w:r w:rsidRPr="00E00B4C">
        <w:t>Требования, касающиеся осуществления различных фаз</w:t>
      </w:r>
      <w:r>
        <w:t>,</w:t>
      </w:r>
      <w:r w:rsidRPr="00E00B4C">
        <w:t xml:space="preserve"> описаны ниже.</w:t>
      </w: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CB3C7A" w:rsidRDefault="00CB3C7A" w:rsidP="004C72CF">
      <w:pPr>
        <w:spacing w:line="240" w:lineRule="auto"/>
        <w:ind w:left="360"/>
      </w:pPr>
    </w:p>
    <w:p w:rsidR="004C72CF" w:rsidRDefault="004C72CF" w:rsidP="004C72CF">
      <w:pPr>
        <w:pStyle w:val="Default"/>
        <w:jc w:val="both"/>
        <w:rPr>
          <w:color w:val="A6A6A6"/>
          <w:sz w:val="19"/>
          <w:szCs w:val="19"/>
        </w:rPr>
      </w:pPr>
      <w:r w:rsidRPr="007A2494">
        <w:rPr>
          <w:color w:val="A6A6A6"/>
          <w:sz w:val="19"/>
          <w:szCs w:val="19"/>
        </w:rPr>
        <w:t>Глобальный план действий ВОЗ по снижению риска распространен</w:t>
      </w:r>
      <w:r>
        <w:rPr>
          <w:color w:val="A6A6A6"/>
          <w:sz w:val="19"/>
          <w:szCs w:val="19"/>
        </w:rPr>
        <w:t>ия вируса полиомиелита</w:t>
      </w:r>
    </w:p>
    <w:p w:rsidR="004C72CF" w:rsidRDefault="004C72CF" w:rsidP="004C72CF">
      <w:pPr>
        <w:pStyle w:val="Default"/>
        <w:jc w:val="right"/>
        <w:rPr>
          <w:color w:val="A6A6A6"/>
          <w:sz w:val="19"/>
          <w:szCs w:val="19"/>
        </w:rPr>
      </w:pPr>
      <w:r>
        <w:rPr>
          <w:color w:val="A6A6A6"/>
          <w:sz w:val="19"/>
          <w:szCs w:val="19"/>
        </w:rPr>
        <w:t>Обзор этапов</w:t>
      </w:r>
    </w:p>
    <w:p w:rsidR="004C72CF" w:rsidRDefault="004C72CF" w:rsidP="004C72CF">
      <w:pPr>
        <w:spacing w:line="240" w:lineRule="auto"/>
        <w:ind w:left="360"/>
      </w:pPr>
      <w:r>
        <w:t>Рисунок 1: Требования по сдерживанию полиовируса</w:t>
      </w:r>
    </w:p>
    <w:p w:rsidR="004C72CF" w:rsidRPr="00355DF0" w:rsidRDefault="004C72CF" w:rsidP="004C72CF">
      <w:pPr>
        <w:spacing w:line="240" w:lineRule="auto"/>
        <w:ind w:left="360"/>
      </w:pPr>
      <w:r w:rsidRPr="00355DF0">
        <w:t>/</w:t>
      </w:r>
      <w:r w:rsidRPr="00355DF0">
        <w:rPr>
          <w:i/>
        </w:rPr>
        <w:t>Рисунок 1</w:t>
      </w:r>
      <w:r w:rsidRPr="00355DF0">
        <w:t>/</w:t>
      </w: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spacing w:line="240" w:lineRule="auto"/>
        <w:ind w:left="360"/>
      </w:pPr>
    </w:p>
    <w:p w:rsidR="004C72CF" w:rsidRDefault="004C72CF" w:rsidP="004C72CF">
      <w:pPr>
        <w:pStyle w:val="Default"/>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4C72CF" w:rsidRDefault="004C72CF" w:rsidP="004C72CF">
      <w:pPr>
        <w:pStyle w:val="Default"/>
        <w:jc w:val="right"/>
        <w:rPr>
          <w:color w:val="A6A6A6"/>
          <w:sz w:val="19"/>
          <w:szCs w:val="19"/>
        </w:rPr>
      </w:pPr>
      <w:r>
        <w:rPr>
          <w:color w:val="A6A6A6"/>
          <w:sz w:val="19"/>
          <w:szCs w:val="19"/>
        </w:rPr>
        <w:t>Поэтапная реализация</w:t>
      </w:r>
    </w:p>
    <w:p w:rsidR="004C72CF" w:rsidRDefault="004C72CF" w:rsidP="004C72CF">
      <w:pPr>
        <w:spacing w:line="240" w:lineRule="auto"/>
        <w:ind w:left="360"/>
      </w:pPr>
    </w:p>
    <w:p w:rsidR="004C72CF" w:rsidRPr="0070145B" w:rsidRDefault="004C72CF" w:rsidP="004C72CF">
      <w:pPr>
        <w:spacing w:line="240" w:lineRule="auto"/>
        <w:rPr>
          <w:b/>
          <w:bCs/>
          <w:sz w:val="28"/>
          <w:szCs w:val="28"/>
        </w:rPr>
      </w:pPr>
      <w:r>
        <w:rPr>
          <w:b/>
          <w:bCs/>
          <w:sz w:val="28"/>
          <w:szCs w:val="28"/>
        </w:rPr>
        <w:t>Поэтапная</w:t>
      </w:r>
      <w:r w:rsidRPr="0070145B">
        <w:rPr>
          <w:b/>
          <w:bCs/>
          <w:sz w:val="28"/>
          <w:szCs w:val="28"/>
        </w:rPr>
        <w:t xml:space="preserve"> реализация </w:t>
      </w:r>
    </w:p>
    <w:p w:rsidR="004C72CF" w:rsidRPr="00355DF0" w:rsidRDefault="004C72CF" w:rsidP="004C72CF">
      <w:pPr>
        <w:spacing w:line="240" w:lineRule="auto"/>
        <w:ind w:left="360"/>
        <w:rPr>
          <w:b/>
          <w:i/>
        </w:rPr>
      </w:pPr>
      <w:r w:rsidRPr="00355DF0">
        <w:rPr>
          <w:b/>
          <w:i/>
        </w:rPr>
        <w:t xml:space="preserve">Этап </w:t>
      </w:r>
      <w:r w:rsidRPr="00355DF0">
        <w:rPr>
          <w:b/>
          <w:i/>
          <w:lang w:val="en-US"/>
        </w:rPr>
        <w:t>I</w:t>
      </w:r>
      <w:r w:rsidRPr="00355DF0">
        <w:rPr>
          <w:b/>
          <w:i/>
        </w:rPr>
        <w:t>: Подготовка для сдерживания полиовируса типа 2.</w:t>
      </w:r>
    </w:p>
    <w:p w:rsidR="004C72CF" w:rsidRPr="00355DF0" w:rsidRDefault="004C72CF" w:rsidP="004C72CF">
      <w:pPr>
        <w:spacing w:line="240" w:lineRule="auto"/>
        <w:ind w:left="360"/>
        <w:jc w:val="both"/>
        <w:rPr>
          <w:u w:val="single"/>
        </w:rPr>
      </w:pPr>
      <w:r w:rsidRPr="007A19E8">
        <w:rPr>
          <w:u w:val="single"/>
        </w:rPr>
        <w:t xml:space="preserve">Этап I </w:t>
      </w:r>
      <w:r w:rsidRPr="007A19E8">
        <w:rPr>
          <w:i/>
          <w:u w:val="single"/>
        </w:rPr>
        <w:t xml:space="preserve">(Национальное обследование; инвентаризация вакцин против дикого полиовируса и </w:t>
      </w:r>
      <w:r w:rsidRPr="007A19E8">
        <w:rPr>
          <w:i/>
          <w:u w:val="single"/>
          <w:lang w:val="en-US"/>
        </w:rPr>
        <w:t>OPV</w:t>
      </w:r>
      <w:r w:rsidRPr="007A19E8">
        <w:rPr>
          <w:i/>
          <w:u w:val="single"/>
        </w:rPr>
        <w:t xml:space="preserve"> / </w:t>
      </w:r>
      <w:r w:rsidRPr="007A19E8">
        <w:rPr>
          <w:i/>
          <w:u w:val="single"/>
          <w:lang w:val="en-US"/>
        </w:rPr>
        <w:t>Sabin</w:t>
      </w:r>
      <w:r w:rsidRPr="007A19E8">
        <w:rPr>
          <w:i/>
          <w:u w:val="single"/>
        </w:rPr>
        <w:t>-</w:t>
      </w:r>
      <w:r w:rsidRPr="007A19E8">
        <w:rPr>
          <w:i/>
          <w:u w:val="single"/>
          <w:lang w:val="en-US"/>
        </w:rPr>
        <w:t>IPV</w:t>
      </w:r>
      <w:r w:rsidRPr="007A19E8">
        <w:rPr>
          <w:i/>
          <w:u w:val="single"/>
        </w:rPr>
        <w:t>; уничтожение ненужных материалов, связанных с полиовирусом типа 2; передача необходимых материалов для уничтожения полиовируса типа 2 основным медицинским учреждениям, подготовка к сдерживанию распространения полиовируса типа 2)</w:t>
      </w:r>
      <w:r w:rsidRPr="007A19E8">
        <w:rPr>
          <w:u w:val="single"/>
        </w:rPr>
        <w:t>.</w:t>
      </w:r>
    </w:p>
    <w:p w:rsidR="004C72CF" w:rsidRPr="0078487D" w:rsidRDefault="004C72CF" w:rsidP="004C72CF">
      <w:pPr>
        <w:spacing w:line="240" w:lineRule="auto"/>
        <w:ind w:left="360"/>
        <w:rPr>
          <w:b/>
          <w:bCs/>
        </w:rPr>
      </w:pPr>
      <w:r w:rsidRPr="0078487D">
        <w:rPr>
          <w:b/>
          <w:bCs/>
        </w:rPr>
        <w:t>Во время прохождения этапа I, страны должны</w:t>
      </w:r>
    </w:p>
    <w:p w:rsidR="004C72CF" w:rsidRPr="0078487D" w:rsidRDefault="004C72CF" w:rsidP="004C72CF">
      <w:pPr>
        <w:pStyle w:val="11"/>
        <w:numPr>
          <w:ilvl w:val="0"/>
          <w:numId w:val="5"/>
        </w:numPr>
        <w:spacing w:line="240" w:lineRule="auto"/>
        <w:jc w:val="both"/>
        <w:rPr>
          <w:sz w:val="20"/>
          <w:szCs w:val="20"/>
        </w:rPr>
      </w:pPr>
      <w:r w:rsidRPr="0078487D">
        <w:rPr>
          <w:sz w:val="20"/>
          <w:szCs w:val="20"/>
        </w:rPr>
        <w:t>Обследовать</w:t>
      </w:r>
      <w:r w:rsidRPr="007A19E8">
        <w:rPr>
          <w:sz w:val="20"/>
          <w:szCs w:val="20"/>
        </w:rPr>
        <w:t xml:space="preserve"> </w:t>
      </w:r>
      <w:r>
        <w:rPr>
          <w:sz w:val="20"/>
          <w:szCs w:val="20"/>
        </w:rPr>
        <w:t>все</w:t>
      </w:r>
      <w:r w:rsidRPr="0078487D">
        <w:rPr>
          <w:sz w:val="20"/>
          <w:szCs w:val="20"/>
        </w:rPr>
        <w:t xml:space="preserve"> биомедицинские учреждения для выявления  инфекционных или потенциально инфекцио</w:t>
      </w:r>
      <w:r>
        <w:rPr>
          <w:sz w:val="20"/>
          <w:szCs w:val="20"/>
        </w:rPr>
        <w:t xml:space="preserve">нных материалов, связанных с </w:t>
      </w:r>
      <w:r>
        <w:rPr>
          <w:sz w:val="20"/>
          <w:szCs w:val="20"/>
          <w:lang w:val="en-US"/>
        </w:rPr>
        <w:t>WPV</w:t>
      </w:r>
      <w:r w:rsidRPr="0078487D">
        <w:rPr>
          <w:sz w:val="20"/>
          <w:szCs w:val="20"/>
        </w:rPr>
        <w:t xml:space="preserve">, и поощрять уничтожение всех использованных материалов. Исследование начинается с создания национальной базы биомедицинских </w:t>
      </w:r>
      <w:r>
        <w:rPr>
          <w:sz w:val="20"/>
          <w:szCs w:val="20"/>
        </w:rPr>
        <w:t>учреждений</w:t>
      </w:r>
      <w:r w:rsidRPr="0078487D">
        <w:rPr>
          <w:sz w:val="20"/>
          <w:szCs w:val="20"/>
        </w:rPr>
        <w:t>, которые включают в себя все объекты со следующими типами лабораторий: полиовируса / энтеровируса,</w:t>
      </w:r>
      <w:r>
        <w:rPr>
          <w:sz w:val="20"/>
          <w:szCs w:val="20"/>
        </w:rPr>
        <w:t xml:space="preserve"> </w:t>
      </w:r>
      <w:r w:rsidRPr="0078487D">
        <w:rPr>
          <w:sz w:val="20"/>
          <w:szCs w:val="20"/>
        </w:rPr>
        <w:t>общей вирусологии, клинической бактериологии, паразитологии, как экологической, так и промышленной (производителей вакцины против полиомиелита, общих микробиологических и дезинфицирующих фильтров), или участников любой другой лабораторной обработки и хранения полиовируса. Учреждения, перечисленные в базе данных, обследуются для того, чтобы подтвердить, хранятся ли в помещениях действительно инфекционные дикие полиовирусы или потенциально инфекционные материалы.</w:t>
      </w:r>
    </w:p>
    <w:p w:rsidR="004C72CF" w:rsidRPr="0078487D" w:rsidRDefault="004C72CF" w:rsidP="004C72CF">
      <w:pPr>
        <w:pStyle w:val="11"/>
        <w:numPr>
          <w:ilvl w:val="0"/>
          <w:numId w:val="5"/>
        </w:numPr>
        <w:spacing w:line="240" w:lineRule="auto"/>
        <w:jc w:val="both"/>
        <w:rPr>
          <w:sz w:val="20"/>
          <w:szCs w:val="20"/>
        </w:rPr>
      </w:pPr>
      <w:proofErr w:type="gramStart"/>
      <w:r w:rsidRPr="0078487D">
        <w:rPr>
          <w:sz w:val="20"/>
          <w:szCs w:val="20"/>
        </w:rPr>
        <w:t>Разработать национальный реестр объектов, которые о</w:t>
      </w:r>
      <w:r>
        <w:rPr>
          <w:sz w:val="20"/>
          <w:szCs w:val="20"/>
        </w:rPr>
        <w:t xml:space="preserve">брабатывают и хранят материалы </w:t>
      </w:r>
      <w:r>
        <w:rPr>
          <w:sz w:val="20"/>
          <w:szCs w:val="20"/>
          <w:lang w:val="en-US"/>
        </w:rPr>
        <w:t>WPV</w:t>
      </w:r>
      <w:r w:rsidRPr="0078487D">
        <w:rPr>
          <w:sz w:val="20"/>
          <w:szCs w:val="20"/>
        </w:rPr>
        <w:t xml:space="preserve">, а также предоставить отчет в компьютерный центр Региональной комиссии ВОЗ по сертификации ликвидации полиомиелита, </w:t>
      </w:r>
      <w:r>
        <w:rPr>
          <w:sz w:val="20"/>
          <w:szCs w:val="20"/>
        </w:rPr>
        <w:t>Региональную аттестационную комиссию</w:t>
      </w:r>
      <w:r w:rsidRPr="0078487D">
        <w:rPr>
          <w:sz w:val="20"/>
          <w:szCs w:val="20"/>
        </w:rPr>
        <w:t>).</w:t>
      </w:r>
      <w:proofErr w:type="gramEnd"/>
      <w:r w:rsidRPr="0078487D">
        <w:rPr>
          <w:sz w:val="20"/>
          <w:szCs w:val="20"/>
        </w:rPr>
        <w:t xml:space="preserve"> В национальном реест</w:t>
      </w:r>
      <w:r>
        <w:rPr>
          <w:sz w:val="20"/>
          <w:szCs w:val="20"/>
        </w:rPr>
        <w:t xml:space="preserve">ре ведется  текущая регистрация объектов, связанных с </w:t>
      </w:r>
      <w:r w:rsidRPr="0078487D">
        <w:rPr>
          <w:sz w:val="20"/>
          <w:szCs w:val="20"/>
        </w:rPr>
        <w:t>полиовирусом. Национальные реестры собраны в Региональных регистрационных книгах, которые содержатся в Региональных бюро ВОЗ.</w:t>
      </w:r>
    </w:p>
    <w:p w:rsidR="004C72CF" w:rsidRPr="0078487D" w:rsidRDefault="004C72CF" w:rsidP="004C72CF">
      <w:pPr>
        <w:pStyle w:val="11"/>
        <w:numPr>
          <w:ilvl w:val="0"/>
          <w:numId w:val="5"/>
        </w:numPr>
        <w:spacing w:line="240" w:lineRule="auto"/>
        <w:jc w:val="both"/>
        <w:rPr>
          <w:sz w:val="20"/>
          <w:szCs w:val="20"/>
        </w:rPr>
      </w:pPr>
      <w:r w:rsidRPr="0078487D">
        <w:rPr>
          <w:sz w:val="20"/>
          <w:szCs w:val="20"/>
        </w:rPr>
        <w:t>Представлять Региональной комиссии по сертификации ежегодные отчеты о текущем состоянии национальной инвентаризации объектов, содержащих полиомиелитные материалы.</w:t>
      </w:r>
    </w:p>
    <w:p w:rsidR="004C72CF" w:rsidRPr="0078487D" w:rsidRDefault="004C72CF" w:rsidP="004C72CF">
      <w:pPr>
        <w:pStyle w:val="11"/>
        <w:numPr>
          <w:ilvl w:val="0"/>
          <w:numId w:val="5"/>
        </w:numPr>
        <w:spacing w:line="240" w:lineRule="auto"/>
        <w:jc w:val="both"/>
        <w:rPr>
          <w:sz w:val="20"/>
          <w:szCs w:val="20"/>
        </w:rPr>
      </w:pPr>
      <w:r w:rsidRPr="0078487D">
        <w:rPr>
          <w:sz w:val="20"/>
          <w:szCs w:val="20"/>
        </w:rPr>
        <w:t>Завершить национальные иссле</w:t>
      </w:r>
      <w:r>
        <w:rPr>
          <w:sz w:val="20"/>
          <w:szCs w:val="20"/>
        </w:rPr>
        <w:t xml:space="preserve">дования и составление реестров </w:t>
      </w:r>
      <w:r w:rsidRPr="0078487D">
        <w:rPr>
          <w:sz w:val="20"/>
          <w:szCs w:val="20"/>
        </w:rPr>
        <w:t xml:space="preserve">и представить </w:t>
      </w:r>
      <w:r>
        <w:rPr>
          <w:sz w:val="20"/>
          <w:szCs w:val="20"/>
        </w:rPr>
        <w:t xml:space="preserve">в </w:t>
      </w:r>
      <w:r w:rsidRPr="0078487D">
        <w:rPr>
          <w:sz w:val="20"/>
          <w:szCs w:val="20"/>
        </w:rPr>
        <w:t xml:space="preserve">Региональную комиссию по сертификации документацию </w:t>
      </w:r>
      <w:r>
        <w:rPr>
          <w:sz w:val="20"/>
          <w:szCs w:val="20"/>
        </w:rPr>
        <w:t>о том</w:t>
      </w:r>
      <w:r w:rsidRPr="0078487D">
        <w:rPr>
          <w:sz w:val="20"/>
          <w:szCs w:val="20"/>
        </w:rPr>
        <w:t xml:space="preserve">, что требования этапа </w:t>
      </w:r>
      <w:r w:rsidRPr="0078487D">
        <w:rPr>
          <w:sz w:val="20"/>
          <w:szCs w:val="20"/>
          <w:lang w:val="en-US"/>
        </w:rPr>
        <w:t>I</w:t>
      </w:r>
      <w:r w:rsidRPr="0078487D">
        <w:rPr>
          <w:sz w:val="20"/>
          <w:szCs w:val="20"/>
        </w:rPr>
        <w:t xml:space="preserve"> и исследования были выполнены. </w:t>
      </w:r>
      <w:proofErr w:type="gramStart"/>
      <w:r w:rsidRPr="0078487D">
        <w:rPr>
          <w:sz w:val="20"/>
          <w:szCs w:val="20"/>
        </w:rPr>
        <w:t xml:space="preserve">Министерство здравоохранения (МЗ) представит для рассмотрения и утверждения полный отчет </w:t>
      </w:r>
      <w:r>
        <w:rPr>
          <w:sz w:val="20"/>
          <w:szCs w:val="20"/>
        </w:rPr>
        <w:t>относительно</w:t>
      </w:r>
      <w:r w:rsidRPr="0078487D">
        <w:rPr>
          <w:sz w:val="20"/>
          <w:szCs w:val="20"/>
        </w:rPr>
        <w:t xml:space="preserve"> этапа</w:t>
      </w:r>
      <w:r>
        <w:rPr>
          <w:sz w:val="20"/>
          <w:szCs w:val="20"/>
        </w:rPr>
        <w:t xml:space="preserve"> </w:t>
      </w:r>
      <w:r w:rsidRPr="0078487D">
        <w:rPr>
          <w:sz w:val="20"/>
          <w:szCs w:val="20"/>
          <w:lang w:val="en-US"/>
        </w:rPr>
        <w:t>I</w:t>
      </w:r>
      <w:r w:rsidRPr="0078487D">
        <w:rPr>
          <w:sz w:val="20"/>
          <w:szCs w:val="20"/>
        </w:rPr>
        <w:t xml:space="preserve"> исследования и деятельности в области инвентаризации, а также подтверждающие документы в Национальную аттестационную комиссию</w:t>
      </w:r>
      <w:r>
        <w:rPr>
          <w:sz w:val="20"/>
          <w:szCs w:val="20"/>
        </w:rPr>
        <w:t xml:space="preserve"> </w:t>
      </w:r>
      <w:r w:rsidRPr="0078487D">
        <w:rPr>
          <w:sz w:val="20"/>
          <w:szCs w:val="20"/>
        </w:rPr>
        <w:t>до их представления Региональной комиссии по сертификации (Руководящие принципы для документирования качества Этапа</w:t>
      </w:r>
      <w:r>
        <w:rPr>
          <w:sz w:val="20"/>
          <w:szCs w:val="20"/>
        </w:rPr>
        <w:t xml:space="preserve"> </w:t>
      </w:r>
      <w:r w:rsidRPr="0078487D">
        <w:rPr>
          <w:sz w:val="20"/>
          <w:szCs w:val="20"/>
          <w:lang w:val="en-US"/>
        </w:rPr>
        <w:t>I</w:t>
      </w:r>
      <w:r>
        <w:rPr>
          <w:sz w:val="20"/>
          <w:szCs w:val="20"/>
        </w:rPr>
        <w:t xml:space="preserve"> </w:t>
      </w:r>
      <w:r w:rsidRPr="0078487D">
        <w:rPr>
          <w:sz w:val="20"/>
          <w:szCs w:val="20"/>
        </w:rPr>
        <w:t>лабораторных исследований в отношении распространения дикого полиовируса: лабораторные исследования, национальный реестр (14).</w:t>
      </w:r>
      <w:proofErr w:type="gramEnd"/>
    </w:p>
    <w:p w:rsidR="004C72CF" w:rsidRDefault="004C72CF" w:rsidP="004C72CF">
      <w:pPr>
        <w:spacing w:line="240" w:lineRule="auto"/>
      </w:pPr>
      <w:r>
        <w:t>После завершения национальных ис</w:t>
      </w:r>
      <w:r w:rsidRPr="0078487D">
        <w:t xml:space="preserve">следований и составления </w:t>
      </w:r>
      <w:r>
        <w:t>реестров,</w:t>
      </w:r>
      <w:r w:rsidRPr="0078487D">
        <w:t xml:space="preserve"> в рамках подготовки к этапу II, все страны должны</w:t>
      </w:r>
    </w:p>
    <w:p w:rsidR="004C72CF" w:rsidRPr="0078487D" w:rsidRDefault="004C72CF" w:rsidP="004C72CF">
      <w:pPr>
        <w:pStyle w:val="11"/>
        <w:numPr>
          <w:ilvl w:val="0"/>
          <w:numId w:val="6"/>
        </w:numPr>
        <w:spacing w:line="240" w:lineRule="auto"/>
      </w:pPr>
      <w:r>
        <w:t>Адаптировать</w:t>
      </w:r>
      <w:r w:rsidRPr="0078487D">
        <w:t xml:space="preserve"> международные </w:t>
      </w:r>
      <w:r>
        <w:t>намерения</w:t>
      </w:r>
      <w:r w:rsidRPr="0078487D">
        <w:t xml:space="preserve"> (3) для своевременного уничтожения или локализации </w:t>
      </w:r>
      <w:r>
        <w:t xml:space="preserve">материалов, относящихся к </w:t>
      </w:r>
      <w:r>
        <w:rPr>
          <w:lang w:val="en-US"/>
        </w:rPr>
        <w:t>WPV</w:t>
      </w:r>
      <w:r w:rsidRPr="007A19E8">
        <w:t>2</w:t>
      </w:r>
      <w:r w:rsidRPr="0078487D">
        <w:t xml:space="preserve"> и </w:t>
      </w:r>
      <w:r>
        <w:rPr>
          <w:lang w:val="en-US"/>
        </w:rPr>
        <w:t>OPV</w:t>
      </w:r>
      <w:r>
        <w:t>2/</w:t>
      </w:r>
      <w:r>
        <w:rPr>
          <w:lang w:val="en-US"/>
        </w:rPr>
        <w:t>Sabin</w:t>
      </w:r>
      <w:r w:rsidRPr="007A19E8">
        <w:t>2</w:t>
      </w:r>
      <w:r w:rsidRPr="0078487D">
        <w:t xml:space="preserve">, а также </w:t>
      </w:r>
      <w:r>
        <w:t xml:space="preserve">сделать выбор: </w:t>
      </w:r>
    </w:p>
    <w:p w:rsidR="004C72CF" w:rsidRPr="00A70916" w:rsidRDefault="004C72CF" w:rsidP="004C72CF">
      <w:pPr>
        <w:spacing w:line="240" w:lineRule="auto"/>
        <w:rPr>
          <w:sz w:val="20"/>
          <w:szCs w:val="20"/>
        </w:rPr>
      </w:pPr>
      <w:r w:rsidRPr="00A70916">
        <w:rPr>
          <w:sz w:val="20"/>
          <w:szCs w:val="20"/>
        </w:rPr>
        <w:t>- Запретить хранение всех материалов пол</w:t>
      </w:r>
      <w:r>
        <w:rPr>
          <w:sz w:val="20"/>
          <w:szCs w:val="20"/>
        </w:rPr>
        <w:t xml:space="preserve">иовируса, конкретизированных в ГПД </w:t>
      </w:r>
      <w:r w:rsidRPr="00A70916">
        <w:rPr>
          <w:sz w:val="20"/>
          <w:szCs w:val="20"/>
        </w:rPr>
        <w:t>III,</w:t>
      </w:r>
      <w:r w:rsidRPr="007A19E8">
        <w:rPr>
          <w:sz w:val="20"/>
          <w:szCs w:val="20"/>
        </w:rPr>
        <w:t xml:space="preserve"> </w:t>
      </w:r>
      <w:r w:rsidRPr="00A70916">
        <w:rPr>
          <w:sz w:val="20"/>
          <w:szCs w:val="20"/>
        </w:rPr>
        <w:t>на территории любого учреждения после достижения конкретных этапов, или</w:t>
      </w:r>
    </w:p>
    <w:p w:rsidR="004C72CF" w:rsidRPr="00A70916" w:rsidRDefault="004C72CF" w:rsidP="004C72CF">
      <w:pPr>
        <w:spacing w:line="240" w:lineRule="auto"/>
        <w:rPr>
          <w:sz w:val="20"/>
          <w:szCs w:val="20"/>
        </w:rPr>
      </w:pPr>
      <w:r w:rsidRPr="00A70916">
        <w:rPr>
          <w:sz w:val="20"/>
          <w:szCs w:val="20"/>
        </w:rPr>
        <w:t xml:space="preserve">- Запретить хранение всех материалов полиовируса, </w:t>
      </w:r>
      <w:r>
        <w:rPr>
          <w:sz w:val="20"/>
          <w:szCs w:val="20"/>
        </w:rPr>
        <w:t xml:space="preserve">конкретизированных в ГПД </w:t>
      </w:r>
      <w:r w:rsidRPr="00A70916">
        <w:rPr>
          <w:sz w:val="20"/>
          <w:szCs w:val="20"/>
        </w:rPr>
        <w:t>III, на территории любого учреждения</w:t>
      </w:r>
      <w:proofErr w:type="gramStart"/>
      <w:r w:rsidRPr="00A70916">
        <w:rPr>
          <w:sz w:val="20"/>
          <w:szCs w:val="20"/>
        </w:rPr>
        <w:t xml:space="preserve"> ,</w:t>
      </w:r>
      <w:proofErr w:type="gramEnd"/>
      <w:r w:rsidRPr="00A70916">
        <w:rPr>
          <w:sz w:val="20"/>
          <w:szCs w:val="20"/>
        </w:rPr>
        <w:t xml:space="preserve"> кроме специально отведенных сертифицированных специальных помещений, касающихся полиовируса.</w:t>
      </w:r>
    </w:p>
    <w:p w:rsidR="004C72CF" w:rsidRDefault="004C72CF" w:rsidP="004C72CF">
      <w:pPr>
        <w:spacing w:line="240" w:lineRule="auto"/>
      </w:pPr>
    </w:p>
    <w:p w:rsidR="004C72CF" w:rsidRDefault="004C72CF" w:rsidP="004C72CF">
      <w:pPr>
        <w:spacing w:line="240" w:lineRule="auto"/>
      </w:pPr>
    </w:p>
    <w:p w:rsidR="004C72CF" w:rsidRDefault="004C72CF" w:rsidP="004C72CF">
      <w:pPr>
        <w:pStyle w:val="Default"/>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4C72CF" w:rsidRDefault="004C72CF" w:rsidP="004C72CF">
      <w:pPr>
        <w:pStyle w:val="Default"/>
        <w:jc w:val="right"/>
        <w:rPr>
          <w:color w:val="A6A6A6"/>
          <w:sz w:val="19"/>
          <w:szCs w:val="19"/>
        </w:rPr>
      </w:pPr>
      <w:r>
        <w:rPr>
          <w:color w:val="A6A6A6"/>
          <w:sz w:val="19"/>
          <w:szCs w:val="19"/>
        </w:rPr>
        <w:t>Поэтапная реализация</w:t>
      </w:r>
    </w:p>
    <w:p w:rsidR="004C72CF" w:rsidRDefault="004C72CF" w:rsidP="004C72CF">
      <w:pPr>
        <w:spacing w:line="240" w:lineRule="auto"/>
      </w:pPr>
    </w:p>
    <w:p w:rsidR="004C72CF" w:rsidRDefault="004C72CF" w:rsidP="004C72CF">
      <w:pPr>
        <w:spacing w:line="240" w:lineRule="auto"/>
        <w:jc w:val="both"/>
      </w:pPr>
      <w:proofErr w:type="gramStart"/>
      <w:r w:rsidRPr="008C3B7B">
        <w:t>Страны, рассматривающие необходимость сдерживания</w:t>
      </w:r>
      <w:r>
        <w:t xml:space="preserve"> распространения </w:t>
      </w:r>
      <w:r w:rsidRPr="008C3B7B">
        <w:t>полиовируса</w:t>
      </w:r>
      <w:r>
        <w:t xml:space="preserve"> на объектах,</w:t>
      </w:r>
      <w:r w:rsidRPr="008C3B7B">
        <w:t xml:space="preserve"> должны взвесить все риски и преимущества </w:t>
      </w:r>
      <w:r>
        <w:t>подобных помещений, получив консультации</w:t>
      </w:r>
      <w:r w:rsidRPr="008C3B7B">
        <w:t xml:space="preserve"> в</w:t>
      </w:r>
      <w:r>
        <w:t>о всех</w:t>
      </w:r>
      <w:r w:rsidRPr="008C3B7B">
        <w:t xml:space="preserve"> соответствующи</w:t>
      </w:r>
      <w:r>
        <w:t>х ведомствах</w:t>
      </w:r>
      <w:r w:rsidRPr="008C3B7B">
        <w:t xml:space="preserve"> (например,</w:t>
      </w:r>
      <w:r>
        <w:t xml:space="preserve"> в Министерстве </w:t>
      </w:r>
      <w:r w:rsidRPr="008C3B7B">
        <w:t>здравоохранения, образования, обороны, охраны окружающей среды и т.д.)</w:t>
      </w:r>
      <w:r>
        <w:t>, а также дать оценку</w:t>
      </w:r>
      <w:r w:rsidRPr="008C3B7B">
        <w:t xml:space="preserve"> функци</w:t>
      </w:r>
      <w:r>
        <w:t>ям</w:t>
      </w:r>
      <w:r w:rsidRPr="008C3B7B">
        <w:t>, которы</w:t>
      </w:r>
      <w:r>
        <w:t>е они будут выполнять,</w:t>
      </w:r>
      <w:r w:rsidRPr="008C3B7B">
        <w:t xml:space="preserve"> в связи с </w:t>
      </w:r>
      <w:r>
        <w:t>реализацией важнейшей первичной, вторичной гарантии, а также гарантии третьего уровня.</w:t>
      </w:r>
      <w:proofErr w:type="gramEnd"/>
    </w:p>
    <w:p w:rsidR="004C72CF" w:rsidRDefault="004C72CF" w:rsidP="004C72CF">
      <w:pPr>
        <w:pStyle w:val="11"/>
        <w:numPr>
          <w:ilvl w:val="0"/>
          <w:numId w:val="6"/>
        </w:numPr>
        <w:spacing w:line="240" w:lineRule="auto"/>
        <w:jc w:val="both"/>
      </w:pPr>
      <w:r>
        <w:t>Следует предупредить</w:t>
      </w:r>
      <w:r w:rsidRPr="00506A2F">
        <w:t xml:space="preserve"> биомедицински</w:t>
      </w:r>
      <w:r>
        <w:t>е учреждения, которые</w:t>
      </w:r>
      <w:r w:rsidRPr="00506A2F">
        <w:t xml:space="preserve"> в </w:t>
      </w:r>
      <w:r>
        <w:t xml:space="preserve">процессе поддержания </w:t>
      </w:r>
      <w:r w:rsidRPr="00506A2F">
        <w:t>национальной политик</w:t>
      </w:r>
      <w:r>
        <w:t>и / м</w:t>
      </w:r>
      <w:r w:rsidRPr="00506A2F">
        <w:t>еждународны</w:t>
      </w:r>
      <w:r>
        <w:t>х</w:t>
      </w:r>
      <w:r w:rsidRPr="00506A2F">
        <w:t xml:space="preserve"> соглашени</w:t>
      </w:r>
      <w:r>
        <w:t>й (ИК ВО</w:t>
      </w:r>
      <w:r w:rsidRPr="00506A2F">
        <w:t>З 2015), сохран</w:t>
      </w:r>
      <w:r>
        <w:t>яют</w:t>
      </w:r>
      <w:r w:rsidRPr="00506A2F">
        <w:t xml:space="preserve"> материал</w:t>
      </w:r>
      <w:r>
        <w:t>ы</w:t>
      </w:r>
      <w:r w:rsidRPr="00506A2F">
        <w:t xml:space="preserve"> </w:t>
      </w:r>
      <w:r>
        <w:rPr>
          <w:lang w:val="en-US"/>
        </w:rPr>
        <w:t>WPV</w:t>
      </w:r>
      <w:r w:rsidRPr="00506A2F">
        <w:t xml:space="preserve"> или </w:t>
      </w:r>
      <w:r>
        <w:rPr>
          <w:lang w:val="en-US"/>
        </w:rPr>
        <w:t>OPV</w:t>
      </w:r>
      <w:r w:rsidRPr="00506A2F">
        <w:t xml:space="preserve"> / </w:t>
      </w:r>
      <w:r>
        <w:rPr>
          <w:lang w:val="en-US"/>
        </w:rPr>
        <w:t>Sabin</w:t>
      </w:r>
      <w:r w:rsidRPr="00506A2F">
        <w:t xml:space="preserve"> с целью обесп</w:t>
      </w:r>
      <w:r>
        <w:t>ечения надлежащего планирования</w:t>
      </w:r>
      <w:r w:rsidRPr="00506A2F">
        <w:t>.</w:t>
      </w:r>
    </w:p>
    <w:p w:rsidR="004C72CF" w:rsidRDefault="004C72CF" w:rsidP="004C72CF">
      <w:pPr>
        <w:pStyle w:val="11"/>
        <w:numPr>
          <w:ilvl w:val="0"/>
          <w:numId w:val="6"/>
        </w:numPr>
        <w:spacing w:line="240" w:lineRule="auto"/>
        <w:jc w:val="both"/>
      </w:pPr>
      <w:r>
        <w:t>Проинструктировать учреждения</w:t>
      </w:r>
      <w:r w:rsidRPr="001F5404">
        <w:t>, которые работают или работали с полиовирус</w:t>
      </w:r>
      <w:r>
        <w:t>ом</w:t>
      </w:r>
      <w:r w:rsidRPr="001F5404">
        <w:t>, энтеровирусо</w:t>
      </w:r>
      <w:r>
        <w:t>м</w:t>
      </w:r>
      <w:r w:rsidRPr="001F5404">
        <w:t>, риновирус</w:t>
      </w:r>
      <w:r>
        <w:t>ом</w:t>
      </w:r>
      <w:r w:rsidRPr="001F5404">
        <w:t>, ротавирус</w:t>
      </w:r>
      <w:r>
        <w:t>ом</w:t>
      </w:r>
      <w:r w:rsidRPr="001F5404">
        <w:t xml:space="preserve"> или норовирус</w:t>
      </w:r>
      <w:r>
        <w:t>ом</w:t>
      </w:r>
      <w:r w:rsidRPr="001F5404">
        <w:t xml:space="preserve">, </w:t>
      </w:r>
      <w:r>
        <w:t xml:space="preserve">о том, </w:t>
      </w:r>
      <w:r w:rsidRPr="001F5404">
        <w:t>что</w:t>
      </w:r>
      <w:r>
        <w:t xml:space="preserve"> необходимо</w:t>
      </w:r>
      <w:r w:rsidRPr="001F5404">
        <w:t xml:space="preserve"> подтвердить </w:t>
      </w:r>
      <w:r>
        <w:t>идентичность</w:t>
      </w:r>
      <w:r w:rsidRPr="001F5404">
        <w:t xml:space="preserve"> всех запасов вирусов, контрольных штаммов, </w:t>
      </w:r>
      <w:r>
        <w:t xml:space="preserve">а также </w:t>
      </w:r>
      <w:r w:rsidRPr="001F5404">
        <w:t>и</w:t>
      </w:r>
      <w:r>
        <w:t>х</w:t>
      </w:r>
      <w:r w:rsidRPr="001F5404">
        <w:t xml:space="preserve"> производны</w:t>
      </w:r>
      <w:r>
        <w:t>х</w:t>
      </w:r>
      <w:r w:rsidRPr="001F5404">
        <w:t xml:space="preserve">, выращенных в </w:t>
      </w:r>
      <w:r>
        <w:t xml:space="preserve">разрешенных </w:t>
      </w:r>
      <w:r w:rsidRPr="001F5404">
        <w:t>клеточных культурах полиовируса, чтобы исключить наличие полиовируса (10).</w:t>
      </w:r>
      <w:r>
        <w:t>В случае необходимости</w:t>
      </w:r>
      <w:r w:rsidRPr="00483954">
        <w:t>, запас</w:t>
      </w:r>
      <w:r>
        <w:t>ы</w:t>
      </w:r>
      <w:r w:rsidRPr="00483954">
        <w:t xml:space="preserve"> вируса неизвестного происхождения или </w:t>
      </w:r>
      <w:r>
        <w:t xml:space="preserve">вирусов, прошедших </w:t>
      </w:r>
      <w:r w:rsidRPr="00483954">
        <w:t>нескольк</w:t>
      </w:r>
      <w:r>
        <w:t>о фаз изменений,</w:t>
      </w:r>
      <w:r w:rsidRPr="00483954">
        <w:t xml:space="preserve"> должны быть заменены запас</w:t>
      </w:r>
      <w:r>
        <w:t xml:space="preserve">ами, которые </w:t>
      </w:r>
      <w:r w:rsidRPr="00483954">
        <w:t xml:space="preserve">документально </w:t>
      </w:r>
      <w:r>
        <w:t xml:space="preserve">заверены, </w:t>
      </w:r>
      <w:r w:rsidRPr="00483954">
        <w:t>из международной коллекции культур или из других исследовател</w:t>
      </w:r>
      <w:r>
        <w:t>ьских фондов</w:t>
      </w:r>
      <w:r w:rsidRPr="00483954">
        <w:t>, которые используют рекомендованные методики.</w:t>
      </w:r>
      <w:r w:rsidRPr="00B15985">
        <w:t xml:space="preserve"> Лаборатории, </w:t>
      </w:r>
      <w:r>
        <w:t>имеющие намерение</w:t>
      </w:r>
      <w:r w:rsidRPr="00B15985">
        <w:t xml:space="preserve"> сохранить исторические коллекции клинических материалов</w:t>
      </w:r>
      <w:r>
        <w:t>,</w:t>
      </w:r>
      <w:r w:rsidRPr="00B15985">
        <w:t xml:space="preserve"> должны изучить </w:t>
      </w:r>
      <w:r>
        <w:t>образцы в процессе планового назначенного</w:t>
      </w:r>
      <w:r w:rsidRPr="00B15985">
        <w:t xml:space="preserve"> исследования полиовируса</w:t>
      </w:r>
      <w:r>
        <w:t>,</w:t>
      </w:r>
      <w:r w:rsidRPr="00B15985">
        <w:t xml:space="preserve"> и </w:t>
      </w:r>
      <w:r>
        <w:t xml:space="preserve">на территории указанных </w:t>
      </w:r>
      <w:r w:rsidRPr="00B15985">
        <w:t>объектов</w:t>
      </w:r>
      <w:r>
        <w:t>,</w:t>
      </w:r>
      <w:r w:rsidRPr="00B15985">
        <w:t xml:space="preserve"> для </w:t>
      </w:r>
      <w:r>
        <w:t xml:space="preserve">передачи и </w:t>
      </w:r>
      <w:r w:rsidRPr="00B15985">
        <w:t xml:space="preserve">хранения </w:t>
      </w:r>
      <w:r>
        <w:t>предметов исследования</w:t>
      </w:r>
      <w:r w:rsidRPr="00B15985">
        <w:t>.</w:t>
      </w:r>
    </w:p>
    <w:p w:rsidR="004C72CF" w:rsidRDefault="004C72CF" w:rsidP="004C72CF">
      <w:pPr>
        <w:pStyle w:val="11"/>
        <w:numPr>
          <w:ilvl w:val="0"/>
          <w:numId w:val="6"/>
        </w:numPr>
        <w:spacing w:line="240" w:lineRule="auto"/>
        <w:jc w:val="both"/>
      </w:pPr>
      <w:r>
        <w:t>Сделать запрос мало</w:t>
      </w:r>
      <w:r w:rsidRPr="005418E6">
        <w:t>существенны</w:t>
      </w:r>
      <w:r>
        <w:t>м</w:t>
      </w:r>
      <w:r w:rsidRPr="005418E6">
        <w:t xml:space="preserve"> объект</w:t>
      </w:r>
      <w:r>
        <w:t>ам</w:t>
      </w:r>
      <w:r w:rsidRPr="005418E6">
        <w:t>, которые не намерены сохран</w:t>
      </w:r>
      <w:r>
        <w:t>ять</w:t>
      </w:r>
      <w:r w:rsidRPr="005418E6">
        <w:t xml:space="preserve"> инфекционны</w:t>
      </w:r>
      <w:r>
        <w:t>е</w:t>
      </w:r>
      <w:r w:rsidRPr="005418E6">
        <w:t xml:space="preserve"> или потенциально инфекционны</w:t>
      </w:r>
      <w:r>
        <w:t>е</w:t>
      </w:r>
      <w:r w:rsidRPr="005418E6">
        <w:t xml:space="preserve"> материалы</w:t>
      </w:r>
      <w:r>
        <w:t xml:space="preserve"> вируса</w:t>
      </w:r>
      <w:r w:rsidRPr="005418E6">
        <w:t xml:space="preserve"> полиомиелита (6)</w:t>
      </w:r>
      <w:r>
        <w:t>, о следующем:</w:t>
      </w:r>
    </w:p>
    <w:p w:rsidR="004C72CF" w:rsidRPr="00A70916" w:rsidRDefault="004C72CF" w:rsidP="004C72CF">
      <w:pPr>
        <w:spacing w:line="240" w:lineRule="auto"/>
        <w:jc w:val="both"/>
        <w:rPr>
          <w:sz w:val="20"/>
          <w:szCs w:val="20"/>
        </w:rPr>
      </w:pPr>
      <w:r w:rsidRPr="00A70916">
        <w:rPr>
          <w:sz w:val="20"/>
          <w:szCs w:val="20"/>
        </w:rPr>
        <w:t>-  Уничтожить ненужные материалы, связанные с  полиовирусом (</w:t>
      </w:r>
      <w:proofErr w:type="gramStart"/>
      <w:r w:rsidRPr="00A70916">
        <w:rPr>
          <w:sz w:val="20"/>
          <w:szCs w:val="20"/>
        </w:rPr>
        <w:t>инфекционный</w:t>
      </w:r>
      <w:proofErr w:type="gramEnd"/>
      <w:r w:rsidRPr="00A70916">
        <w:rPr>
          <w:sz w:val="20"/>
          <w:szCs w:val="20"/>
        </w:rPr>
        <w:t xml:space="preserve"> </w:t>
      </w:r>
      <w:r>
        <w:rPr>
          <w:sz w:val="20"/>
          <w:szCs w:val="20"/>
          <w:lang w:val="en-US"/>
        </w:rPr>
        <w:t>WPV</w:t>
      </w:r>
      <w:r w:rsidRPr="00A70916">
        <w:rPr>
          <w:sz w:val="20"/>
          <w:szCs w:val="20"/>
        </w:rPr>
        <w:t xml:space="preserve"> и потенциально инфекционные материалы, а также любые материалы </w:t>
      </w:r>
      <w:r>
        <w:rPr>
          <w:sz w:val="20"/>
          <w:szCs w:val="20"/>
          <w:lang w:val="en-US"/>
        </w:rPr>
        <w:t>OPV</w:t>
      </w:r>
      <w:r w:rsidRPr="00A70916">
        <w:rPr>
          <w:sz w:val="20"/>
          <w:szCs w:val="20"/>
        </w:rPr>
        <w:t xml:space="preserve"> / </w:t>
      </w:r>
      <w:r>
        <w:rPr>
          <w:sz w:val="20"/>
          <w:szCs w:val="20"/>
          <w:lang w:val="en-US"/>
        </w:rPr>
        <w:t>Sabin</w:t>
      </w:r>
      <w:r w:rsidRPr="00A70916">
        <w:rPr>
          <w:sz w:val="20"/>
          <w:szCs w:val="20"/>
        </w:rPr>
        <w:t>) или</w:t>
      </w:r>
    </w:p>
    <w:p w:rsidR="004C72CF" w:rsidRPr="00A70916" w:rsidRDefault="004C72CF" w:rsidP="004C72CF">
      <w:pPr>
        <w:spacing w:line="240" w:lineRule="auto"/>
        <w:jc w:val="both"/>
        <w:rPr>
          <w:sz w:val="20"/>
          <w:szCs w:val="20"/>
        </w:rPr>
      </w:pPr>
      <w:r w:rsidRPr="00A70916">
        <w:rPr>
          <w:sz w:val="20"/>
          <w:szCs w:val="20"/>
        </w:rPr>
        <w:t>-  Пере</w:t>
      </w:r>
      <w:r>
        <w:rPr>
          <w:sz w:val="20"/>
          <w:szCs w:val="20"/>
        </w:rPr>
        <w:t>дать</w:t>
      </w:r>
      <w:r w:rsidRPr="00A70916">
        <w:rPr>
          <w:sz w:val="20"/>
          <w:szCs w:val="20"/>
        </w:rPr>
        <w:t xml:space="preserve"> вс</w:t>
      </w:r>
      <w:r>
        <w:rPr>
          <w:sz w:val="20"/>
          <w:szCs w:val="20"/>
        </w:rPr>
        <w:t>е</w:t>
      </w:r>
      <w:r w:rsidRPr="00A70916">
        <w:rPr>
          <w:sz w:val="20"/>
          <w:szCs w:val="20"/>
        </w:rPr>
        <w:t xml:space="preserve"> необходимые материалы, связанные с полиовирусом Типа 2 в </w:t>
      </w:r>
      <w:r>
        <w:rPr>
          <w:sz w:val="20"/>
          <w:szCs w:val="20"/>
        </w:rPr>
        <w:t xml:space="preserve">соответствующие </w:t>
      </w:r>
      <w:r w:rsidRPr="00A70916">
        <w:rPr>
          <w:sz w:val="20"/>
          <w:szCs w:val="20"/>
        </w:rPr>
        <w:t>основные учреждения/ объекты полиовируса.</w:t>
      </w:r>
    </w:p>
    <w:p w:rsidR="004C72CF" w:rsidRDefault="004C72CF" w:rsidP="004C72CF">
      <w:pPr>
        <w:pStyle w:val="11"/>
        <w:numPr>
          <w:ilvl w:val="0"/>
          <w:numId w:val="7"/>
        </w:numPr>
        <w:spacing w:line="240" w:lineRule="auto"/>
        <w:jc w:val="both"/>
      </w:pPr>
      <w:proofErr w:type="gramStart"/>
      <w:r>
        <w:t>Обратиться к второстепенным</w:t>
      </w:r>
      <w:r w:rsidRPr="00502C62">
        <w:t xml:space="preserve"> лабораторн</w:t>
      </w:r>
      <w:r>
        <w:t>ым учреждениям</w:t>
      </w:r>
      <w:r w:rsidRPr="00502C62">
        <w:t xml:space="preserve">, которые могут </w:t>
      </w:r>
      <w:r>
        <w:t>заниматься исследованиями Этапа</w:t>
      </w:r>
      <w:r w:rsidRPr="00502C62">
        <w:t xml:space="preserve"> II, нов</w:t>
      </w:r>
      <w:r>
        <w:t xml:space="preserve">ого </w:t>
      </w:r>
      <w:r>
        <w:rPr>
          <w:lang w:val="en-US"/>
        </w:rPr>
        <w:t>WPV</w:t>
      </w:r>
      <w:r w:rsidRPr="00502C62">
        <w:t xml:space="preserve">2, </w:t>
      </w:r>
      <w:r>
        <w:t xml:space="preserve">а также </w:t>
      </w:r>
      <w:r w:rsidRPr="00502C62">
        <w:t>изолят</w:t>
      </w:r>
      <w:r>
        <w:t>ами вакцинного происхождения (</w:t>
      </w:r>
      <w:r w:rsidRPr="00502C62">
        <w:t>aVDPV2, cVDPV2, iVDPV2</w:t>
      </w:r>
      <w:r>
        <w:t>)</w:t>
      </w:r>
      <w:r w:rsidRPr="00502C62">
        <w:t>, или новы</w:t>
      </w:r>
      <w:r>
        <w:t>ми</w:t>
      </w:r>
      <w:r w:rsidRPr="00502C62">
        <w:t xml:space="preserve"> фекальны</w:t>
      </w:r>
      <w:r>
        <w:t>ми</w:t>
      </w:r>
      <w:r w:rsidRPr="00502C62">
        <w:t xml:space="preserve"> или респираторны</w:t>
      </w:r>
      <w:r>
        <w:t>ми</w:t>
      </w:r>
      <w:r w:rsidRPr="00502C62">
        <w:t xml:space="preserve"> образц</w:t>
      </w:r>
      <w:r>
        <w:t>ами</w:t>
      </w:r>
      <w:r w:rsidRPr="00502C62">
        <w:t xml:space="preserve">, </w:t>
      </w:r>
      <w:r>
        <w:t xml:space="preserve">находящимся в странах, использующим подобные </w:t>
      </w:r>
      <w:r>
        <w:rPr>
          <w:lang w:val="en-US"/>
        </w:rPr>
        <w:t>OPV</w:t>
      </w:r>
      <w:r w:rsidRPr="00877F4B">
        <w:t xml:space="preserve"> </w:t>
      </w:r>
      <w:r>
        <w:t>в</w:t>
      </w:r>
      <w:r w:rsidRPr="00502C62">
        <w:t xml:space="preserve"> последн</w:t>
      </w:r>
      <w:r>
        <w:t>ее время, с просьбой:</w:t>
      </w:r>
      <w:proofErr w:type="gramEnd"/>
    </w:p>
    <w:p w:rsidR="004C72CF" w:rsidRPr="00A70916" w:rsidRDefault="004C72CF" w:rsidP="004C72CF">
      <w:pPr>
        <w:spacing w:after="0" w:line="240" w:lineRule="atLeast"/>
        <w:jc w:val="both"/>
        <w:rPr>
          <w:sz w:val="20"/>
          <w:szCs w:val="20"/>
        </w:rPr>
      </w:pPr>
      <w:r>
        <w:rPr>
          <w:sz w:val="20"/>
          <w:szCs w:val="20"/>
        </w:rPr>
        <w:t>-</w:t>
      </w:r>
      <w:r w:rsidRPr="00A70916">
        <w:rPr>
          <w:sz w:val="20"/>
          <w:szCs w:val="20"/>
        </w:rPr>
        <w:t xml:space="preserve"> Обезопасить и обеспечить надежность методов работы, основанных на оценке</w:t>
      </w:r>
      <w:r>
        <w:rPr>
          <w:sz w:val="20"/>
          <w:szCs w:val="20"/>
        </w:rPr>
        <w:t xml:space="preserve"> рисков</w:t>
      </w:r>
      <w:r w:rsidRPr="00A70916">
        <w:rPr>
          <w:sz w:val="20"/>
          <w:szCs w:val="20"/>
        </w:rPr>
        <w:t xml:space="preserve"> и реализации систем управления </w:t>
      </w:r>
      <w:proofErr w:type="gramStart"/>
      <w:r w:rsidRPr="00A70916">
        <w:rPr>
          <w:sz w:val="20"/>
          <w:szCs w:val="20"/>
        </w:rPr>
        <w:t>соответствующими</w:t>
      </w:r>
      <w:proofErr w:type="gramEnd"/>
      <w:r>
        <w:rPr>
          <w:sz w:val="20"/>
          <w:szCs w:val="20"/>
        </w:rPr>
        <w:t xml:space="preserve"> </w:t>
      </w:r>
      <w:r w:rsidRPr="00A70916">
        <w:rPr>
          <w:sz w:val="20"/>
          <w:szCs w:val="20"/>
        </w:rPr>
        <w:t>биорисками (2),</w:t>
      </w:r>
    </w:p>
    <w:p w:rsidR="004C72CF" w:rsidRPr="00A70916" w:rsidRDefault="004C72CF" w:rsidP="004C72CF">
      <w:pPr>
        <w:spacing w:after="0" w:line="240" w:lineRule="atLeast"/>
        <w:jc w:val="both"/>
        <w:rPr>
          <w:sz w:val="20"/>
          <w:szCs w:val="20"/>
        </w:rPr>
      </w:pPr>
      <w:r>
        <w:rPr>
          <w:sz w:val="20"/>
          <w:szCs w:val="20"/>
        </w:rPr>
        <w:t>- Осуществлять п</w:t>
      </w:r>
      <w:r w:rsidRPr="00A70916">
        <w:rPr>
          <w:sz w:val="20"/>
          <w:szCs w:val="20"/>
        </w:rPr>
        <w:t>олитик</w:t>
      </w:r>
      <w:r>
        <w:rPr>
          <w:sz w:val="20"/>
          <w:szCs w:val="20"/>
        </w:rPr>
        <w:t>у не</w:t>
      </w:r>
      <w:r w:rsidRPr="00A70916">
        <w:rPr>
          <w:sz w:val="20"/>
          <w:szCs w:val="20"/>
        </w:rPr>
        <w:t xml:space="preserve">хранения материалов </w:t>
      </w:r>
      <w:r>
        <w:rPr>
          <w:sz w:val="20"/>
          <w:szCs w:val="20"/>
          <w:lang w:val="en-US"/>
        </w:rPr>
        <w:t>WPV</w:t>
      </w:r>
      <w:r w:rsidRPr="004A7F86">
        <w:rPr>
          <w:sz w:val="20"/>
          <w:szCs w:val="20"/>
        </w:rPr>
        <w:t>2</w:t>
      </w:r>
      <w:r w:rsidRPr="00A70916">
        <w:rPr>
          <w:sz w:val="20"/>
          <w:szCs w:val="20"/>
        </w:rPr>
        <w:t xml:space="preserve"> в начале этапа </w:t>
      </w:r>
      <w:r w:rsidRPr="00A70916">
        <w:rPr>
          <w:sz w:val="20"/>
          <w:szCs w:val="20"/>
          <w:lang w:val="en-US"/>
        </w:rPr>
        <w:t>II</w:t>
      </w:r>
      <w:r>
        <w:rPr>
          <w:sz w:val="20"/>
          <w:szCs w:val="20"/>
          <w:lang w:val="en-US"/>
        </w:rPr>
        <w:t>a</w:t>
      </w:r>
      <w:r w:rsidRPr="00A70916">
        <w:rPr>
          <w:sz w:val="20"/>
          <w:szCs w:val="20"/>
        </w:rPr>
        <w:t xml:space="preserve"> периода сдерживания распространения полиовируса Типа 2,</w:t>
      </w:r>
    </w:p>
    <w:p w:rsidR="004C72CF" w:rsidRPr="00A70916" w:rsidRDefault="004C72CF" w:rsidP="004C72CF">
      <w:pPr>
        <w:spacing w:after="0" w:line="240" w:lineRule="atLeast"/>
        <w:jc w:val="both"/>
        <w:rPr>
          <w:sz w:val="20"/>
          <w:szCs w:val="20"/>
        </w:rPr>
      </w:pPr>
      <w:r>
        <w:rPr>
          <w:sz w:val="20"/>
          <w:szCs w:val="20"/>
        </w:rPr>
        <w:t>- Осуществлять политику не</w:t>
      </w:r>
      <w:r w:rsidRPr="00A70916">
        <w:rPr>
          <w:sz w:val="20"/>
          <w:szCs w:val="20"/>
        </w:rPr>
        <w:t xml:space="preserve">хранения материалов </w:t>
      </w:r>
      <w:r>
        <w:rPr>
          <w:sz w:val="20"/>
          <w:szCs w:val="20"/>
          <w:lang w:val="en-US"/>
        </w:rPr>
        <w:t>OPV</w:t>
      </w:r>
      <w:r w:rsidRPr="00A70916">
        <w:rPr>
          <w:sz w:val="20"/>
          <w:szCs w:val="20"/>
        </w:rPr>
        <w:t xml:space="preserve">2 / </w:t>
      </w:r>
      <w:r>
        <w:rPr>
          <w:sz w:val="20"/>
          <w:szCs w:val="20"/>
          <w:lang w:val="en-US"/>
        </w:rPr>
        <w:t>Sabin</w:t>
      </w:r>
      <w:r w:rsidRPr="00A70916">
        <w:rPr>
          <w:sz w:val="20"/>
          <w:szCs w:val="20"/>
        </w:rPr>
        <w:t xml:space="preserve">2, как в начале этапа </w:t>
      </w:r>
      <w:r w:rsidRPr="00A70916">
        <w:rPr>
          <w:sz w:val="20"/>
          <w:szCs w:val="20"/>
          <w:lang w:val="en-US"/>
        </w:rPr>
        <w:t>II</w:t>
      </w:r>
      <w:r>
        <w:rPr>
          <w:sz w:val="20"/>
          <w:szCs w:val="20"/>
          <w:lang w:val="en-US"/>
        </w:rPr>
        <w:t>b</w:t>
      </w:r>
      <w:r w:rsidRPr="00A70916">
        <w:rPr>
          <w:sz w:val="20"/>
          <w:szCs w:val="20"/>
        </w:rPr>
        <w:t xml:space="preserve"> периода сдерживания распространения полиовируса Типа 2,</w:t>
      </w:r>
    </w:p>
    <w:p w:rsidR="004C72CF" w:rsidRDefault="004C72CF" w:rsidP="004C72CF">
      <w:pPr>
        <w:spacing w:after="0" w:line="240" w:lineRule="atLeast"/>
        <w:jc w:val="both"/>
      </w:pPr>
      <w:r w:rsidRPr="001E1BA8">
        <w:t xml:space="preserve">Если полиовирус типа 2 выделяют после начала фазы </w:t>
      </w:r>
      <w:r w:rsidRPr="001E1BA8">
        <w:rPr>
          <w:lang w:val="en-US"/>
        </w:rPr>
        <w:t>IIa</w:t>
      </w:r>
      <w:r w:rsidRPr="001E1BA8">
        <w:t xml:space="preserve">, лабораторный объект должен немедленно уведомить об этом МЗ и ВОЗ, и передать изолят указанному базовому сертифицированному учреждению, изучающему полиовирус.  </w:t>
      </w:r>
    </w:p>
    <w:p w:rsidR="004C72CF" w:rsidRDefault="004C72CF" w:rsidP="004C72CF">
      <w:pPr>
        <w:spacing w:after="0" w:line="240" w:lineRule="atLeast"/>
        <w:jc w:val="both"/>
        <w:rPr>
          <w:i/>
          <w:iCs/>
        </w:rPr>
      </w:pPr>
      <w:r w:rsidRPr="00F34B00">
        <w:rPr>
          <w:i/>
          <w:iCs/>
        </w:rPr>
        <w:t xml:space="preserve">Уведомить центральное биомедицинское лабораторное сообщество, что в соответствии с повсеместно одобренной окончательной стратегией (3), сохранение материалов </w:t>
      </w:r>
      <w:r>
        <w:rPr>
          <w:i/>
          <w:iCs/>
          <w:lang w:val="en-US"/>
        </w:rPr>
        <w:t>WPV</w:t>
      </w:r>
      <w:r w:rsidRPr="00F34B00">
        <w:rPr>
          <w:i/>
          <w:iCs/>
        </w:rPr>
        <w:t xml:space="preserve">2 больше не будет допускаться на этапе </w:t>
      </w:r>
      <w:r w:rsidRPr="00F34B00">
        <w:rPr>
          <w:i/>
          <w:iCs/>
          <w:lang w:val="en-US"/>
        </w:rPr>
        <w:t>IIa</w:t>
      </w:r>
      <w:r w:rsidRPr="00F34B00">
        <w:rPr>
          <w:i/>
          <w:iCs/>
        </w:rPr>
        <w:t xml:space="preserve">, а сохранение материалов </w:t>
      </w:r>
      <w:r>
        <w:rPr>
          <w:i/>
          <w:iCs/>
          <w:lang w:val="en-US"/>
        </w:rPr>
        <w:t>OPV</w:t>
      </w:r>
      <w:r w:rsidRPr="00F34B00">
        <w:rPr>
          <w:i/>
          <w:iCs/>
        </w:rPr>
        <w:t xml:space="preserve">2 / </w:t>
      </w:r>
      <w:r>
        <w:rPr>
          <w:i/>
          <w:iCs/>
          <w:lang w:val="en-US"/>
        </w:rPr>
        <w:t>Sabin</w:t>
      </w:r>
      <w:r w:rsidRPr="004A7F86">
        <w:rPr>
          <w:i/>
          <w:iCs/>
        </w:rPr>
        <w:t>2</w:t>
      </w:r>
      <w:r w:rsidRPr="00F34B00">
        <w:rPr>
          <w:i/>
          <w:iCs/>
        </w:rPr>
        <w:t xml:space="preserve"> больше не допускается на этапе </w:t>
      </w:r>
      <w:r w:rsidRPr="00F34B00">
        <w:rPr>
          <w:i/>
          <w:iCs/>
          <w:lang w:val="en-US"/>
        </w:rPr>
        <w:t>II</w:t>
      </w:r>
      <w:r>
        <w:rPr>
          <w:i/>
          <w:iCs/>
          <w:lang w:val="en-US"/>
        </w:rPr>
        <w:t>b</w:t>
      </w:r>
      <w:r>
        <w:rPr>
          <w:i/>
          <w:iCs/>
        </w:rPr>
        <w:t xml:space="preserve">, за исключением </w:t>
      </w:r>
      <w:r w:rsidRPr="00F34B00">
        <w:rPr>
          <w:i/>
          <w:iCs/>
        </w:rPr>
        <w:t xml:space="preserve">специально отведенных сертифицированных объектов полиовируса. </w:t>
      </w:r>
    </w:p>
    <w:tbl>
      <w:tblPr>
        <w:tblW w:w="9986" w:type="dxa"/>
        <w:tblInd w:w="-34" w:type="dxa"/>
        <w:tblLook w:val="00A0"/>
      </w:tblPr>
      <w:tblGrid>
        <w:gridCol w:w="9986"/>
      </w:tblGrid>
      <w:tr w:rsidR="004C72CF" w:rsidRPr="002A66CF" w:rsidTr="004C72CF">
        <w:tc>
          <w:tcPr>
            <w:tcW w:w="9986" w:type="dxa"/>
          </w:tcPr>
          <w:p w:rsidR="004C72CF" w:rsidRPr="002A66CF" w:rsidRDefault="004C72CF" w:rsidP="004C72CF">
            <w:pPr>
              <w:pStyle w:val="Default"/>
              <w:jc w:val="both"/>
              <w:rPr>
                <w:color w:val="A6A6A6"/>
                <w:sz w:val="19"/>
                <w:szCs w:val="19"/>
              </w:rPr>
            </w:pPr>
            <w:r w:rsidRPr="002A66CF">
              <w:rPr>
                <w:color w:val="A6A6A6"/>
                <w:sz w:val="19"/>
                <w:szCs w:val="19"/>
              </w:rPr>
              <w:lastRenderedPageBreak/>
              <w:t>Глобальный план действий ВОЗ по снижению риска распространения вируса полиомиелита</w:t>
            </w:r>
          </w:p>
          <w:p w:rsidR="004C72CF" w:rsidRPr="002A66CF" w:rsidRDefault="004C72CF" w:rsidP="004C72CF">
            <w:pPr>
              <w:pStyle w:val="Default"/>
              <w:jc w:val="right"/>
              <w:rPr>
                <w:color w:val="A6A6A6"/>
                <w:sz w:val="19"/>
                <w:szCs w:val="19"/>
              </w:rPr>
            </w:pPr>
            <w:r w:rsidRPr="002A66CF">
              <w:rPr>
                <w:color w:val="A6A6A6"/>
                <w:sz w:val="19"/>
                <w:szCs w:val="19"/>
              </w:rPr>
              <w:t xml:space="preserve"> Поэтапная реализация</w:t>
            </w:r>
          </w:p>
          <w:p w:rsidR="004C72CF" w:rsidRPr="002A66CF" w:rsidRDefault="004C72CF" w:rsidP="004C72CF">
            <w:pPr>
              <w:spacing w:after="0" w:line="240" w:lineRule="auto"/>
              <w:jc w:val="right"/>
            </w:pPr>
          </w:p>
        </w:tc>
      </w:tr>
    </w:tbl>
    <w:p w:rsidR="004C72CF" w:rsidRDefault="004C72CF" w:rsidP="004C72CF">
      <w:pPr>
        <w:spacing w:line="240" w:lineRule="auto"/>
        <w:jc w:val="both"/>
      </w:pPr>
      <w:r>
        <w:t>Лабораторные/медицинские учреждения</w:t>
      </w:r>
      <w:r w:rsidRPr="00F34B00">
        <w:t xml:space="preserve"> несут полную ответственность за соблюдение национальной политики и / или правил (ВАЗ 2015), в том числе</w:t>
      </w:r>
      <w:r>
        <w:t xml:space="preserve"> за</w:t>
      </w:r>
      <w:r w:rsidRPr="00F34B00">
        <w:t xml:space="preserve"> уничтожение инфекционных и потенциально инфекционных материалов </w:t>
      </w:r>
      <w:r>
        <w:rPr>
          <w:lang w:val="en-US"/>
        </w:rPr>
        <w:t>WPV</w:t>
      </w:r>
      <w:r w:rsidRPr="00F34B00">
        <w:t>2 и люб</w:t>
      </w:r>
      <w:r>
        <w:t xml:space="preserve">ых </w:t>
      </w:r>
      <w:r w:rsidRPr="00F34B00">
        <w:t xml:space="preserve"> материалов </w:t>
      </w:r>
      <w:r>
        <w:rPr>
          <w:lang w:val="en-US"/>
        </w:rPr>
        <w:t>OPV</w:t>
      </w:r>
      <w:r w:rsidRPr="00F34B00">
        <w:t xml:space="preserve">2 / </w:t>
      </w:r>
      <w:r>
        <w:rPr>
          <w:lang w:val="en-US"/>
        </w:rPr>
        <w:t>SAbin</w:t>
      </w:r>
      <w:r w:rsidRPr="00F34B00">
        <w:t>2 или передаче таких материалов в назначенн</w:t>
      </w:r>
      <w:r>
        <w:t>ое основное учреждение. Учреждения, занимающиеся</w:t>
      </w:r>
      <w:r w:rsidRPr="00F34B00">
        <w:t xml:space="preserve"> национальной баз</w:t>
      </w:r>
      <w:r>
        <w:t>ой</w:t>
      </w:r>
      <w:r w:rsidRPr="00F34B00">
        <w:t xml:space="preserve"> данных биомедицинских лаборатори</w:t>
      </w:r>
      <w:r>
        <w:t xml:space="preserve">й и </w:t>
      </w:r>
      <w:r w:rsidRPr="00F34B00">
        <w:t xml:space="preserve">историей </w:t>
      </w:r>
      <w:r>
        <w:t>проведения исследований, которые</w:t>
      </w:r>
      <w:r w:rsidRPr="004A7F86">
        <w:t xml:space="preserve"> </w:t>
      </w:r>
      <w:r>
        <w:t xml:space="preserve">помещают у себя материалы, связанные с вирусом полиомиелита, </w:t>
      </w:r>
      <w:r w:rsidRPr="00F34B00">
        <w:t>подверга</w:t>
      </w:r>
      <w:r>
        <w:t>ю</w:t>
      </w:r>
      <w:r w:rsidRPr="00F34B00">
        <w:t>т</w:t>
      </w:r>
      <w:r>
        <w:t>ся</w:t>
      </w:r>
      <w:r w:rsidRPr="00F34B00">
        <w:t xml:space="preserve"> риску инф</w:t>
      </w:r>
      <w:r>
        <w:t>ицирования</w:t>
      </w:r>
      <w:r w:rsidRPr="00F34B00">
        <w:t xml:space="preserve"> полиомиелит</w:t>
      </w:r>
      <w:r>
        <w:t>ом</w:t>
      </w:r>
      <w:r w:rsidRPr="00F34B00">
        <w:t xml:space="preserve"> или</w:t>
      </w:r>
      <w:r>
        <w:t xml:space="preserve"> воздействию</w:t>
      </w:r>
      <w:r w:rsidRPr="00F34B00">
        <w:t xml:space="preserve"> загрязненны</w:t>
      </w:r>
      <w:r>
        <w:t>х</w:t>
      </w:r>
      <w:r w:rsidRPr="00F34B00">
        <w:t xml:space="preserve"> запас</w:t>
      </w:r>
      <w:r>
        <w:t>ов,</w:t>
      </w:r>
      <w:r w:rsidRPr="00F34B00">
        <w:t xml:space="preserve"> должны </w:t>
      </w:r>
      <w:r>
        <w:t>документально отчитываться</w:t>
      </w:r>
      <w:r w:rsidRPr="004A7F86">
        <w:t xml:space="preserve"> </w:t>
      </w:r>
      <w:r>
        <w:t>перед</w:t>
      </w:r>
      <w:r w:rsidRPr="00F34B00">
        <w:t xml:space="preserve"> МЗ или другим назначенным национальным органом </w:t>
      </w:r>
      <w:r>
        <w:t>в случае утери подобных ма</w:t>
      </w:r>
      <w:r w:rsidRPr="00F34B00">
        <w:t>териалов.</w:t>
      </w:r>
    </w:p>
    <w:p w:rsidR="004C72CF" w:rsidRDefault="004C72CF" w:rsidP="004C72CF">
      <w:pPr>
        <w:spacing w:line="240" w:lineRule="auto"/>
        <w:jc w:val="both"/>
      </w:pPr>
      <w:r w:rsidRPr="00281B52">
        <w:t>Страны</w:t>
      </w:r>
      <w:r>
        <w:t>, планирующие на</w:t>
      </w:r>
      <w:r w:rsidRPr="00281B52">
        <w:t xml:space="preserve">значить основные </w:t>
      </w:r>
      <w:r>
        <w:t>учреждения, соприкасающиеся с вирусом</w:t>
      </w:r>
      <w:r w:rsidRPr="00281B52">
        <w:t xml:space="preserve"> полиомиелита</w:t>
      </w:r>
      <w:r>
        <w:t>,</w:t>
      </w:r>
      <w:r w:rsidRPr="00281B52">
        <w:t xml:space="preserve"> </w:t>
      </w:r>
      <w:r>
        <w:t xml:space="preserve">также </w:t>
      </w:r>
      <w:r w:rsidRPr="00281B52">
        <w:t>должны</w:t>
      </w:r>
      <w:r>
        <w:t>:</w:t>
      </w:r>
    </w:p>
    <w:p w:rsidR="004C72CF" w:rsidRPr="00EE1A1D" w:rsidRDefault="004C72CF" w:rsidP="004C72CF">
      <w:pPr>
        <w:pStyle w:val="11"/>
        <w:numPr>
          <w:ilvl w:val="0"/>
          <w:numId w:val="7"/>
        </w:numPr>
        <w:spacing w:line="240" w:lineRule="auto"/>
        <w:jc w:val="both"/>
        <w:rPr>
          <w:sz w:val="20"/>
          <w:szCs w:val="20"/>
        </w:rPr>
      </w:pPr>
      <w:r w:rsidRPr="00EE1A1D">
        <w:rPr>
          <w:sz w:val="20"/>
          <w:szCs w:val="20"/>
        </w:rPr>
        <w:t>Сделать запрос учреждениям-кандидатам, чтобы они проанализировали и сдали документацию</w:t>
      </w:r>
      <w:r>
        <w:rPr>
          <w:sz w:val="20"/>
          <w:szCs w:val="20"/>
        </w:rPr>
        <w:t xml:space="preserve"> </w:t>
      </w:r>
      <w:r w:rsidRPr="00EE1A1D">
        <w:rPr>
          <w:sz w:val="20"/>
          <w:szCs w:val="20"/>
        </w:rPr>
        <w:t>на предмет соответствия вт</w:t>
      </w:r>
      <w:r>
        <w:rPr>
          <w:sz w:val="20"/>
          <w:szCs w:val="20"/>
        </w:rPr>
        <w:t xml:space="preserve">оричным и третичным гарантиям, </w:t>
      </w:r>
      <w:r w:rsidRPr="00EE1A1D">
        <w:rPr>
          <w:sz w:val="20"/>
          <w:szCs w:val="20"/>
        </w:rPr>
        <w:t>применительно к типу хранящегося материала полиовируса (</w:t>
      </w:r>
      <w:r>
        <w:rPr>
          <w:sz w:val="20"/>
          <w:szCs w:val="20"/>
          <w:lang w:val="en-US"/>
        </w:rPr>
        <w:t>WPV</w:t>
      </w:r>
      <w:r w:rsidRPr="00EE1A1D">
        <w:rPr>
          <w:sz w:val="20"/>
          <w:szCs w:val="20"/>
        </w:rPr>
        <w:t xml:space="preserve">2 или </w:t>
      </w:r>
      <w:r>
        <w:rPr>
          <w:sz w:val="20"/>
          <w:szCs w:val="20"/>
          <w:lang w:val="en-US"/>
        </w:rPr>
        <w:t>OPV</w:t>
      </w:r>
      <w:r w:rsidRPr="00EE1A1D">
        <w:rPr>
          <w:sz w:val="20"/>
          <w:szCs w:val="20"/>
        </w:rPr>
        <w:t xml:space="preserve">2 / </w:t>
      </w:r>
      <w:r>
        <w:rPr>
          <w:sz w:val="20"/>
          <w:szCs w:val="20"/>
          <w:lang w:val="en-US"/>
        </w:rPr>
        <w:t>Sabin</w:t>
      </w:r>
      <w:r w:rsidRPr="004E6221">
        <w:rPr>
          <w:sz w:val="20"/>
          <w:szCs w:val="20"/>
        </w:rPr>
        <w:t>2</w:t>
      </w:r>
      <w:r w:rsidRPr="00EE1A1D">
        <w:rPr>
          <w:sz w:val="20"/>
          <w:szCs w:val="20"/>
        </w:rPr>
        <w:t>).</w:t>
      </w:r>
    </w:p>
    <w:p w:rsidR="004C72CF" w:rsidRPr="00EE1A1D" w:rsidRDefault="004C72CF" w:rsidP="004C72CF">
      <w:pPr>
        <w:pStyle w:val="11"/>
        <w:numPr>
          <w:ilvl w:val="0"/>
          <w:numId w:val="7"/>
        </w:numPr>
        <w:spacing w:line="240" w:lineRule="auto"/>
        <w:rPr>
          <w:sz w:val="20"/>
          <w:szCs w:val="20"/>
        </w:rPr>
      </w:pPr>
      <w:r w:rsidRPr="00EE1A1D">
        <w:rPr>
          <w:sz w:val="20"/>
          <w:szCs w:val="20"/>
        </w:rPr>
        <w:t>Пройти национальную процедуру сертификации с целью оценки соответствия основных объектов содержания полиовируса положениям «сдерживани</w:t>
      </w:r>
      <w:r>
        <w:rPr>
          <w:sz w:val="20"/>
          <w:szCs w:val="20"/>
        </w:rPr>
        <w:t>я</w:t>
      </w:r>
      <w:r w:rsidRPr="00EE1A1D">
        <w:rPr>
          <w:sz w:val="20"/>
          <w:szCs w:val="20"/>
        </w:rPr>
        <w:t xml:space="preserve"> распространения полиовируса типа 2", в том числе, первичных и вторичных требований. Назначенные базовые объекты</w:t>
      </w:r>
      <w:r>
        <w:rPr>
          <w:sz w:val="20"/>
          <w:szCs w:val="20"/>
        </w:rPr>
        <w:t xml:space="preserve"> содержания </w:t>
      </w:r>
      <w:r>
        <w:rPr>
          <w:sz w:val="20"/>
          <w:szCs w:val="20"/>
          <w:lang w:val="en-US"/>
        </w:rPr>
        <w:t>WPV</w:t>
      </w:r>
      <w:r w:rsidRPr="00EE1A1D">
        <w:rPr>
          <w:sz w:val="20"/>
          <w:szCs w:val="20"/>
        </w:rPr>
        <w:t xml:space="preserve">, имеющие намерение совершать хранение и передачу материалов </w:t>
      </w:r>
      <w:r>
        <w:rPr>
          <w:sz w:val="20"/>
          <w:szCs w:val="20"/>
          <w:lang w:val="en-US"/>
        </w:rPr>
        <w:t>WPV</w:t>
      </w:r>
      <w:r>
        <w:rPr>
          <w:sz w:val="20"/>
          <w:szCs w:val="20"/>
        </w:rPr>
        <w:t>2</w:t>
      </w:r>
      <w:r w:rsidRPr="00EE1A1D">
        <w:rPr>
          <w:sz w:val="20"/>
          <w:szCs w:val="20"/>
        </w:rPr>
        <w:t>, должны быть полностью сертифицированы до наступления этапа II.</w:t>
      </w:r>
    </w:p>
    <w:p w:rsidR="004C72CF" w:rsidRPr="00EE1A1D" w:rsidRDefault="004C72CF" w:rsidP="004C72CF">
      <w:pPr>
        <w:pStyle w:val="11"/>
        <w:numPr>
          <w:ilvl w:val="0"/>
          <w:numId w:val="7"/>
        </w:numPr>
        <w:spacing w:line="240" w:lineRule="auto"/>
        <w:rPr>
          <w:sz w:val="20"/>
          <w:szCs w:val="20"/>
        </w:rPr>
      </w:pPr>
      <w:r w:rsidRPr="00EE1A1D">
        <w:rPr>
          <w:sz w:val="20"/>
          <w:szCs w:val="20"/>
        </w:rPr>
        <w:t>Разработать национальные планы действий в чрезвычайных ситуациях для р</w:t>
      </w:r>
      <w:r>
        <w:rPr>
          <w:sz w:val="20"/>
          <w:szCs w:val="20"/>
        </w:rPr>
        <w:t>еагирования на возможный выход из</w:t>
      </w:r>
      <w:r w:rsidRPr="004E6221">
        <w:rPr>
          <w:sz w:val="20"/>
          <w:szCs w:val="20"/>
        </w:rPr>
        <w:t>-</w:t>
      </w:r>
      <w:r w:rsidRPr="00EE1A1D">
        <w:rPr>
          <w:sz w:val="20"/>
          <w:szCs w:val="20"/>
        </w:rPr>
        <w:t>под контроля или воздействия вируса полиомиелита (15).</w:t>
      </w:r>
    </w:p>
    <w:p w:rsidR="004C72CF" w:rsidRPr="00EE1A1D" w:rsidRDefault="004C72CF" w:rsidP="004C72CF">
      <w:pPr>
        <w:pStyle w:val="11"/>
        <w:numPr>
          <w:ilvl w:val="0"/>
          <w:numId w:val="7"/>
        </w:numPr>
        <w:jc w:val="both"/>
        <w:rPr>
          <w:sz w:val="20"/>
          <w:szCs w:val="20"/>
        </w:rPr>
      </w:pPr>
      <w:r w:rsidRPr="00EE1A1D">
        <w:rPr>
          <w:sz w:val="20"/>
          <w:szCs w:val="20"/>
        </w:rPr>
        <w:t>Запросить, чтобы базовые</w:t>
      </w:r>
      <w:r w:rsidRPr="004E6221">
        <w:rPr>
          <w:sz w:val="20"/>
          <w:szCs w:val="20"/>
        </w:rPr>
        <w:t xml:space="preserve"> </w:t>
      </w:r>
      <w:r>
        <w:rPr>
          <w:sz w:val="20"/>
          <w:szCs w:val="20"/>
        </w:rPr>
        <w:t>учреждения</w:t>
      </w:r>
      <m:oMath>
        <m:r>
          <w:rPr>
            <w:rFonts w:ascii="Cambria Math" w:hAnsi="Cambria Math"/>
            <w:sz w:val="20"/>
            <w:szCs w:val="20"/>
          </w:rPr>
          <m:t>- кандидаты для содержания полиовируса,</m:t>
        </m:r>
      </m:oMath>
      <w:r w:rsidRPr="00EE1A1D">
        <w:rPr>
          <w:sz w:val="20"/>
          <w:szCs w:val="20"/>
        </w:rPr>
        <w:t xml:space="preserve"> которые планируют соприкасаться в работе и хранить инфекционные материалы</w:t>
      </w:r>
      <w:r>
        <w:rPr>
          <w:sz w:val="20"/>
          <w:szCs w:val="20"/>
        </w:rPr>
        <w:t xml:space="preserve"> </w:t>
      </w:r>
      <w:r>
        <w:rPr>
          <w:sz w:val="20"/>
          <w:szCs w:val="20"/>
          <w:lang w:val="en-US"/>
        </w:rPr>
        <w:t>WPV</w:t>
      </w:r>
      <w:r>
        <w:rPr>
          <w:sz w:val="20"/>
          <w:szCs w:val="20"/>
        </w:rPr>
        <w:t xml:space="preserve">2, были </w:t>
      </w:r>
      <w:r w:rsidRPr="00EE1A1D">
        <w:rPr>
          <w:sz w:val="20"/>
          <w:szCs w:val="20"/>
        </w:rPr>
        <w:t>сертифицированы на уровне выполнения</w:t>
      </w:r>
      <w:r w:rsidRPr="004E6221">
        <w:rPr>
          <w:sz w:val="20"/>
          <w:szCs w:val="20"/>
        </w:rPr>
        <w:t xml:space="preserve"> </w:t>
      </w:r>
      <w:r w:rsidRPr="00EE1A1D">
        <w:rPr>
          <w:sz w:val="20"/>
          <w:szCs w:val="20"/>
        </w:rPr>
        <w:t>положений "сдерживани</w:t>
      </w:r>
      <w:proofErr w:type="gramStart"/>
      <w:r>
        <w:rPr>
          <w:sz w:val="20"/>
          <w:szCs w:val="20"/>
          <w:lang w:val="en-US"/>
        </w:rPr>
        <w:t>z</w:t>
      </w:r>
      <w:proofErr w:type="gramEnd"/>
      <w:r w:rsidRPr="00EE1A1D">
        <w:rPr>
          <w:sz w:val="20"/>
          <w:szCs w:val="20"/>
        </w:rPr>
        <w:t xml:space="preserve"> распространения</w:t>
      </w:r>
      <w:r w:rsidRPr="004E6221">
        <w:rPr>
          <w:sz w:val="20"/>
          <w:szCs w:val="20"/>
        </w:rPr>
        <w:t xml:space="preserve"> </w:t>
      </w:r>
      <w:r>
        <w:rPr>
          <w:sz w:val="20"/>
          <w:szCs w:val="20"/>
          <w:lang w:val="en-US"/>
        </w:rPr>
        <w:t>WPV</w:t>
      </w:r>
      <w:r w:rsidRPr="00EE1A1D">
        <w:rPr>
          <w:sz w:val="20"/>
          <w:szCs w:val="20"/>
        </w:rPr>
        <w:t>2", в том числе их первичных и вторичных требований (Приложение 2), до наступления этапа II. Если данные помещения не в состоянии удовлетвор</w:t>
      </w:r>
      <w:r>
        <w:rPr>
          <w:sz w:val="20"/>
          <w:szCs w:val="20"/>
        </w:rPr>
        <w:t>я</w:t>
      </w:r>
      <w:r w:rsidRPr="00EE1A1D">
        <w:rPr>
          <w:sz w:val="20"/>
          <w:szCs w:val="20"/>
        </w:rPr>
        <w:t xml:space="preserve">ть указанным требованиям, все материалы </w:t>
      </w:r>
      <w:r>
        <w:rPr>
          <w:sz w:val="20"/>
          <w:szCs w:val="20"/>
          <w:lang w:val="en-US"/>
        </w:rPr>
        <w:t>WPV</w:t>
      </w:r>
      <w:r w:rsidRPr="00EE1A1D">
        <w:rPr>
          <w:sz w:val="20"/>
          <w:szCs w:val="20"/>
        </w:rPr>
        <w:t xml:space="preserve">2 должны быть переданы в те страны и те медицинские/лабораторные </w:t>
      </w:r>
      <w:r>
        <w:rPr>
          <w:sz w:val="20"/>
          <w:szCs w:val="20"/>
        </w:rPr>
        <w:t>учреждения</w:t>
      </w:r>
      <w:r w:rsidRPr="00EE1A1D">
        <w:rPr>
          <w:sz w:val="20"/>
          <w:szCs w:val="20"/>
        </w:rPr>
        <w:t>, которые удовлетворяют данным требованиям, или уничтожены.</w:t>
      </w:r>
    </w:p>
    <w:p w:rsidR="004C72CF" w:rsidRPr="00EE1A1D" w:rsidRDefault="004C72CF" w:rsidP="004C72CF">
      <w:pPr>
        <w:pStyle w:val="11"/>
        <w:numPr>
          <w:ilvl w:val="0"/>
          <w:numId w:val="7"/>
        </w:numPr>
        <w:spacing w:line="240" w:lineRule="auto"/>
        <w:jc w:val="both"/>
        <w:rPr>
          <w:sz w:val="20"/>
          <w:szCs w:val="20"/>
        </w:rPr>
      </w:pPr>
      <w:r>
        <w:rPr>
          <w:sz w:val="20"/>
          <w:szCs w:val="20"/>
        </w:rPr>
        <w:t xml:space="preserve"> </w:t>
      </w:r>
      <w:proofErr w:type="gramStart"/>
      <w:r>
        <w:rPr>
          <w:sz w:val="20"/>
          <w:szCs w:val="20"/>
        </w:rPr>
        <w:t xml:space="preserve">Сделать запрос </w:t>
      </w:r>
      <w:r w:rsidRPr="00EE1A1D">
        <w:rPr>
          <w:sz w:val="20"/>
          <w:szCs w:val="20"/>
        </w:rPr>
        <w:t xml:space="preserve">относительно </w:t>
      </w:r>
      <m:oMath>
        <m:sSup>
          <m:sSupPr>
            <m:ctrlPr>
              <w:rPr>
                <w:rFonts w:ascii="Cambria Math" w:hAnsi="Cambria Math"/>
                <w:i/>
                <w:sz w:val="20"/>
                <w:szCs w:val="20"/>
              </w:rPr>
            </m:ctrlPr>
          </m:sSupPr>
          <m:e>
            <m:r>
              <m:rPr>
                <m:sty m:val="p"/>
              </m:rPr>
              <w:rPr>
                <w:rFonts w:ascii="Cambria Math" w:hAnsi="Cambria Math"/>
                <w:sz w:val="20"/>
                <w:szCs w:val="20"/>
              </w:rPr>
              <m:t>базовых помещений-кандидатов,</m:t>
            </m:r>
          </m:e>
          <m:sup>
            <m:r>
              <w:rPr>
                <w:rFonts w:ascii="Cambria Math" w:hAnsi="Cambria Math"/>
                <w:sz w:val="20"/>
                <w:szCs w:val="20"/>
              </w:rPr>
              <m:t>9</m:t>
            </m:r>
          </m:sup>
        </m:sSup>
      </m:oMath>
      <w:r w:rsidRPr="00EE1A1D">
        <w:rPr>
          <w:sz w:val="20"/>
          <w:szCs w:val="20"/>
        </w:rPr>
        <w:t xml:space="preserve"> которые планируют работать и хранить исключительно материалы полиовирусов </w:t>
      </w:r>
      <w:r>
        <w:rPr>
          <w:sz w:val="20"/>
          <w:szCs w:val="20"/>
          <w:lang w:val="en-US"/>
        </w:rPr>
        <w:t>OPV</w:t>
      </w:r>
      <w:r w:rsidRPr="00EE1A1D">
        <w:rPr>
          <w:sz w:val="20"/>
          <w:szCs w:val="20"/>
        </w:rPr>
        <w:t xml:space="preserve">2 / </w:t>
      </w:r>
      <w:r>
        <w:rPr>
          <w:sz w:val="20"/>
          <w:szCs w:val="20"/>
          <w:lang w:val="en-US"/>
        </w:rPr>
        <w:t>Sabin</w:t>
      </w:r>
      <w:r w:rsidRPr="00EE1A1D">
        <w:rPr>
          <w:sz w:val="20"/>
          <w:szCs w:val="20"/>
        </w:rPr>
        <w:t xml:space="preserve">2 (но не </w:t>
      </w:r>
      <w:r>
        <w:rPr>
          <w:sz w:val="20"/>
          <w:szCs w:val="20"/>
          <w:lang w:val="en-US"/>
        </w:rPr>
        <w:t>WPV</w:t>
      </w:r>
      <w:r w:rsidRPr="00EE1A1D">
        <w:rPr>
          <w:sz w:val="20"/>
          <w:szCs w:val="20"/>
        </w:rPr>
        <w:t>2), чтобы они были сертифицированы на уровне выполнения положений "сдерживани</w:t>
      </w:r>
      <w:r>
        <w:rPr>
          <w:sz w:val="20"/>
          <w:szCs w:val="20"/>
        </w:rPr>
        <w:t xml:space="preserve">я распространения </w:t>
      </w:r>
      <w:r>
        <w:rPr>
          <w:sz w:val="20"/>
          <w:szCs w:val="20"/>
          <w:lang w:val="en-US"/>
        </w:rPr>
        <w:t>OPV</w:t>
      </w:r>
      <w:r w:rsidRPr="00EE1A1D">
        <w:rPr>
          <w:sz w:val="20"/>
          <w:szCs w:val="20"/>
        </w:rPr>
        <w:t xml:space="preserve">2 / </w:t>
      </w:r>
      <w:r>
        <w:rPr>
          <w:sz w:val="20"/>
          <w:szCs w:val="20"/>
          <w:lang w:val="en-US"/>
        </w:rPr>
        <w:t>Sabin</w:t>
      </w:r>
      <w:r w:rsidRPr="00EE1A1D">
        <w:rPr>
          <w:sz w:val="20"/>
          <w:szCs w:val="20"/>
        </w:rPr>
        <w:t>2",</w:t>
      </w:r>
      <w:r w:rsidRPr="0001550D">
        <w:rPr>
          <w:sz w:val="20"/>
          <w:szCs w:val="20"/>
        </w:rPr>
        <w:t xml:space="preserve"> </w:t>
      </w:r>
      <w:r w:rsidRPr="00EE1A1D">
        <w:rPr>
          <w:sz w:val="20"/>
          <w:szCs w:val="20"/>
        </w:rPr>
        <w:t>в том числе первичных и вторичных требований (Приложение 3), не позднее чем за три месяца после того как происходит перемена намерений.</w:t>
      </w:r>
      <w:proofErr w:type="gramEnd"/>
      <w:r w:rsidRPr="00EE1A1D">
        <w:rPr>
          <w:sz w:val="20"/>
          <w:szCs w:val="20"/>
        </w:rPr>
        <w:t xml:space="preserve"> Если данные помещения не в состоянии удовлетворить указанным требованиям, все материалы </w:t>
      </w:r>
      <w:r>
        <w:rPr>
          <w:sz w:val="20"/>
          <w:szCs w:val="20"/>
          <w:lang w:val="en-US"/>
        </w:rPr>
        <w:t>OPV</w:t>
      </w:r>
      <w:r w:rsidRPr="00EE1A1D">
        <w:rPr>
          <w:sz w:val="20"/>
          <w:szCs w:val="20"/>
        </w:rPr>
        <w:t xml:space="preserve">2 / </w:t>
      </w:r>
      <w:r>
        <w:rPr>
          <w:sz w:val="20"/>
          <w:szCs w:val="20"/>
          <w:lang w:val="en-US"/>
        </w:rPr>
        <w:t>Sabin</w:t>
      </w:r>
      <w:r w:rsidRPr="00EE1A1D">
        <w:rPr>
          <w:sz w:val="20"/>
          <w:szCs w:val="20"/>
        </w:rPr>
        <w:t xml:space="preserve">2 должны быть переданы в те страны и те медицинские/лабораторные </w:t>
      </w:r>
      <w:r>
        <w:rPr>
          <w:sz w:val="20"/>
          <w:szCs w:val="20"/>
        </w:rPr>
        <w:t>учреждения</w:t>
      </w:r>
      <w:r w:rsidRPr="00EE1A1D">
        <w:rPr>
          <w:sz w:val="20"/>
          <w:szCs w:val="20"/>
        </w:rPr>
        <w:t>, которые удовлетворяют данным требованиям, или уничтожены.</w:t>
      </w:r>
    </w:p>
    <w:p w:rsidR="004C72CF" w:rsidRDefault="004C72CF" w:rsidP="004C72CF">
      <w:pPr>
        <w:pStyle w:val="11"/>
        <w:numPr>
          <w:ilvl w:val="0"/>
          <w:numId w:val="7"/>
        </w:numPr>
        <w:spacing w:line="240" w:lineRule="auto"/>
        <w:jc w:val="both"/>
        <w:rPr>
          <w:sz w:val="20"/>
          <w:szCs w:val="20"/>
        </w:rPr>
      </w:pPr>
      <w:r w:rsidRPr="00EE1A1D">
        <w:rPr>
          <w:sz w:val="20"/>
          <w:szCs w:val="20"/>
        </w:rPr>
        <w:t>Страны или заинтересованные учреждения могут подавать заявки через свои национальные органы для проверки ВОЗ базовых помещений содержания полиовируса, если они сертифицированы Министерством здравоохранения (МЗ) или другим уполномоченным национальным органом, и определены как отвечающие всем критериям управления биорисками, в соответствии с приложением 2 или 3 (Приложение 4).</w:t>
      </w:r>
    </w:p>
    <w:p w:rsidR="004C72CF" w:rsidRPr="00287663" w:rsidRDefault="004C72CF" w:rsidP="004C72CF">
      <w:pPr>
        <w:pBdr>
          <w:bottom w:val="single" w:sz="12" w:space="1" w:color="auto"/>
        </w:pBdr>
        <w:spacing w:line="240" w:lineRule="auto"/>
        <w:ind w:left="360"/>
        <w:rPr>
          <w:sz w:val="20"/>
          <w:szCs w:val="20"/>
        </w:rPr>
      </w:pPr>
    </w:p>
    <w:p w:rsidR="004C72CF" w:rsidRPr="00287663" w:rsidRDefault="004C72CF" w:rsidP="004C72CF">
      <w:pPr>
        <w:pBdr>
          <w:bottom w:val="single" w:sz="12" w:space="1" w:color="auto"/>
        </w:pBdr>
        <w:spacing w:line="240" w:lineRule="auto"/>
        <w:ind w:left="360"/>
        <w:rPr>
          <w:sz w:val="20"/>
          <w:szCs w:val="20"/>
        </w:rPr>
      </w:pPr>
    </w:p>
    <w:p w:rsidR="004C72CF" w:rsidRPr="00287663" w:rsidRDefault="004C72CF" w:rsidP="004C72CF">
      <w:pPr>
        <w:pBdr>
          <w:bottom w:val="single" w:sz="12" w:space="1" w:color="auto"/>
        </w:pBdr>
        <w:spacing w:line="240" w:lineRule="auto"/>
        <w:ind w:left="360"/>
        <w:rPr>
          <w:sz w:val="20"/>
          <w:szCs w:val="20"/>
        </w:rPr>
      </w:pPr>
    </w:p>
    <w:p w:rsidR="004C72CF" w:rsidRPr="0001550D" w:rsidRDefault="004C72CF" w:rsidP="004C72CF">
      <w:pPr>
        <w:spacing w:line="240" w:lineRule="auto"/>
        <w:ind w:left="360"/>
        <w:rPr>
          <w:sz w:val="18"/>
          <w:szCs w:val="18"/>
        </w:rPr>
      </w:pPr>
      <w:r w:rsidRPr="0001550D">
        <w:rPr>
          <w:sz w:val="18"/>
          <w:szCs w:val="18"/>
        </w:rPr>
        <w:t xml:space="preserve">8 – Помещения лабораторий, производящих </w:t>
      </w:r>
      <w:proofErr w:type="gramStart"/>
      <w:r w:rsidRPr="0001550D">
        <w:rPr>
          <w:sz w:val="18"/>
          <w:szCs w:val="18"/>
        </w:rPr>
        <w:t>инактивированную</w:t>
      </w:r>
      <w:proofErr w:type="gramEnd"/>
      <w:r w:rsidRPr="0001550D">
        <w:rPr>
          <w:sz w:val="18"/>
          <w:szCs w:val="18"/>
        </w:rPr>
        <w:t xml:space="preserve"> полиовакцину;</w:t>
      </w:r>
    </w:p>
    <w:p w:rsidR="004C72CF" w:rsidRPr="0001550D" w:rsidRDefault="004C72CF" w:rsidP="004C72CF">
      <w:pPr>
        <w:spacing w:line="240" w:lineRule="auto"/>
        <w:ind w:left="360"/>
        <w:rPr>
          <w:sz w:val="18"/>
          <w:szCs w:val="18"/>
        </w:rPr>
      </w:pPr>
      <w:r w:rsidRPr="0001550D">
        <w:rPr>
          <w:sz w:val="18"/>
          <w:szCs w:val="18"/>
        </w:rPr>
        <w:t xml:space="preserve">9 - Помещения лабораторий, производящих </w:t>
      </w:r>
      <w:r w:rsidRPr="0001550D">
        <w:rPr>
          <w:sz w:val="18"/>
          <w:szCs w:val="18"/>
          <w:lang w:val="en-US"/>
        </w:rPr>
        <w:t>OPV</w:t>
      </w:r>
      <w:r w:rsidRPr="0001550D">
        <w:rPr>
          <w:sz w:val="18"/>
          <w:szCs w:val="18"/>
        </w:rPr>
        <w:t xml:space="preserve"> / </w:t>
      </w:r>
      <w:r w:rsidRPr="0001550D">
        <w:rPr>
          <w:sz w:val="18"/>
          <w:szCs w:val="18"/>
          <w:lang w:val="en-US"/>
        </w:rPr>
        <w:t>Sabin</w:t>
      </w:r>
      <w:r w:rsidRPr="0001550D">
        <w:rPr>
          <w:sz w:val="18"/>
          <w:szCs w:val="18"/>
        </w:rPr>
        <w:t>-</w:t>
      </w:r>
      <w:r w:rsidRPr="0001550D">
        <w:rPr>
          <w:sz w:val="18"/>
          <w:szCs w:val="18"/>
          <w:lang w:val="en-US"/>
        </w:rPr>
        <w:t>IPV</w:t>
      </w:r>
    </w:p>
    <w:tbl>
      <w:tblPr>
        <w:tblW w:w="9072" w:type="dxa"/>
        <w:tblInd w:w="392" w:type="dxa"/>
        <w:tblLook w:val="00A0"/>
      </w:tblPr>
      <w:tblGrid>
        <w:gridCol w:w="9072"/>
      </w:tblGrid>
      <w:tr w:rsidR="004C72CF" w:rsidRPr="002A66CF" w:rsidTr="004C72CF">
        <w:tc>
          <w:tcPr>
            <w:tcW w:w="9072" w:type="dxa"/>
          </w:tcPr>
          <w:p w:rsidR="004C72CF" w:rsidRPr="002A66CF" w:rsidRDefault="004C72CF" w:rsidP="004C72CF">
            <w:pPr>
              <w:pStyle w:val="Default"/>
              <w:ind w:left="-108"/>
              <w:jc w:val="both"/>
              <w:rPr>
                <w:color w:val="A6A6A6"/>
                <w:sz w:val="19"/>
                <w:szCs w:val="19"/>
              </w:rPr>
            </w:pPr>
            <w:r w:rsidRPr="002A66CF">
              <w:rPr>
                <w:color w:val="A6A6A6"/>
                <w:sz w:val="19"/>
                <w:szCs w:val="19"/>
              </w:rPr>
              <w:lastRenderedPageBreak/>
              <w:t>Глобальный план действий ВОЗ по снижению риска распространения вируса полиомиелита</w:t>
            </w:r>
          </w:p>
          <w:p w:rsidR="004C72CF" w:rsidRPr="002A66CF" w:rsidRDefault="004C72CF" w:rsidP="004C72CF">
            <w:pPr>
              <w:pStyle w:val="Default"/>
              <w:jc w:val="right"/>
              <w:rPr>
                <w:color w:val="A6A6A6"/>
                <w:sz w:val="19"/>
                <w:szCs w:val="19"/>
              </w:rPr>
            </w:pPr>
            <w:r w:rsidRPr="002A66CF">
              <w:rPr>
                <w:color w:val="A6A6A6"/>
                <w:sz w:val="19"/>
                <w:szCs w:val="19"/>
              </w:rPr>
              <w:t xml:space="preserve"> Поэтапная реализация</w:t>
            </w:r>
          </w:p>
          <w:p w:rsidR="004C72CF" w:rsidRPr="002A66CF" w:rsidRDefault="004C72CF" w:rsidP="004C72CF">
            <w:pPr>
              <w:spacing w:after="0" w:line="240" w:lineRule="auto"/>
              <w:jc w:val="right"/>
            </w:pPr>
          </w:p>
        </w:tc>
      </w:tr>
    </w:tbl>
    <w:p w:rsidR="004C72CF" w:rsidRPr="00D06F51" w:rsidRDefault="004C72CF" w:rsidP="004C72CF">
      <w:pPr>
        <w:spacing w:line="240" w:lineRule="auto"/>
        <w:ind w:left="360"/>
        <w:rPr>
          <w:b/>
          <w:bCs/>
        </w:rPr>
      </w:pPr>
      <w:r>
        <w:rPr>
          <w:b/>
          <w:bCs/>
        </w:rPr>
        <w:t>Подготовка к переходу с</w:t>
      </w:r>
      <w:r w:rsidRPr="00916C75">
        <w:rPr>
          <w:b/>
          <w:bCs/>
        </w:rPr>
        <w:t xml:space="preserve"> </w:t>
      </w:r>
      <w:r>
        <w:rPr>
          <w:b/>
          <w:bCs/>
          <w:lang w:val="en-US"/>
        </w:rPr>
        <w:t>tOPV</w:t>
      </w:r>
      <w:r w:rsidRPr="00D06F51">
        <w:rPr>
          <w:b/>
          <w:bCs/>
        </w:rPr>
        <w:t xml:space="preserve"> (</w:t>
      </w:r>
      <w:proofErr w:type="gramStart"/>
      <w:r w:rsidRPr="00D06F51">
        <w:rPr>
          <w:b/>
          <w:bCs/>
        </w:rPr>
        <w:t>трехвалентной</w:t>
      </w:r>
      <w:proofErr w:type="gramEnd"/>
      <w:r w:rsidRPr="00D06F51">
        <w:rPr>
          <w:b/>
          <w:bCs/>
        </w:rPr>
        <w:t xml:space="preserve">) на </w:t>
      </w:r>
      <w:r>
        <w:rPr>
          <w:b/>
          <w:bCs/>
          <w:lang w:val="en-US"/>
        </w:rPr>
        <w:t>bOPV</w:t>
      </w:r>
      <w:r w:rsidRPr="00D06F51">
        <w:rPr>
          <w:b/>
          <w:bCs/>
        </w:rPr>
        <w:t xml:space="preserve"> (бивалентную) вакцину.</w:t>
      </w:r>
    </w:p>
    <w:p w:rsidR="004C72CF" w:rsidRDefault="004C72CF" w:rsidP="004C72CF">
      <w:pPr>
        <w:pStyle w:val="11"/>
        <w:numPr>
          <w:ilvl w:val="0"/>
          <w:numId w:val="8"/>
        </w:numPr>
        <w:spacing w:line="240" w:lineRule="auto"/>
        <w:jc w:val="both"/>
      </w:pPr>
      <w:r>
        <w:t>Резолюция</w:t>
      </w:r>
      <w:r w:rsidRPr="00916C75">
        <w:t xml:space="preserve"> </w:t>
      </w:r>
      <w:r>
        <w:t>ИК /</w:t>
      </w:r>
      <w:r w:rsidRPr="004955D8">
        <w:t xml:space="preserve"> ВАЗ </w:t>
      </w:r>
      <w:r>
        <w:t xml:space="preserve">о переходе с </w:t>
      </w:r>
      <w:r>
        <w:rPr>
          <w:lang w:val="en-US"/>
        </w:rPr>
        <w:t>tOPV</w:t>
      </w:r>
      <w:r w:rsidRPr="00916C75">
        <w:t xml:space="preserve"> </w:t>
      </w:r>
      <w:r>
        <w:t xml:space="preserve">на </w:t>
      </w:r>
      <w:r>
        <w:rPr>
          <w:lang w:val="en-US"/>
        </w:rPr>
        <w:t>bOPV</w:t>
      </w:r>
      <w:r w:rsidRPr="004955D8">
        <w:t xml:space="preserve">(16) будет предоставлять данные о процессе реализации каждого шага, ведущего к </w:t>
      </w:r>
      <w:r>
        <w:t xml:space="preserve">отмене </w:t>
      </w:r>
      <w:r>
        <w:rPr>
          <w:lang w:val="en-US"/>
        </w:rPr>
        <w:t>OPV</w:t>
      </w:r>
      <w:r w:rsidRPr="004955D8">
        <w:t xml:space="preserve">2, </w:t>
      </w:r>
      <w:r>
        <w:t>отмене</w:t>
      </w:r>
      <w:r w:rsidRPr="004955D8">
        <w:t xml:space="preserve"> неиспользованного </w:t>
      </w:r>
      <w:r>
        <w:rPr>
          <w:lang w:val="en-US"/>
        </w:rPr>
        <w:t>tOPV</w:t>
      </w:r>
      <w:r w:rsidRPr="004955D8">
        <w:t xml:space="preserve"> и локализации </w:t>
      </w:r>
      <w:r w:rsidRPr="00D06F51">
        <w:t>полиовируса</w:t>
      </w:r>
      <w:r w:rsidRPr="00916C75">
        <w:t xml:space="preserve"> </w:t>
      </w:r>
      <w:r>
        <w:t xml:space="preserve">благодаря </w:t>
      </w:r>
      <w:r>
        <w:rPr>
          <w:lang w:val="en-US"/>
        </w:rPr>
        <w:t>OPV</w:t>
      </w:r>
      <w:r>
        <w:t xml:space="preserve">2 / </w:t>
      </w:r>
      <w:r>
        <w:rPr>
          <w:lang w:val="en-US"/>
        </w:rPr>
        <w:t>Sabin</w:t>
      </w:r>
      <w:r w:rsidRPr="00D06F51">
        <w:t>2</w:t>
      </w:r>
      <w:r w:rsidRPr="004955D8">
        <w:t>.</w:t>
      </w:r>
    </w:p>
    <w:p w:rsidR="004C72CF" w:rsidRDefault="004C72CF" w:rsidP="004C72CF">
      <w:pPr>
        <w:spacing w:line="240" w:lineRule="auto"/>
        <w:ind w:left="720"/>
        <w:jc w:val="both"/>
      </w:pPr>
      <w:r>
        <w:t xml:space="preserve">- </w:t>
      </w:r>
      <w:r w:rsidRPr="00F15529">
        <w:t xml:space="preserve">Страны, использующие </w:t>
      </w:r>
      <w:r>
        <w:rPr>
          <w:lang w:val="en-US"/>
        </w:rPr>
        <w:t>tOPV</w:t>
      </w:r>
      <w:r w:rsidRPr="00F15529">
        <w:t xml:space="preserve"> , должны соответствовать резолюции </w:t>
      </w:r>
      <w:r>
        <w:t>ИК/ ВАЗ</w:t>
      </w:r>
      <w:r w:rsidRPr="00F15529">
        <w:t>, предоставляя при этом свои подробные планы</w:t>
      </w:r>
      <w:r>
        <w:t>.</w:t>
      </w:r>
    </w:p>
    <w:p w:rsidR="004C72CF" w:rsidRDefault="004C72CF" w:rsidP="004C72CF">
      <w:pPr>
        <w:spacing w:line="240" w:lineRule="auto"/>
        <w:ind w:left="720"/>
        <w:jc w:val="both"/>
      </w:pPr>
      <w:r w:rsidRPr="00F15529">
        <w:t xml:space="preserve">- Все страны должны просматривать или расширять правила выполнения этапа </w:t>
      </w:r>
      <w:r w:rsidRPr="00F15529">
        <w:rPr>
          <w:lang w:val="en-US"/>
        </w:rPr>
        <w:t>I</w:t>
      </w:r>
      <w:r w:rsidRPr="00F15529">
        <w:t xml:space="preserve"> или базу данных, чтобы подключать новые биомедицинские лаборатории, которые могут иметь инфекционные или потенциально инфекционные материалы </w:t>
      </w:r>
      <w:r>
        <w:rPr>
          <w:lang w:val="en-US"/>
        </w:rPr>
        <w:t>OPV</w:t>
      </w:r>
      <w:r w:rsidRPr="00F15529">
        <w:t xml:space="preserve">2 / </w:t>
      </w:r>
      <w:r>
        <w:rPr>
          <w:lang w:val="en-US"/>
        </w:rPr>
        <w:t>Sabin</w:t>
      </w:r>
      <w:r w:rsidRPr="00F15529">
        <w:t>2 любого происхождения.</w:t>
      </w:r>
      <w:r w:rsidRPr="005A6A5F">
        <w:t xml:space="preserve"> </w:t>
      </w:r>
      <w:r w:rsidRPr="009147D2">
        <w:t xml:space="preserve">(Врачебные кабинеты, аптеки и учреждения здравоохранения, которые могут иметь </w:t>
      </w:r>
      <w:r>
        <w:rPr>
          <w:lang w:val="en-US"/>
        </w:rPr>
        <w:t>tOPV</w:t>
      </w:r>
      <w:r>
        <w:t>-емкости,</w:t>
      </w:r>
      <w:r w:rsidRPr="009147D2">
        <w:t xml:space="preserve"> буд</w:t>
      </w:r>
      <w:r>
        <w:t>ут</w:t>
      </w:r>
      <w:r w:rsidRPr="009147D2">
        <w:t xml:space="preserve"> уведомлены через </w:t>
      </w:r>
      <w:r>
        <w:t>различные</w:t>
      </w:r>
      <w:r w:rsidRPr="009147D2">
        <w:t xml:space="preserve"> правительственные каналы</w:t>
      </w:r>
      <w:r>
        <w:t xml:space="preserve"> о смене препаратов</w:t>
      </w:r>
      <w:r w:rsidRPr="005A6A5F">
        <w:t xml:space="preserve"> </w:t>
      </w:r>
      <w:r>
        <w:rPr>
          <w:lang w:val="en-US"/>
        </w:rPr>
        <w:t>c</w:t>
      </w:r>
      <w:r w:rsidRPr="005A6A5F">
        <w:t xml:space="preserve"> </w:t>
      </w:r>
      <w:r>
        <w:rPr>
          <w:lang w:val="en-US"/>
        </w:rPr>
        <w:t>tOPV</w:t>
      </w:r>
      <w:r w:rsidRPr="005A6A5F">
        <w:t xml:space="preserve"> </w:t>
      </w:r>
      <w:r>
        <w:t xml:space="preserve">на </w:t>
      </w:r>
      <w:r>
        <w:rPr>
          <w:lang w:val="en-US"/>
        </w:rPr>
        <w:t>bOPV</w:t>
      </w:r>
      <w:r>
        <w:t xml:space="preserve">). </w:t>
      </w:r>
    </w:p>
    <w:p w:rsidR="004C72CF" w:rsidRPr="005A6A5F" w:rsidRDefault="004C72CF" w:rsidP="004C72CF">
      <w:pPr>
        <w:spacing w:line="240" w:lineRule="auto"/>
        <w:ind w:left="720"/>
        <w:jc w:val="both"/>
      </w:pPr>
      <w:r w:rsidRPr="00982937">
        <w:t xml:space="preserve">- Планы и действия для замены </w:t>
      </w:r>
      <w:r>
        <w:rPr>
          <w:lang w:val="en-US"/>
        </w:rPr>
        <w:t>tOPV</w:t>
      </w:r>
      <w:r w:rsidRPr="005A6A5F">
        <w:t xml:space="preserve"> </w:t>
      </w:r>
      <w:r>
        <w:t xml:space="preserve">на </w:t>
      </w:r>
      <w:r>
        <w:rPr>
          <w:lang w:val="en-US"/>
        </w:rPr>
        <w:t>bOPV</w:t>
      </w:r>
      <w:r w:rsidRPr="00982937">
        <w:t xml:space="preserve"> продолжатся на этапе </w:t>
      </w:r>
      <w:r w:rsidRPr="00982937">
        <w:rPr>
          <w:lang w:val="en-US"/>
        </w:rPr>
        <w:t>II</w:t>
      </w:r>
      <w:r w:rsidRPr="00982937">
        <w:t>, как описано ниже.</w:t>
      </w:r>
      <w:r w:rsidRPr="005A6A5F">
        <w:t xml:space="preserve"> </w:t>
      </w:r>
    </w:p>
    <w:p w:rsidR="004C72CF" w:rsidRPr="001005E8" w:rsidRDefault="004C72CF" w:rsidP="004C72CF">
      <w:pPr>
        <w:spacing w:line="240" w:lineRule="auto"/>
        <w:ind w:left="720"/>
        <w:rPr>
          <w:b/>
          <w:bCs/>
          <w:i/>
          <w:iCs/>
        </w:rPr>
      </w:pPr>
      <w:r w:rsidRPr="001005E8">
        <w:rPr>
          <w:b/>
          <w:bCs/>
          <w:i/>
          <w:iCs/>
        </w:rPr>
        <w:t xml:space="preserve">Этап </w:t>
      </w:r>
      <w:r w:rsidRPr="001005E8">
        <w:rPr>
          <w:b/>
          <w:bCs/>
          <w:i/>
          <w:iCs/>
          <w:lang w:val="en-US"/>
        </w:rPr>
        <w:t>II</w:t>
      </w:r>
      <w:r w:rsidRPr="001005E8">
        <w:rPr>
          <w:b/>
          <w:bCs/>
          <w:i/>
          <w:iCs/>
        </w:rPr>
        <w:t>: период сдерживания распространения</w:t>
      </w:r>
      <w:r w:rsidRPr="005A6A5F">
        <w:rPr>
          <w:b/>
          <w:bCs/>
          <w:i/>
          <w:iCs/>
        </w:rPr>
        <w:t xml:space="preserve"> </w:t>
      </w:r>
      <w:r w:rsidRPr="001005E8">
        <w:rPr>
          <w:b/>
          <w:bCs/>
          <w:i/>
          <w:iCs/>
        </w:rPr>
        <w:t xml:space="preserve">полиовируса Типа 2. </w:t>
      </w:r>
    </w:p>
    <w:p w:rsidR="004C72CF" w:rsidRPr="001005E8" w:rsidRDefault="004C72CF" w:rsidP="004C72CF">
      <w:pPr>
        <w:spacing w:line="240" w:lineRule="auto"/>
        <w:ind w:left="720"/>
        <w:jc w:val="both"/>
        <w:rPr>
          <w:u w:val="single"/>
        </w:rPr>
      </w:pPr>
      <w:proofErr w:type="gramStart"/>
      <w:r w:rsidRPr="001005E8">
        <w:rPr>
          <w:u w:val="single"/>
        </w:rPr>
        <w:t xml:space="preserve">Этап </w:t>
      </w:r>
      <w:r w:rsidRPr="001005E8">
        <w:rPr>
          <w:u w:val="single"/>
          <w:lang w:val="en-US"/>
        </w:rPr>
        <w:t>II</w:t>
      </w:r>
      <w:r w:rsidRPr="001005E8">
        <w:rPr>
          <w:u w:val="single"/>
        </w:rPr>
        <w:t>-</w:t>
      </w:r>
      <w:r w:rsidRPr="001005E8">
        <w:rPr>
          <w:u w:val="single"/>
          <w:lang w:val="en-US"/>
        </w:rPr>
        <w:t>a</w:t>
      </w:r>
      <w:r w:rsidRPr="001005E8">
        <w:rPr>
          <w:u w:val="single"/>
        </w:rPr>
        <w:t xml:space="preserve"> (Сдерживание распространения дикого полиовируса Типа 2 (</w:t>
      </w:r>
      <w:r>
        <w:rPr>
          <w:u w:val="single"/>
          <w:lang w:val="en-US"/>
        </w:rPr>
        <w:t>WPV</w:t>
      </w:r>
      <w:r w:rsidRPr="001005E8">
        <w:rPr>
          <w:u w:val="single"/>
        </w:rPr>
        <w:t>2)</w:t>
      </w:r>
      <w:proofErr w:type="gramEnd"/>
    </w:p>
    <w:p w:rsidR="004C72CF" w:rsidRDefault="004C72CF" w:rsidP="004C72CF">
      <w:pPr>
        <w:spacing w:line="240" w:lineRule="auto"/>
        <w:ind w:left="720"/>
        <w:jc w:val="both"/>
      </w:pPr>
      <w:r>
        <w:t xml:space="preserve">Этап </w:t>
      </w:r>
      <w:r w:rsidRPr="001005E8">
        <w:t>II</w:t>
      </w:r>
      <w:r>
        <w:t>-</w:t>
      </w:r>
      <w:r w:rsidRPr="001005E8">
        <w:t xml:space="preserve">a начинается тогда, когда критерии для </w:t>
      </w:r>
      <w:r>
        <w:t xml:space="preserve">всеобщей глобальной готовности отказа от </w:t>
      </w:r>
      <w:r>
        <w:rPr>
          <w:lang w:val="en-US"/>
        </w:rPr>
        <w:t>OPV</w:t>
      </w:r>
      <w:r w:rsidRPr="001005E8">
        <w:t>2</w:t>
      </w:r>
      <w:r>
        <w:t xml:space="preserve"> выполнены.</w:t>
      </w:r>
    </w:p>
    <w:p w:rsidR="004C72CF" w:rsidRDefault="004C72CF" w:rsidP="004C72CF">
      <w:pPr>
        <w:spacing w:line="240" w:lineRule="auto"/>
        <w:ind w:left="720"/>
      </w:pPr>
      <w:r w:rsidRPr="001005E8">
        <w:t xml:space="preserve">По состоянию на начало </w:t>
      </w:r>
      <w:r>
        <w:t>этапа</w:t>
      </w:r>
      <w:r w:rsidRPr="005A6A5F">
        <w:t xml:space="preserve"> </w:t>
      </w:r>
      <w:r w:rsidRPr="001005E8">
        <w:rPr>
          <w:lang w:val="en-US"/>
        </w:rPr>
        <w:t>II</w:t>
      </w:r>
      <w:r>
        <w:t>-</w:t>
      </w:r>
      <w:r w:rsidRPr="001005E8">
        <w:rPr>
          <w:lang w:val="en-US"/>
        </w:rPr>
        <w:t>a</w:t>
      </w:r>
      <w:r>
        <w:t>:</w:t>
      </w:r>
    </w:p>
    <w:p w:rsidR="004C72CF" w:rsidRDefault="004C72CF" w:rsidP="004C72CF">
      <w:pPr>
        <w:pStyle w:val="11"/>
        <w:numPr>
          <w:ilvl w:val="0"/>
          <w:numId w:val="8"/>
        </w:numPr>
        <w:spacing w:line="240" w:lineRule="auto"/>
        <w:jc w:val="both"/>
      </w:pPr>
      <w:r>
        <w:t>Применение и х</w:t>
      </w:r>
      <w:r w:rsidRPr="001005E8">
        <w:t xml:space="preserve">ранение материала </w:t>
      </w:r>
      <w:r>
        <w:rPr>
          <w:lang w:val="en-US"/>
        </w:rPr>
        <w:t>WPV</w:t>
      </w:r>
      <w:r w:rsidRPr="001005E8">
        <w:t>2</w:t>
      </w:r>
      <w:r w:rsidRPr="005A6A5F">
        <w:t xml:space="preserve"> </w:t>
      </w:r>
      <w:r>
        <w:t>больше</w:t>
      </w:r>
      <w:r w:rsidRPr="001005E8">
        <w:t xml:space="preserve"> не разреш</w:t>
      </w:r>
      <w:r>
        <w:t>ается</w:t>
      </w:r>
      <w:r w:rsidRPr="001005E8">
        <w:t xml:space="preserve"> на всех второстепенных объект</w:t>
      </w:r>
      <w:r>
        <w:t>ах</w:t>
      </w:r>
      <w:r w:rsidRPr="001005E8">
        <w:t>.</w:t>
      </w:r>
    </w:p>
    <w:p w:rsidR="004C72CF" w:rsidRDefault="004C72CF" w:rsidP="004C72CF">
      <w:pPr>
        <w:pStyle w:val="11"/>
        <w:numPr>
          <w:ilvl w:val="0"/>
          <w:numId w:val="8"/>
        </w:numPr>
        <w:spacing w:line="240" w:lineRule="auto"/>
        <w:jc w:val="both"/>
      </w:pPr>
      <w:r>
        <w:t xml:space="preserve">Второстепенные помещения </w:t>
      </w:r>
      <w:r w:rsidRPr="001005E8">
        <w:t xml:space="preserve">лабораторий, которые могут </w:t>
      </w:r>
      <w:r>
        <w:t>ис</w:t>
      </w:r>
      <w:r w:rsidRPr="001005E8">
        <w:t>следовать нов</w:t>
      </w:r>
      <w:r>
        <w:t xml:space="preserve">ый </w:t>
      </w:r>
      <w:r>
        <w:rPr>
          <w:lang w:val="en-US"/>
        </w:rPr>
        <w:t>WPV</w:t>
      </w:r>
      <w:r w:rsidRPr="00E32523">
        <w:t>2</w:t>
      </w:r>
      <w:r w:rsidRPr="001005E8">
        <w:t xml:space="preserve">, </w:t>
      </w:r>
      <w:r w:rsidRPr="00E32523">
        <w:t>изоляты</w:t>
      </w:r>
      <w:r w:rsidRPr="005A6A5F">
        <w:t xml:space="preserve"> </w:t>
      </w:r>
      <w:r w:rsidRPr="001005E8">
        <w:rPr>
          <w:lang w:val="en-US"/>
        </w:rPr>
        <w:t>aVDPV</w:t>
      </w:r>
      <w:r w:rsidRPr="001005E8">
        <w:t xml:space="preserve">2, </w:t>
      </w:r>
      <w:r w:rsidRPr="001005E8">
        <w:rPr>
          <w:lang w:val="en-US"/>
        </w:rPr>
        <w:t>cVDPV</w:t>
      </w:r>
      <w:r w:rsidRPr="001005E8">
        <w:t xml:space="preserve">2, или </w:t>
      </w:r>
      <w:r w:rsidRPr="001005E8">
        <w:rPr>
          <w:lang w:val="en-US"/>
        </w:rPr>
        <w:t>iVDPV</w:t>
      </w:r>
      <w:r w:rsidRPr="001005E8">
        <w:t xml:space="preserve">2, или новый фекальные и респираторные </w:t>
      </w:r>
      <w:r w:rsidRPr="000B1CC9">
        <w:t>образцы,</w:t>
      </w:r>
      <w:r w:rsidRPr="001005E8">
        <w:t xml:space="preserve"> </w:t>
      </w:r>
      <w:r>
        <w:t xml:space="preserve">имеющие происхождение </w:t>
      </w:r>
      <w:r w:rsidRPr="001005E8">
        <w:t xml:space="preserve">из </w:t>
      </w:r>
      <w:r>
        <w:t xml:space="preserve">стран, недавно использовавших </w:t>
      </w:r>
      <w:r>
        <w:rPr>
          <w:lang w:val="en-US"/>
        </w:rPr>
        <w:t>OPV</w:t>
      </w:r>
      <w:r>
        <w:t>.</w:t>
      </w:r>
    </w:p>
    <w:p w:rsidR="004C72CF" w:rsidRDefault="004C72CF" w:rsidP="004C72CF">
      <w:pPr>
        <w:spacing w:line="240" w:lineRule="auto"/>
        <w:ind w:left="720"/>
        <w:jc w:val="both"/>
      </w:pPr>
      <w:r>
        <w:t xml:space="preserve">-  </w:t>
      </w:r>
      <w:r w:rsidRPr="00E32523">
        <w:t>Реализ</w:t>
      </w:r>
      <w:r>
        <w:t>уют</w:t>
      </w:r>
      <w:r w:rsidRPr="00E32523">
        <w:t xml:space="preserve"> безопасн</w:t>
      </w:r>
      <w:r>
        <w:t>ую</w:t>
      </w:r>
      <w:r w:rsidRPr="00E32523">
        <w:t xml:space="preserve"> и надежн</w:t>
      </w:r>
      <w:r>
        <w:t>ую</w:t>
      </w:r>
      <w:r w:rsidRPr="00E32523">
        <w:t xml:space="preserve"> практик</w:t>
      </w:r>
      <w:r>
        <w:t>у</w:t>
      </w:r>
      <w:r w:rsidRPr="00E32523">
        <w:t xml:space="preserve"> работы</w:t>
      </w:r>
      <w:r>
        <w:t xml:space="preserve">, </w:t>
      </w:r>
      <w:r w:rsidRPr="00E32523">
        <w:t>основ</w:t>
      </w:r>
      <w:r>
        <w:t>анную на</w:t>
      </w:r>
      <w:r w:rsidRPr="00E32523">
        <w:t xml:space="preserve"> оценк</w:t>
      </w:r>
      <w:r>
        <w:t>ах</w:t>
      </w:r>
      <w:r w:rsidRPr="00E32523">
        <w:t xml:space="preserve"> риска и соответствующ</w:t>
      </w:r>
      <w:r>
        <w:t>ей</w:t>
      </w:r>
      <w:r w:rsidRPr="00E32523">
        <w:t xml:space="preserve"> систем</w:t>
      </w:r>
      <w:r>
        <w:t>е</w:t>
      </w:r>
      <w:r w:rsidRPr="00E32523">
        <w:t xml:space="preserve"> управления биорисками (2)</w:t>
      </w:r>
    </w:p>
    <w:p w:rsidR="004C72CF" w:rsidRDefault="004C72CF" w:rsidP="004C72CF">
      <w:pPr>
        <w:spacing w:line="240" w:lineRule="auto"/>
        <w:ind w:left="720"/>
      </w:pPr>
      <w:r w:rsidRPr="00E32523">
        <w:t>-  Не оставля</w:t>
      </w:r>
      <w:r>
        <w:t>ют</w:t>
      </w:r>
      <w:r w:rsidRPr="00E32523">
        <w:t xml:space="preserve"> на длительное хранение материалы </w:t>
      </w:r>
      <w:r>
        <w:rPr>
          <w:lang w:val="en-US"/>
        </w:rPr>
        <w:t>WPV</w:t>
      </w:r>
      <w:r w:rsidRPr="00E32523">
        <w:t>2</w:t>
      </w:r>
    </w:p>
    <w:p w:rsidR="004C72CF" w:rsidRDefault="004C72CF" w:rsidP="004C72CF">
      <w:pPr>
        <w:spacing w:line="240" w:lineRule="auto"/>
        <w:ind w:left="720"/>
        <w:jc w:val="both"/>
      </w:pPr>
      <w:r w:rsidRPr="0049097E">
        <w:t>-  Немедленно уничтож</w:t>
      </w:r>
      <w:r>
        <w:t>ают</w:t>
      </w:r>
      <w:r w:rsidRPr="0049097E">
        <w:t xml:space="preserve"> все вновь выделенные материалы </w:t>
      </w:r>
      <w:r>
        <w:rPr>
          <w:lang w:val="en-US"/>
        </w:rPr>
        <w:t>WPV</w:t>
      </w:r>
      <w:r>
        <w:t>2, или передают</w:t>
      </w:r>
      <w:r w:rsidRPr="0049097E">
        <w:t xml:space="preserve"> их в сертифицированное базовое </w:t>
      </w:r>
      <w:r>
        <w:t>учреждение</w:t>
      </w:r>
      <w:r w:rsidRPr="0049097E">
        <w:t>, занимающееся полиовирусами, после уведомления Министерства здравоохранения или другого уполномоченного национального органа и ВОЗ.</w:t>
      </w:r>
    </w:p>
    <w:p w:rsidR="004C72CF" w:rsidRPr="008718A9" w:rsidRDefault="005B54CB" w:rsidP="009554BF">
      <w:pPr>
        <w:pStyle w:val="11"/>
        <w:numPr>
          <w:ilvl w:val="0"/>
          <w:numId w:val="9"/>
        </w:numPr>
        <w:pBdr>
          <w:bottom w:val="single" w:sz="12" w:space="1" w:color="auto"/>
        </w:pBdr>
        <w:spacing w:line="240" w:lineRule="auto"/>
        <w:ind w:left="360"/>
        <w:jc w:val="both"/>
        <w:rPr>
          <w:sz w:val="20"/>
          <w:szCs w:val="20"/>
        </w:rPr>
      </w:pPr>
      <m:oMath>
        <m:sSup>
          <m:sSupPr>
            <m:ctrlPr>
              <w:rPr>
                <w:rFonts w:ascii="Cambria Math" w:hAnsi="Cambria Math"/>
                <w:i/>
              </w:rPr>
            </m:ctrlPr>
          </m:sSupPr>
          <m:e>
            <m:r>
              <m:rPr>
                <m:sty m:val="p"/>
              </m:rPr>
              <w:rPr>
                <w:rFonts w:ascii="Cambria Math" w:hAnsi="Cambria Math"/>
              </w:rPr>
              <m:t xml:space="preserve">Сертифицированные базовые </m:t>
            </m:r>
            <m:r>
              <w:rPr>
                <w:rFonts w:ascii="Cambria Math" w:hAnsi="Cambria Math"/>
              </w:rPr>
              <m:t>учреждения</m:t>
            </m:r>
            <m:r>
              <m:rPr>
                <m:sty m:val="p"/>
              </m:rPr>
              <w:rPr>
                <w:rFonts w:ascii="Cambria Math" w:hAnsi="Cambria Math"/>
              </w:rPr>
              <m:t xml:space="preserve"> </m:t>
            </m:r>
          </m:e>
          <m:sup>
            <m:r>
              <w:rPr>
                <w:rFonts w:ascii="Cambria Math" w:hAnsi="Cambria Math"/>
              </w:rPr>
              <m:t>10</m:t>
            </m:r>
          </m:sup>
        </m:sSup>
      </m:oMath>
      <w:r w:rsidR="004C72CF">
        <w:t xml:space="preserve">для обработки </w:t>
      </w:r>
      <w:r w:rsidR="004C72CF" w:rsidRPr="0049097E">
        <w:t xml:space="preserve">полиовируса </w:t>
      </w:r>
      <w:r w:rsidR="004C72CF" w:rsidRPr="008718A9">
        <w:rPr>
          <w:lang w:val="en-US"/>
        </w:rPr>
        <w:t>WPV</w:t>
      </w:r>
      <w:r w:rsidR="004C72CF" w:rsidRPr="0049097E">
        <w:t>2</w:t>
      </w:r>
      <w:r w:rsidR="004C72CF" w:rsidRPr="008718A9">
        <w:t xml:space="preserve"> </w:t>
      </w:r>
      <w:r w:rsidR="004C72CF" w:rsidRPr="0049097E">
        <w:t xml:space="preserve">и </w:t>
      </w:r>
      <w:r w:rsidR="004C72CF">
        <w:t xml:space="preserve">его </w:t>
      </w:r>
      <w:r w:rsidR="004C72CF" w:rsidRPr="0049097E">
        <w:t xml:space="preserve">хранения </w:t>
      </w:r>
      <w:r w:rsidR="004C72CF">
        <w:t>на этапе</w:t>
      </w:r>
      <w:r w:rsidR="004C72CF" w:rsidRPr="008718A9">
        <w:t xml:space="preserve"> </w:t>
      </w:r>
      <w:r w:rsidR="004C72CF" w:rsidRPr="008718A9">
        <w:rPr>
          <w:lang w:val="en-US"/>
        </w:rPr>
        <w:t>II</w:t>
      </w:r>
      <w:r w:rsidR="004C72CF" w:rsidRPr="0049097E">
        <w:t xml:space="preserve"> необходимо </w:t>
      </w:r>
      <w:r w:rsidR="004C72CF">
        <w:t>организовать</w:t>
      </w:r>
      <w:r w:rsidR="004C72CF" w:rsidRPr="0049097E">
        <w:t xml:space="preserve"> регулярно (например, ежегодно) </w:t>
      </w:r>
      <w:r w:rsidR="004C72CF">
        <w:t xml:space="preserve">пересматривать их соответствие </w:t>
      </w:r>
      <w:r w:rsidR="004C72CF" w:rsidRPr="0049097E">
        <w:t>положени</w:t>
      </w:r>
      <w:r w:rsidR="004C72CF">
        <w:t>ям</w:t>
      </w:r>
      <w:r w:rsidR="004C72CF" w:rsidRPr="0049097E">
        <w:t xml:space="preserve"> "сдерживани</w:t>
      </w:r>
      <w:r w:rsidR="004C72CF">
        <w:t xml:space="preserve">я распространения </w:t>
      </w:r>
      <w:r w:rsidR="004C72CF" w:rsidRPr="008718A9">
        <w:rPr>
          <w:lang w:val="en-US"/>
        </w:rPr>
        <w:t>WPV</w:t>
      </w:r>
      <w:r w:rsidR="004C72CF" w:rsidRPr="002422DE">
        <w:t xml:space="preserve">2 </w:t>
      </w:r>
      <w:r w:rsidR="004C72CF" w:rsidRPr="0049097E">
        <w:t>", в том числе первичны</w:t>
      </w:r>
      <w:r w:rsidR="004C72CF">
        <w:t>м</w:t>
      </w:r>
      <w:r w:rsidR="004C72CF" w:rsidRPr="0049097E">
        <w:t xml:space="preserve"> и вторичны</w:t>
      </w:r>
      <w:r w:rsidR="004C72CF">
        <w:t>м</w:t>
      </w:r>
      <w:r w:rsidR="004C72CF" w:rsidRPr="0049097E">
        <w:t xml:space="preserve"> требовани</w:t>
      </w:r>
      <w:r w:rsidR="004C72CF">
        <w:t>ям</w:t>
      </w:r>
      <w:r w:rsidR="004C72CF" w:rsidRPr="0049097E">
        <w:t>, как описано в Приложении 2.</w:t>
      </w:r>
      <w:r w:rsidR="004C72CF">
        <w:t xml:space="preserve"> Лабораторным помещениям</w:t>
      </w:r>
      <w:r w:rsidR="004C72CF" w:rsidRPr="002422DE">
        <w:t>, которые еще не получили официальн</w:t>
      </w:r>
      <w:r w:rsidR="004C72CF">
        <w:t>ой</w:t>
      </w:r>
      <w:r w:rsidR="004C72CF" w:rsidRPr="002422DE">
        <w:t xml:space="preserve"> национальн</w:t>
      </w:r>
      <w:r w:rsidR="004C72CF">
        <w:t>ой</w:t>
      </w:r>
      <w:r w:rsidR="004C72CF" w:rsidRPr="002422DE">
        <w:t xml:space="preserve"> сертификации </w:t>
      </w:r>
      <w:r w:rsidR="004C72CF">
        <w:t>согласно требованиям «</w:t>
      </w:r>
      <w:r w:rsidR="004C72CF" w:rsidRPr="002422DE">
        <w:t>сд</w:t>
      </w:r>
      <w:r w:rsidR="004C72CF">
        <w:t xml:space="preserve">ерживания распространения </w:t>
      </w:r>
      <w:r w:rsidR="004C72CF" w:rsidRPr="008718A9">
        <w:rPr>
          <w:lang w:val="en-US"/>
        </w:rPr>
        <w:t>WPV</w:t>
      </w:r>
      <w:r w:rsidR="004C72CF">
        <w:t xml:space="preserve">2», </w:t>
      </w:r>
      <w:r w:rsidR="004C72CF" w:rsidRPr="002422DE">
        <w:t>не разрешается обрабатывать и хранить материал</w:t>
      </w:r>
      <w:r w:rsidR="004C72CF">
        <w:t>ы</w:t>
      </w:r>
      <w:r w:rsidR="004C72CF" w:rsidRPr="002422DE">
        <w:t xml:space="preserve"> </w:t>
      </w:r>
      <w:r w:rsidR="004C72CF" w:rsidRPr="008718A9">
        <w:rPr>
          <w:lang w:val="en-US"/>
        </w:rPr>
        <w:t>WPV</w:t>
      </w:r>
      <w:r w:rsidR="004C72CF" w:rsidRPr="002422DE">
        <w:t>2.</w:t>
      </w:r>
    </w:p>
    <w:p w:rsidR="004C72CF" w:rsidRDefault="004C72CF" w:rsidP="004C72CF">
      <w:pPr>
        <w:spacing w:line="240" w:lineRule="auto"/>
        <w:ind w:left="360"/>
        <w:rPr>
          <w:sz w:val="20"/>
          <w:szCs w:val="20"/>
          <w:lang w:val="en-US"/>
        </w:rPr>
      </w:pPr>
      <w:r>
        <w:rPr>
          <w:sz w:val="20"/>
          <w:szCs w:val="20"/>
        </w:rPr>
        <w:t xml:space="preserve">10 – Помещения лабораторий, производящих </w:t>
      </w:r>
      <w:proofErr w:type="gramStart"/>
      <w:r w:rsidRPr="00E37881">
        <w:rPr>
          <w:sz w:val="20"/>
          <w:szCs w:val="20"/>
        </w:rPr>
        <w:t>инактивированн</w:t>
      </w:r>
      <w:r>
        <w:rPr>
          <w:sz w:val="20"/>
          <w:szCs w:val="20"/>
        </w:rPr>
        <w:t>ую</w:t>
      </w:r>
      <w:proofErr w:type="gramEnd"/>
      <w:r>
        <w:rPr>
          <w:sz w:val="20"/>
          <w:szCs w:val="20"/>
          <w:lang w:val="en-US"/>
        </w:rPr>
        <w:t xml:space="preserve"> </w:t>
      </w:r>
      <w:r w:rsidRPr="00E37881">
        <w:rPr>
          <w:sz w:val="20"/>
          <w:szCs w:val="20"/>
        </w:rPr>
        <w:t>полиовакцин</w:t>
      </w:r>
      <w:r>
        <w:rPr>
          <w:sz w:val="20"/>
          <w:szCs w:val="20"/>
        </w:rPr>
        <w:t>у</w:t>
      </w:r>
    </w:p>
    <w:tbl>
      <w:tblPr>
        <w:tblW w:w="0" w:type="auto"/>
        <w:tblInd w:w="-522" w:type="dxa"/>
        <w:tblLook w:val="00A0"/>
      </w:tblPr>
      <w:tblGrid>
        <w:gridCol w:w="10093"/>
      </w:tblGrid>
      <w:tr w:rsidR="004C72CF" w:rsidRPr="002A66CF" w:rsidTr="004C72CF">
        <w:tc>
          <w:tcPr>
            <w:tcW w:w="10093" w:type="dxa"/>
          </w:tcPr>
          <w:p w:rsidR="00CB3C7A" w:rsidRDefault="00CB3C7A" w:rsidP="004C72CF">
            <w:pPr>
              <w:pStyle w:val="Default"/>
              <w:ind w:left="-108"/>
              <w:jc w:val="both"/>
              <w:rPr>
                <w:color w:val="A6A6A6"/>
                <w:sz w:val="19"/>
                <w:szCs w:val="19"/>
              </w:rPr>
            </w:pPr>
          </w:p>
          <w:p w:rsidR="004C72CF" w:rsidRPr="002A66CF" w:rsidRDefault="004C72CF" w:rsidP="00CB3C7A">
            <w:pPr>
              <w:pStyle w:val="Default"/>
              <w:ind w:left="522"/>
              <w:jc w:val="both"/>
              <w:rPr>
                <w:color w:val="A6A6A6"/>
                <w:sz w:val="19"/>
                <w:szCs w:val="19"/>
              </w:rPr>
            </w:pPr>
            <w:r w:rsidRPr="002A66CF">
              <w:rPr>
                <w:color w:val="A6A6A6"/>
                <w:sz w:val="19"/>
                <w:szCs w:val="19"/>
              </w:rPr>
              <w:lastRenderedPageBreak/>
              <w:t>Глобальный план действий ВОЗ по снижению риска распространения вируса полиомиелита</w:t>
            </w:r>
          </w:p>
          <w:p w:rsidR="004C72CF" w:rsidRPr="002A66CF" w:rsidRDefault="004C72CF" w:rsidP="004C72CF">
            <w:pPr>
              <w:pStyle w:val="Default"/>
              <w:jc w:val="right"/>
              <w:rPr>
                <w:color w:val="A6A6A6"/>
                <w:sz w:val="19"/>
                <w:szCs w:val="19"/>
              </w:rPr>
            </w:pPr>
            <w:r w:rsidRPr="002A66CF">
              <w:rPr>
                <w:color w:val="A6A6A6"/>
                <w:sz w:val="19"/>
                <w:szCs w:val="19"/>
              </w:rPr>
              <w:t xml:space="preserve"> Поэтапная реализация</w:t>
            </w:r>
          </w:p>
          <w:p w:rsidR="004C72CF" w:rsidRPr="002A66CF" w:rsidRDefault="004C72CF" w:rsidP="004C72CF">
            <w:pPr>
              <w:spacing w:after="0" w:line="240" w:lineRule="auto"/>
              <w:jc w:val="right"/>
            </w:pPr>
          </w:p>
        </w:tc>
      </w:tr>
    </w:tbl>
    <w:p w:rsidR="004C72CF" w:rsidRDefault="004C72CF" w:rsidP="004C72CF">
      <w:pPr>
        <w:pStyle w:val="11"/>
        <w:numPr>
          <w:ilvl w:val="0"/>
          <w:numId w:val="9"/>
        </w:numPr>
        <w:spacing w:after="120" w:line="140" w:lineRule="atLeast"/>
        <w:jc w:val="both"/>
      </w:pPr>
      <w:r w:rsidRPr="00D36706">
        <w:lastRenderedPageBreak/>
        <w:t xml:space="preserve">Страны или заинтересованные учреждения могут подавать заявки </w:t>
      </w:r>
      <w:r>
        <w:t xml:space="preserve">через свои национальные органы </w:t>
      </w:r>
      <w:r w:rsidRPr="00D36706">
        <w:t xml:space="preserve">власти </w:t>
      </w:r>
      <w:r>
        <w:t>для оценки</w:t>
      </w:r>
      <w:r w:rsidRPr="00D36706">
        <w:t xml:space="preserve"> ВОЗ, касательно помещений, осуществляющих содержание</w:t>
      </w:r>
      <w:r>
        <w:t xml:space="preserve"> </w:t>
      </w:r>
      <w:r>
        <w:rPr>
          <w:lang w:val="en-US"/>
        </w:rPr>
        <w:t>WPV</w:t>
      </w:r>
      <w:r w:rsidRPr="00D36706">
        <w:t>2, а та</w:t>
      </w:r>
      <w:r>
        <w:t>к</w:t>
      </w:r>
      <w:r w:rsidRPr="00D36706">
        <w:t>же утвержденных Министерством здравоохранения или другим уполномоченн</w:t>
      </w:r>
      <w:r>
        <w:t>ым</w:t>
      </w:r>
      <w:r w:rsidRPr="00D36706">
        <w:t xml:space="preserve"> национальн</w:t>
      </w:r>
      <w:r>
        <w:t>ым</w:t>
      </w:r>
      <w:r w:rsidRPr="00D36706">
        <w:t xml:space="preserve"> орган</w:t>
      </w:r>
      <w:r>
        <w:t>ом</w:t>
      </w:r>
      <w:r w:rsidRPr="00D36706">
        <w:t xml:space="preserve">, </w:t>
      </w:r>
      <w:r>
        <w:t>который установил</w:t>
      </w:r>
      <w:r w:rsidRPr="00D36706">
        <w:t>,</w:t>
      </w:r>
      <w:r>
        <w:t xml:space="preserve"> что они отвечают</w:t>
      </w:r>
      <w:r w:rsidRPr="00D36706">
        <w:t xml:space="preserve"> всем критериям управления биорисками </w:t>
      </w:r>
      <w:r>
        <w:t xml:space="preserve">в </w:t>
      </w:r>
      <w:r w:rsidRPr="00D36706">
        <w:t>соответствии с приложением 2 (Приложение 4).</w:t>
      </w:r>
    </w:p>
    <w:p w:rsidR="004C72CF" w:rsidRPr="00693FF4" w:rsidRDefault="004C72CF" w:rsidP="004C72CF">
      <w:pPr>
        <w:spacing w:after="120" w:line="140" w:lineRule="atLeast"/>
        <w:rPr>
          <w:u w:val="single"/>
        </w:rPr>
      </w:pPr>
      <w:r w:rsidRPr="00D52F16">
        <w:rPr>
          <w:u w:val="single"/>
        </w:rPr>
        <w:t>Этап II-</w:t>
      </w:r>
      <w:r>
        <w:rPr>
          <w:u w:val="single"/>
          <w:lang w:val="en-US"/>
        </w:rPr>
        <w:t>b</w:t>
      </w:r>
      <w:r w:rsidRPr="00693FF4">
        <w:rPr>
          <w:u w:val="single"/>
        </w:rPr>
        <w:t xml:space="preserve"> </w:t>
      </w:r>
      <w:r w:rsidRPr="00D52F16">
        <w:rPr>
          <w:i/>
          <w:iCs/>
          <w:u w:val="single"/>
        </w:rPr>
        <w:t xml:space="preserve">(Сдерживание распространения полиовируса </w:t>
      </w:r>
      <w:r>
        <w:rPr>
          <w:i/>
          <w:iCs/>
          <w:u w:val="single"/>
          <w:lang w:val="en-US"/>
        </w:rPr>
        <w:t>OPV</w:t>
      </w:r>
      <w:r w:rsidRPr="00D52F16">
        <w:rPr>
          <w:i/>
          <w:iCs/>
          <w:u w:val="single"/>
        </w:rPr>
        <w:t>2 /</w:t>
      </w:r>
      <w:r>
        <w:rPr>
          <w:i/>
          <w:iCs/>
          <w:u w:val="single"/>
          <w:lang w:val="en-US"/>
        </w:rPr>
        <w:t>Sabin</w:t>
      </w:r>
      <w:r w:rsidRPr="00D52F16">
        <w:rPr>
          <w:i/>
          <w:iCs/>
          <w:u w:val="single"/>
        </w:rPr>
        <w:t>2</w:t>
      </w:r>
      <w:r w:rsidRPr="00693FF4">
        <w:rPr>
          <w:i/>
          <w:iCs/>
          <w:u w:val="single"/>
        </w:rPr>
        <w:t>)</w:t>
      </w:r>
    </w:p>
    <w:p w:rsidR="004C72CF" w:rsidRDefault="004C72CF" w:rsidP="004C72CF">
      <w:pPr>
        <w:spacing w:after="120" w:line="140" w:lineRule="atLeast"/>
      </w:pPr>
      <w:r w:rsidRPr="00D52F16">
        <w:t>Двигаясь вперед</w:t>
      </w:r>
      <w:r w:rsidRPr="00693FF4">
        <w:t xml:space="preserve"> </w:t>
      </w:r>
      <w:r>
        <w:t>при подготовке</w:t>
      </w:r>
      <w:r w:rsidRPr="00D52F16">
        <w:t xml:space="preserve"> к </w:t>
      </w:r>
      <w:r>
        <w:t xml:space="preserve">замене </w:t>
      </w:r>
      <w:r>
        <w:rPr>
          <w:lang w:val="en-US"/>
        </w:rPr>
        <w:t>tOPV</w:t>
      </w:r>
      <w:r w:rsidRPr="00693FF4">
        <w:t xml:space="preserve"> </w:t>
      </w:r>
      <w:r>
        <w:t xml:space="preserve">на </w:t>
      </w:r>
      <w:r>
        <w:rPr>
          <w:lang w:val="en-US"/>
        </w:rPr>
        <w:t>bOPV</w:t>
      </w:r>
      <w:r>
        <w:t>.</w:t>
      </w:r>
    </w:p>
    <w:p w:rsidR="004C72CF" w:rsidRDefault="004C72CF" w:rsidP="004C72CF">
      <w:pPr>
        <w:pStyle w:val="11"/>
        <w:numPr>
          <w:ilvl w:val="0"/>
          <w:numId w:val="9"/>
        </w:numPr>
        <w:spacing w:after="120" w:line="140" w:lineRule="atLeast"/>
        <w:jc w:val="both"/>
      </w:pPr>
      <w:r w:rsidRPr="00D52F16">
        <w:t xml:space="preserve">Все страны </w:t>
      </w:r>
      <w:r>
        <w:t xml:space="preserve">должны </w:t>
      </w:r>
      <w:r w:rsidRPr="00D52F16">
        <w:t>дов</w:t>
      </w:r>
      <w:r>
        <w:t>ести</w:t>
      </w:r>
      <w:r w:rsidRPr="00D52F16">
        <w:t xml:space="preserve"> до сведения лабораторного сообщества </w:t>
      </w:r>
      <w:r>
        <w:t xml:space="preserve">информацию о </w:t>
      </w:r>
      <w:r w:rsidRPr="00D52F16">
        <w:t>предстоящих изменени</w:t>
      </w:r>
      <w:r>
        <w:t>ях в требованиях в процессе «</w:t>
      </w:r>
      <w:r w:rsidRPr="00D52F16">
        <w:t>сдерживани</w:t>
      </w:r>
      <w:r>
        <w:t xml:space="preserve">я </w:t>
      </w:r>
      <w:r w:rsidRPr="00F301A4">
        <w:t xml:space="preserve">полиовируса </w:t>
      </w:r>
      <w:r w:rsidRPr="00693FF4">
        <w:rPr>
          <w:iCs/>
          <w:lang w:val="en-US"/>
        </w:rPr>
        <w:t>OPV</w:t>
      </w:r>
      <w:r w:rsidRPr="00693FF4">
        <w:rPr>
          <w:iCs/>
        </w:rPr>
        <w:t>2 /</w:t>
      </w:r>
      <w:r w:rsidRPr="00693FF4">
        <w:rPr>
          <w:iCs/>
          <w:lang w:val="en-US"/>
        </w:rPr>
        <w:t>Sabin</w:t>
      </w:r>
      <w:r w:rsidRPr="00693FF4">
        <w:rPr>
          <w:iCs/>
        </w:rPr>
        <w:t>2</w:t>
      </w:r>
      <w:r w:rsidRPr="00D52F16">
        <w:t>».</w:t>
      </w:r>
      <w:r w:rsidRPr="00F301A4">
        <w:t xml:space="preserve"> </w:t>
      </w:r>
      <w:r>
        <w:t>Л</w:t>
      </w:r>
      <w:r w:rsidRPr="00F301A4">
        <w:t>абораторное сообщество</w:t>
      </w:r>
      <w:r>
        <w:t>, которое уже существует,</w:t>
      </w:r>
      <w:r w:rsidRPr="00F301A4">
        <w:t xml:space="preserve"> должно </w:t>
      </w:r>
      <w:r>
        <w:t>знать о</w:t>
      </w:r>
      <w:r w:rsidRPr="00F301A4">
        <w:t xml:space="preserve"> незаконченны</w:t>
      </w:r>
      <w:r>
        <w:t>х</w:t>
      </w:r>
      <w:r w:rsidRPr="00F301A4">
        <w:t xml:space="preserve"> действия</w:t>
      </w:r>
      <w:r>
        <w:t>х</w:t>
      </w:r>
      <w:r w:rsidRPr="00F301A4">
        <w:t>, связанны</w:t>
      </w:r>
      <w:r>
        <w:t>х</w:t>
      </w:r>
      <w:r w:rsidRPr="00F301A4">
        <w:t xml:space="preserve"> с </w:t>
      </w:r>
      <w:r>
        <w:t xml:space="preserve">заменой </w:t>
      </w:r>
      <w:r>
        <w:rPr>
          <w:lang w:val="en-US"/>
        </w:rPr>
        <w:t>tOPV</w:t>
      </w:r>
      <w:r w:rsidRPr="00693FF4">
        <w:t xml:space="preserve"> </w:t>
      </w:r>
      <w:r>
        <w:t xml:space="preserve">на </w:t>
      </w:r>
      <w:r>
        <w:rPr>
          <w:lang w:val="en-US"/>
        </w:rPr>
        <w:t>bOPV</w:t>
      </w:r>
      <w:r w:rsidRPr="00F301A4">
        <w:t xml:space="preserve">. </w:t>
      </w:r>
      <w:r>
        <w:t>Лабораторные учреждения</w:t>
      </w:r>
      <w:r w:rsidRPr="00F301A4">
        <w:t xml:space="preserve"> должны быть </w:t>
      </w:r>
      <w:r>
        <w:t xml:space="preserve">уведомлены в письменной форме </w:t>
      </w:r>
      <w:r w:rsidRPr="00F301A4">
        <w:t>о планируемой дат</w:t>
      </w:r>
      <w:r>
        <w:t xml:space="preserve">е перехода от </w:t>
      </w:r>
      <w:r>
        <w:rPr>
          <w:lang w:val="en-US"/>
        </w:rPr>
        <w:t>tOPV</w:t>
      </w:r>
      <w:r w:rsidRPr="00693FF4">
        <w:t xml:space="preserve"> </w:t>
      </w:r>
      <w:r>
        <w:t xml:space="preserve">на </w:t>
      </w:r>
      <w:r>
        <w:rPr>
          <w:lang w:val="en-US"/>
        </w:rPr>
        <w:t>bOPV</w:t>
      </w:r>
      <w:r>
        <w:t>, а также о том,</w:t>
      </w:r>
      <w:r w:rsidRPr="00F301A4">
        <w:t xml:space="preserve"> что национальная политика и правила (</w:t>
      </w:r>
      <w:r>
        <w:t>ИК</w:t>
      </w:r>
      <w:r w:rsidRPr="00F301A4">
        <w:t xml:space="preserve"> / ВАЗ 2015), относящиеся к уничтожени</w:t>
      </w:r>
      <w:r>
        <w:t xml:space="preserve">ю </w:t>
      </w:r>
      <w:r w:rsidRPr="00F301A4">
        <w:t xml:space="preserve">полиовируса </w:t>
      </w:r>
      <w:r w:rsidRPr="00693FF4">
        <w:rPr>
          <w:iCs/>
          <w:lang w:val="en-US"/>
        </w:rPr>
        <w:t>OPV</w:t>
      </w:r>
      <w:r w:rsidRPr="00693FF4">
        <w:rPr>
          <w:iCs/>
        </w:rPr>
        <w:t>2 /</w:t>
      </w:r>
      <w:r w:rsidRPr="00693FF4">
        <w:rPr>
          <w:iCs/>
          <w:lang w:val="en-US"/>
        </w:rPr>
        <w:t>Sabin</w:t>
      </w:r>
      <w:r w:rsidRPr="00693FF4">
        <w:rPr>
          <w:iCs/>
        </w:rPr>
        <w:t>2</w:t>
      </w:r>
      <w:r>
        <w:rPr>
          <w:iCs/>
        </w:rPr>
        <w:t xml:space="preserve"> </w:t>
      </w:r>
      <w:r w:rsidRPr="00F301A4">
        <w:t xml:space="preserve">или </w:t>
      </w:r>
      <w:r>
        <w:t xml:space="preserve">его </w:t>
      </w:r>
      <w:r w:rsidRPr="00F301A4">
        <w:t>локализации</w:t>
      </w:r>
      <w:r>
        <w:t>, к тому времени</w:t>
      </w:r>
      <w:r w:rsidRPr="00F301A4">
        <w:t xml:space="preserve"> буд</w:t>
      </w:r>
      <w:r>
        <w:t>у</w:t>
      </w:r>
      <w:r w:rsidRPr="00F301A4">
        <w:t xml:space="preserve">т </w:t>
      </w:r>
      <w:r>
        <w:t>действовать.</w:t>
      </w:r>
      <w:r w:rsidRPr="00D37E2B">
        <w:t xml:space="preserve"> Сообщения МЗ или друг</w:t>
      </w:r>
      <w:r>
        <w:t xml:space="preserve">ого уполномоченного лица, </w:t>
      </w:r>
      <w:r w:rsidRPr="00D37E2B">
        <w:t>назначенн</w:t>
      </w:r>
      <w:r>
        <w:t>ого</w:t>
      </w:r>
      <w:r w:rsidRPr="00D37E2B">
        <w:t xml:space="preserve"> национальным органом </w:t>
      </w:r>
      <w:r>
        <w:t xml:space="preserve">власти </w:t>
      </w:r>
      <w:r w:rsidRPr="00D37E2B">
        <w:t xml:space="preserve">для всех биомедицинских лабораторных помещений должны и далее поощрять уничтожение ненужных материалов </w:t>
      </w:r>
      <w:r w:rsidRPr="00693FF4">
        <w:rPr>
          <w:iCs/>
          <w:lang w:val="en-US"/>
        </w:rPr>
        <w:t>OPV</w:t>
      </w:r>
      <w:r w:rsidRPr="00693FF4">
        <w:rPr>
          <w:iCs/>
        </w:rPr>
        <w:t xml:space="preserve"> /</w:t>
      </w:r>
      <w:r w:rsidRPr="00693FF4">
        <w:rPr>
          <w:iCs/>
          <w:lang w:val="en-US"/>
        </w:rPr>
        <w:t>Sabin</w:t>
      </w:r>
      <w:r>
        <w:t>.</w:t>
      </w:r>
      <w:r w:rsidRPr="00D37E2B">
        <w:t xml:space="preserve"> Лаборатории, желающие сохранить доступ к </w:t>
      </w:r>
      <w:r>
        <w:t>накопленным</w:t>
      </w:r>
      <w:r w:rsidRPr="00D37E2B">
        <w:t xml:space="preserve"> коллекци</w:t>
      </w:r>
      <w:r>
        <w:t>ям</w:t>
      </w:r>
      <w:r w:rsidRPr="00D37E2B">
        <w:t xml:space="preserve"> клинических материалов </w:t>
      </w:r>
      <w:r w:rsidRPr="00693FF4">
        <w:rPr>
          <w:iCs/>
          <w:lang w:val="en-US"/>
        </w:rPr>
        <w:t>OPV</w:t>
      </w:r>
      <w:r w:rsidRPr="00693FF4">
        <w:rPr>
          <w:iCs/>
        </w:rPr>
        <w:t>2 /</w:t>
      </w:r>
      <w:r w:rsidRPr="00693FF4">
        <w:rPr>
          <w:iCs/>
          <w:lang w:val="en-US"/>
        </w:rPr>
        <w:t>Sabin</w:t>
      </w:r>
      <w:r w:rsidRPr="00693FF4">
        <w:rPr>
          <w:iCs/>
        </w:rPr>
        <w:t>2</w:t>
      </w:r>
      <w:r>
        <w:t xml:space="preserve">, которые </w:t>
      </w:r>
      <w:r w:rsidRPr="00D37E2B">
        <w:t>потенциально заразны</w:t>
      </w:r>
      <w:r>
        <w:t>,</w:t>
      </w:r>
      <w:r w:rsidRPr="00D37E2B">
        <w:t xml:space="preserve"> должны изучить </w:t>
      </w:r>
      <w:r>
        <w:t>инструкции с указаниями</w:t>
      </w:r>
      <w:r w:rsidRPr="00D37E2B">
        <w:t xml:space="preserve"> сертифицированных с</w:t>
      </w:r>
      <w:r>
        <w:t xml:space="preserve">пециалистов в области вируса полиомиелита, </w:t>
      </w:r>
      <w:r w:rsidRPr="00D37E2B">
        <w:t>исследования</w:t>
      </w:r>
      <w:r>
        <w:t>ми</w:t>
      </w:r>
      <w:r w:rsidRPr="00D37E2B">
        <w:t xml:space="preserve"> и справочны</w:t>
      </w:r>
      <w:r>
        <w:t xml:space="preserve">ми указаниями относительно организации содержания </w:t>
      </w:r>
      <w:r w:rsidRPr="00D37E2B">
        <w:t xml:space="preserve"> и хранения.</w:t>
      </w:r>
    </w:p>
    <w:p w:rsidR="004C72CF" w:rsidRDefault="004C72CF" w:rsidP="004C72CF">
      <w:pPr>
        <w:spacing w:after="120" w:line="140" w:lineRule="atLeast"/>
        <w:jc w:val="both"/>
      </w:pPr>
      <w:r w:rsidRPr="003A3799">
        <w:t>Глобальн</w:t>
      </w:r>
      <w:r>
        <w:t>ая</w:t>
      </w:r>
      <w:r w:rsidRPr="003A3799">
        <w:t xml:space="preserve"> администрация </w:t>
      </w:r>
      <w:r>
        <w:t xml:space="preserve">прекратит использование </w:t>
      </w:r>
      <w:r w:rsidRPr="0037761E">
        <w:t>трёхвалентн</w:t>
      </w:r>
      <w:r>
        <w:t>ой полиовакцины</w:t>
      </w:r>
      <w:r w:rsidRPr="001448B5">
        <w:t xml:space="preserve"> </w:t>
      </w:r>
      <w:r w:rsidRPr="003A3799">
        <w:t>(</w:t>
      </w:r>
      <w:r>
        <w:t xml:space="preserve">блокировка </w:t>
      </w:r>
      <w:r>
        <w:rPr>
          <w:lang w:val="en-US"/>
        </w:rPr>
        <w:t>OPV</w:t>
      </w:r>
      <w:r w:rsidRPr="0037761E">
        <w:t>2</w:t>
      </w:r>
      <w:r w:rsidRPr="003A3799">
        <w:t xml:space="preserve">) </w:t>
      </w:r>
      <w:r>
        <w:t xml:space="preserve">в день, установленный </w:t>
      </w:r>
      <w:r w:rsidRPr="003A3799">
        <w:t>Всемирной ассамбле</w:t>
      </w:r>
      <w:r>
        <w:t>ей здравоохранения</w:t>
      </w:r>
      <w:r w:rsidRPr="003A3799">
        <w:t>.</w:t>
      </w:r>
    </w:p>
    <w:p w:rsidR="004C72CF" w:rsidRDefault="004C72CF" w:rsidP="004C72CF">
      <w:pPr>
        <w:spacing w:after="120" w:line="140" w:lineRule="atLeast"/>
      </w:pPr>
      <w:r>
        <w:t xml:space="preserve">На момент перехода от </w:t>
      </w:r>
      <w:r>
        <w:rPr>
          <w:lang w:val="en-US"/>
        </w:rPr>
        <w:t>tOPV</w:t>
      </w:r>
      <w:r w:rsidRPr="00693FF4">
        <w:t xml:space="preserve"> </w:t>
      </w:r>
      <w:r>
        <w:t xml:space="preserve">на </w:t>
      </w:r>
      <w:r>
        <w:rPr>
          <w:lang w:val="en-US"/>
        </w:rPr>
        <w:t>bOPV</w:t>
      </w:r>
      <w:r>
        <w:t xml:space="preserve"> (</w:t>
      </w:r>
      <w:r w:rsidRPr="0037761E">
        <w:t>прекращения</w:t>
      </w:r>
      <w:r>
        <w:t xml:space="preserve"> использования</w:t>
      </w:r>
      <w:r w:rsidRPr="0037761E">
        <w:t xml:space="preserve"> </w:t>
      </w:r>
      <w:r>
        <w:rPr>
          <w:lang w:val="en-US"/>
        </w:rPr>
        <w:t>OPV</w:t>
      </w:r>
      <w:r w:rsidRPr="0037761E">
        <w:t>2), все страны должны</w:t>
      </w:r>
      <w:r>
        <w:t>:</w:t>
      </w:r>
    </w:p>
    <w:p w:rsidR="004C72CF" w:rsidRDefault="004C72CF" w:rsidP="004C72CF">
      <w:pPr>
        <w:pStyle w:val="11"/>
        <w:numPr>
          <w:ilvl w:val="0"/>
          <w:numId w:val="9"/>
        </w:numPr>
        <w:spacing w:after="120" w:line="140" w:lineRule="atLeast"/>
        <w:jc w:val="both"/>
      </w:pPr>
      <w:r>
        <w:t>Отозвать</w:t>
      </w:r>
      <w:r w:rsidRPr="001448B5">
        <w:t xml:space="preserve"> </w:t>
      </w:r>
      <w:r>
        <w:t>из</w:t>
      </w:r>
      <w:r w:rsidRPr="001448B5">
        <w:t xml:space="preserve"> </w:t>
      </w:r>
      <w:r>
        <w:t>мест</w:t>
      </w:r>
      <w:r w:rsidRPr="001448B5">
        <w:t xml:space="preserve"> </w:t>
      </w:r>
      <w:r>
        <w:t>хранения</w:t>
      </w:r>
      <w:r w:rsidRPr="001448B5">
        <w:t xml:space="preserve"> </w:t>
      </w:r>
      <w:r w:rsidRPr="0037761E">
        <w:t>и</w:t>
      </w:r>
      <w:r w:rsidRPr="001448B5">
        <w:t xml:space="preserve"> </w:t>
      </w:r>
      <w:r w:rsidRPr="0037761E">
        <w:t>уничтожить</w:t>
      </w:r>
      <w:r w:rsidRPr="001448B5">
        <w:t xml:space="preserve"> </w:t>
      </w:r>
      <w:r w:rsidRPr="0037761E">
        <w:t>запасы</w:t>
      </w:r>
      <w:r w:rsidRPr="001448B5">
        <w:t xml:space="preserve"> </w:t>
      </w:r>
      <w:r>
        <w:rPr>
          <w:lang w:val="en-US"/>
        </w:rPr>
        <w:t>tOPV</w:t>
      </w:r>
      <w:r w:rsidRPr="00C70034">
        <w:t xml:space="preserve">. </w:t>
      </w:r>
      <w:r w:rsidRPr="0037761E">
        <w:t xml:space="preserve">ВОЗ будет </w:t>
      </w:r>
      <w:r>
        <w:t>отдавать</w:t>
      </w:r>
      <w:r w:rsidRPr="0037761E">
        <w:t xml:space="preserve"> конкретные указания </w:t>
      </w:r>
      <w:r>
        <w:t xml:space="preserve">в отношении процесса </w:t>
      </w:r>
      <w:r w:rsidRPr="0037761E">
        <w:t xml:space="preserve">(16) сбора и уничтожения </w:t>
      </w:r>
      <w:r>
        <w:rPr>
          <w:lang w:val="en-US"/>
        </w:rPr>
        <w:t>tOPV</w:t>
      </w:r>
      <w:r>
        <w:t xml:space="preserve"> в</w:t>
      </w:r>
      <w:r w:rsidRPr="0037761E">
        <w:t xml:space="preserve"> назначенных </w:t>
      </w:r>
      <w:r>
        <w:t>пунктах</w:t>
      </w:r>
      <w:r w:rsidRPr="0037761E">
        <w:t>, медицинских учреждени</w:t>
      </w:r>
      <w:r>
        <w:t>ях,</w:t>
      </w:r>
      <w:r w:rsidRPr="001448B5">
        <w:t xml:space="preserve"> </w:t>
      </w:r>
      <w:r>
        <w:t>у</w:t>
      </w:r>
      <w:r w:rsidRPr="0037761E">
        <w:t xml:space="preserve"> частнопрактикующих врачей, а также </w:t>
      </w:r>
      <w:r>
        <w:t xml:space="preserve">в </w:t>
      </w:r>
      <w:r w:rsidRPr="0037761E">
        <w:t>национальных и субнациональных хранилищах.</w:t>
      </w:r>
    </w:p>
    <w:p w:rsidR="004C72CF" w:rsidRDefault="004C72CF" w:rsidP="004C72CF">
      <w:pPr>
        <w:pStyle w:val="11"/>
        <w:spacing w:after="120" w:line="140" w:lineRule="atLeast"/>
        <w:ind w:left="1440"/>
      </w:pPr>
    </w:p>
    <w:p w:rsidR="004C72CF" w:rsidRDefault="004C72CF" w:rsidP="004C72CF">
      <w:pPr>
        <w:pStyle w:val="11"/>
        <w:spacing w:after="120" w:line="140" w:lineRule="atLeast"/>
        <w:ind w:left="1440"/>
      </w:pPr>
      <w:r>
        <w:t xml:space="preserve">Этап </w:t>
      </w:r>
      <w:r w:rsidRPr="00C70034">
        <w:rPr>
          <w:lang w:val="en-US"/>
        </w:rPr>
        <w:t>II</w:t>
      </w:r>
      <w:r w:rsidRPr="00C70034">
        <w:t xml:space="preserve"> совпадает с периодом интенсивн</w:t>
      </w:r>
      <w:r>
        <w:t>ого наблюдения и ликвидации ВП</w:t>
      </w:r>
      <w:r w:rsidRPr="00C70034">
        <w:t>.</w:t>
      </w:r>
    </w:p>
    <w:p w:rsidR="004C72CF" w:rsidRDefault="004C72CF" w:rsidP="004C72CF">
      <w:pPr>
        <w:pStyle w:val="11"/>
        <w:spacing w:after="120" w:line="140" w:lineRule="atLeast"/>
        <w:ind w:left="1440"/>
        <w:jc w:val="both"/>
      </w:pPr>
      <w:proofErr w:type="gramStart"/>
      <w:r w:rsidRPr="00C70034">
        <w:t>В некоторых районах высокого риска может потребовать экстренно</w:t>
      </w:r>
      <w:r>
        <w:t>е</w:t>
      </w:r>
      <w:r w:rsidRPr="00C70034">
        <w:t xml:space="preserve"> использовани</w:t>
      </w:r>
      <w:r>
        <w:t>е</w:t>
      </w:r>
      <w:r w:rsidRPr="00C70034">
        <w:t xml:space="preserve"> одновалентно</w:t>
      </w:r>
      <w:r>
        <w:t>й</w:t>
      </w:r>
      <w:r w:rsidRPr="00C70034">
        <w:t xml:space="preserve"> </w:t>
      </w:r>
      <w:r>
        <w:rPr>
          <w:lang w:val="en-US"/>
        </w:rPr>
        <w:t>OPV</w:t>
      </w:r>
      <w:r w:rsidRPr="001448B5">
        <w:t>2</w:t>
      </w:r>
      <w:r w:rsidRPr="00C70034">
        <w:t xml:space="preserve"> (</w:t>
      </w:r>
      <w:r>
        <w:rPr>
          <w:lang w:val="en-US"/>
        </w:rPr>
        <w:t>mOPV</w:t>
      </w:r>
      <w:r w:rsidRPr="00C13ED2">
        <w:t>2</w:t>
      </w:r>
      <w:r w:rsidRPr="00C70034">
        <w:t xml:space="preserve">) в </w:t>
      </w:r>
      <w:r>
        <w:t xml:space="preserve">связи с </w:t>
      </w:r>
      <w:r w:rsidRPr="00C70034">
        <w:t>возник</w:t>
      </w:r>
      <w:r>
        <w:t>шей заменой.</w:t>
      </w:r>
      <w:proofErr w:type="gramEnd"/>
      <w:r>
        <w:t xml:space="preserve"> </w:t>
      </w:r>
      <w:r w:rsidRPr="00C70034">
        <w:t xml:space="preserve">В </w:t>
      </w:r>
      <w:r>
        <w:t>подобных районах</w:t>
      </w:r>
      <w:r w:rsidRPr="00D40163">
        <w:t xml:space="preserve"> </w:t>
      </w:r>
      <w:r>
        <w:t>замены</w:t>
      </w:r>
      <w:r w:rsidRPr="00C70034">
        <w:t xml:space="preserve"> </w:t>
      </w:r>
      <w:r>
        <w:t xml:space="preserve">положения </w:t>
      </w:r>
      <w:r w:rsidRPr="00C70034">
        <w:t>"Сдерживани</w:t>
      </w:r>
      <w:r>
        <w:t>я</w:t>
      </w:r>
      <w:r w:rsidRPr="00C70034">
        <w:t xml:space="preserve"> </w:t>
      </w:r>
      <w:r>
        <w:t xml:space="preserve">распространения </w:t>
      </w:r>
      <w:r w:rsidRPr="00C70034">
        <w:t xml:space="preserve">полиовируса </w:t>
      </w:r>
      <w:r>
        <w:rPr>
          <w:lang w:val="en-US"/>
        </w:rPr>
        <w:t>OPV</w:t>
      </w:r>
      <w:r w:rsidRPr="00C70034">
        <w:t xml:space="preserve">2 / </w:t>
      </w:r>
      <w:r>
        <w:rPr>
          <w:lang w:val="en-US"/>
        </w:rPr>
        <w:t>Sabin</w:t>
      </w:r>
      <w:r w:rsidRPr="00C70034">
        <w:t>2" необходимо временно приостановить</w:t>
      </w:r>
      <w:r>
        <w:t xml:space="preserve">, пока </w:t>
      </w:r>
      <w:r w:rsidRPr="00C70034">
        <w:t>аварийн</w:t>
      </w:r>
      <w:r>
        <w:t>ая ситуация</w:t>
      </w:r>
      <w:r w:rsidRPr="00C70034">
        <w:t xml:space="preserve"> не будет </w:t>
      </w:r>
      <w:r>
        <w:t>раз</w:t>
      </w:r>
      <w:r w:rsidRPr="00C70034">
        <w:t>решена.</w:t>
      </w:r>
    </w:p>
    <w:p w:rsidR="004C72CF" w:rsidRDefault="004C72CF" w:rsidP="004C72CF">
      <w:pPr>
        <w:spacing w:after="120" w:line="140" w:lineRule="atLeast"/>
      </w:pPr>
      <w:r w:rsidRPr="00C13ED2">
        <w:t xml:space="preserve">В течение шести месяцев с момента </w:t>
      </w:r>
      <w:r>
        <w:t>перехода</w:t>
      </w:r>
      <w:r w:rsidRPr="00C13ED2">
        <w:t>, все страны должны</w:t>
      </w:r>
    </w:p>
    <w:p w:rsidR="004C72CF" w:rsidRPr="00C13ED2" w:rsidRDefault="004C72CF" w:rsidP="004C72CF">
      <w:pPr>
        <w:pStyle w:val="11"/>
        <w:numPr>
          <w:ilvl w:val="0"/>
          <w:numId w:val="10"/>
        </w:numPr>
        <w:spacing w:after="120" w:line="140" w:lineRule="atLeast"/>
      </w:pPr>
      <w:r w:rsidRPr="00C13ED2">
        <w:t>Отправить документ</w:t>
      </w:r>
      <w:r>
        <w:t>ацию</w:t>
      </w:r>
      <w:r w:rsidRPr="00C13ED2">
        <w:t xml:space="preserve"> в региональн</w:t>
      </w:r>
      <w:r>
        <w:t>ую</w:t>
      </w:r>
      <w:r w:rsidRPr="00C13ED2">
        <w:t xml:space="preserve"> комисси</w:t>
      </w:r>
      <w:r>
        <w:t>ю</w:t>
      </w:r>
      <w:r w:rsidRPr="00C13ED2">
        <w:t xml:space="preserve"> по сертификации, что</w:t>
      </w:r>
      <w:r>
        <w:t>бы соблюдение требований</w:t>
      </w:r>
      <w:r w:rsidRPr="00C13ED2">
        <w:t xml:space="preserve"> "Сдерживани</w:t>
      </w:r>
      <w:r>
        <w:t>я</w:t>
      </w:r>
      <w:r w:rsidRPr="00C13ED2">
        <w:t xml:space="preserve"> распространения полиовируса </w:t>
      </w:r>
      <w:r>
        <w:rPr>
          <w:lang w:val="en-US"/>
        </w:rPr>
        <w:t>OPV</w:t>
      </w:r>
      <w:r w:rsidRPr="00C70034">
        <w:t xml:space="preserve">2 / </w:t>
      </w:r>
      <w:r>
        <w:rPr>
          <w:lang w:val="en-US"/>
        </w:rPr>
        <w:t>Sabin</w:t>
      </w:r>
      <w:r w:rsidRPr="00C70034">
        <w:t>2</w:t>
      </w:r>
      <w:r w:rsidRPr="00C13ED2">
        <w:t>" были выполнены.</w:t>
      </w:r>
    </w:p>
    <w:p w:rsidR="004C72CF" w:rsidRDefault="004C72CF" w:rsidP="004C72CF">
      <w:pPr>
        <w:spacing w:after="120" w:line="140" w:lineRule="atLeast"/>
      </w:pPr>
      <w:r>
        <w:t>Этап</w:t>
      </w:r>
      <w:r w:rsidRPr="00C13ED2">
        <w:t xml:space="preserve"> II</w:t>
      </w:r>
      <w:r>
        <w:t>-</w:t>
      </w:r>
      <w:r>
        <w:rPr>
          <w:lang w:val="en-US"/>
        </w:rPr>
        <w:t>b</w:t>
      </w:r>
      <w:r w:rsidRPr="00C13ED2">
        <w:t xml:space="preserve"> начинается через три месяца после глобально</w:t>
      </w:r>
      <w:r>
        <w:t>й</w:t>
      </w:r>
      <w:r w:rsidRPr="003910A1">
        <w:t xml:space="preserve"> </w:t>
      </w:r>
      <w:r>
        <w:t>замены</w:t>
      </w:r>
      <w:r w:rsidRPr="003910A1">
        <w:t xml:space="preserve"> </w:t>
      </w:r>
      <w:r>
        <w:rPr>
          <w:lang w:val="en-US"/>
        </w:rPr>
        <w:t>tOPV</w:t>
      </w:r>
      <w:r w:rsidRPr="00693FF4">
        <w:t xml:space="preserve"> </w:t>
      </w:r>
      <w:r>
        <w:t xml:space="preserve">на </w:t>
      </w:r>
      <w:r>
        <w:rPr>
          <w:lang w:val="en-US"/>
        </w:rPr>
        <w:t>bOPV</w:t>
      </w:r>
      <w:r w:rsidRPr="00C13ED2">
        <w:t>.</w:t>
      </w:r>
    </w:p>
    <w:p w:rsidR="004C72CF" w:rsidRDefault="004C72CF" w:rsidP="004C72CF">
      <w:pPr>
        <w:spacing w:line="240" w:lineRule="auto"/>
      </w:pPr>
      <w:r w:rsidRPr="001671ED">
        <w:t xml:space="preserve">По состоянию на начало </w:t>
      </w:r>
      <w:r>
        <w:t>этапа</w:t>
      </w:r>
      <w:r w:rsidRPr="003910A1">
        <w:t xml:space="preserve"> </w:t>
      </w:r>
      <w:r w:rsidRPr="001671ED">
        <w:rPr>
          <w:lang w:val="en-US"/>
        </w:rPr>
        <w:t>II</w:t>
      </w:r>
      <w:r>
        <w:t>-</w:t>
      </w:r>
      <w:r>
        <w:rPr>
          <w:lang w:val="en-US"/>
        </w:rPr>
        <w:t>b</w:t>
      </w:r>
      <w:r w:rsidRPr="001671ED">
        <w:t xml:space="preserve"> (в течение трех месяцев с момента </w:t>
      </w:r>
      <w:r>
        <w:t>замены</w:t>
      </w:r>
      <w:r w:rsidRPr="001671ED">
        <w:t>)</w:t>
      </w:r>
    </w:p>
    <w:p w:rsidR="004C72CF" w:rsidRPr="00287663" w:rsidRDefault="004C72CF" w:rsidP="004C72CF">
      <w:pPr>
        <w:spacing w:line="240" w:lineRule="auto"/>
      </w:pPr>
    </w:p>
    <w:tbl>
      <w:tblPr>
        <w:tblW w:w="0" w:type="auto"/>
        <w:tblInd w:w="-522" w:type="dxa"/>
        <w:tblLook w:val="00A0"/>
      </w:tblPr>
      <w:tblGrid>
        <w:gridCol w:w="10093"/>
      </w:tblGrid>
      <w:tr w:rsidR="004C72CF" w:rsidRPr="002A66CF" w:rsidTr="004C72CF">
        <w:tc>
          <w:tcPr>
            <w:tcW w:w="10093" w:type="dxa"/>
          </w:tcPr>
          <w:p w:rsidR="004C72CF" w:rsidRPr="002A66CF" w:rsidRDefault="004C72CF" w:rsidP="00CB3C7A">
            <w:pPr>
              <w:pStyle w:val="Default"/>
              <w:ind w:left="522"/>
              <w:jc w:val="both"/>
              <w:rPr>
                <w:color w:val="A6A6A6"/>
                <w:sz w:val="19"/>
                <w:szCs w:val="19"/>
              </w:rPr>
            </w:pPr>
            <w:r w:rsidRPr="002A66CF">
              <w:rPr>
                <w:color w:val="A6A6A6"/>
                <w:sz w:val="19"/>
                <w:szCs w:val="19"/>
              </w:rPr>
              <w:lastRenderedPageBreak/>
              <w:t>Глобальный план действий ВОЗ по снижению риска распространения вируса полиомиелита</w:t>
            </w:r>
          </w:p>
          <w:p w:rsidR="004C72CF" w:rsidRPr="002A66CF" w:rsidRDefault="004C72CF" w:rsidP="004C72CF">
            <w:pPr>
              <w:pStyle w:val="Default"/>
              <w:jc w:val="right"/>
              <w:rPr>
                <w:color w:val="A6A6A6"/>
                <w:sz w:val="19"/>
                <w:szCs w:val="19"/>
              </w:rPr>
            </w:pPr>
            <w:r w:rsidRPr="002A66CF">
              <w:rPr>
                <w:color w:val="A6A6A6"/>
                <w:sz w:val="19"/>
                <w:szCs w:val="19"/>
              </w:rPr>
              <w:t xml:space="preserve"> Поэтапная реализация</w:t>
            </w:r>
          </w:p>
          <w:p w:rsidR="004C72CF" w:rsidRPr="002A66CF" w:rsidRDefault="004C72CF" w:rsidP="004C72CF">
            <w:pPr>
              <w:spacing w:after="0" w:line="240" w:lineRule="auto"/>
              <w:jc w:val="right"/>
            </w:pPr>
          </w:p>
        </w:tc>
      </w:tr>
    </w:tbl>
    <w:p w:rsidR="004C72CF" w:rsidRDefault="004C72CF" w:rsidP="004C72CF">
      <w:pPr>
        <w:pStyle w:val="11"/>
        <w:numPr>
          <w:ilvl w:val="0"/>
          <w:numId w:val="10"/>
        </w:numPr>
        <w:spacing w:line="240" w:lineRule="auto"/>
      </w:pPr>
      <w:r>
        <w:t xml:space="preserve">Работа с </w:t>
      </w:r>
      <w:r w:rsidRPr="001671ED">
        <w:t>материала</w:t>
      </w:r>
      <w:r>
        <w:t xml:space="preserve">ми </w:t>
      </w:r>
      <w:r w:rsidRPr="001671ED">
        <w:t xml:space="preserve">полиовируса </w:t>
      </w:r>
      <w:r>
        <w:rPr>
          <w:lang w:val="en-US"/>
        </w:rPr>
        <w:t>OPV</w:t>
      </w:r>
      <w:r w:rsidRPr="00C70034">
        <w:t xml:space="preserve">2 / </w:t>
      </w:r>
      <w:r>
        <w:rPr>
          <w:lang w:val="en-US"/>
        </w:rPr>
        <w:t>Sabin</w:t>
      </w:r>
      <w:r w:rsidRPr="00C70034">
        <w:t>2</w:t>
      </w:r>
      <w:r w:rsidRPr="002229E2">
        <w:t xml:space="preserve"> </w:t>
      </w:r>
      <w:r>
        <w:t>и их хранение</w:t>
      </w:r>
      <w:r w:rsidRPr="002229E2">
        <w:t xml:space="preserve"> </w:t>
      </w:r>
      <w:r>
        <w:t>больше</w:t>
      </w:r>
      <w:r w:rsidRPr="001671ED">
        <w:t xml:space="preserve"> не разреш</w:t>
      </w:r>
      <w:r>
        <w:t>ается на всех второстепенных объектах</w:t>
      </w:r>
      <w:r w:rsidRPr="001671ED">
        <w:t>.</w:t>
      </w:r>
    </w:p>
    <w:p w:rsidR="004C72CF" w:rsidRDefault="004C72CF" w:rsidP="004C72CF">
      <w:pPr>
        <w:pStyle w:val="11"/>
        <w:numPr>
          <w:ilvl w:val="0"/>
          <w:numId w:val="10"/>
        </w:numPr>
        <w:spacing w:line="240" w:lineRule="auto"/>
        <w:jc w:val="both"/>
      </w:pPr>
      <w:r>
        <w:t>Второстепенные лаборатории, которые могут ис</w:t>
      </w:r>
      <w:r w:rsidRPr="001671ED">
        <w:t>следовать нов</w:t>
      </w:r>
      <w:r>
        <w:t>ые</w:t>
      </w:r>
      <w:r w:rsidRPr="001671ED">
        <w:t xml:space="preserve"> фекальные и </w:t>
      </w:r>
      <w:r>
        <w:t>респираторные</w:t>
      </w:r>
      <w:r w:rsidRPr="001671ED">
        <w:t xml:space="preserve"> пробы, происходящие </w:t>
      </w:r>
      <w:r>
        <w:t xml:space="preserve">от стран, которые недавно использовали </w:t>
      </w:r>
      <w:r>
        <w:rPr>
          <w:lang w:val="en-US"/>
        </w:rPr>
        <w:t>OPV</w:t>
      </w:r>
      <w:r>
        <w:t xml:space="preserve">, должны. </w:t>
      </w:r>
    </w:p>
    <w:p w:rsidR="004C72CF" w:rsidRDefault="004C72CF" w:rsidP="004C72CF">
      <w:pPr>
        <w:spacing w:line="240" w:lineRule="auto"/>
        <w:jc w:val="both"/>
      </w:pPr>
      <w:r w:rsidRPr="00F45166">
        <w:t>-</w:t>
      </w:r>
      <w:r>
        <w:t xml:space="preserve"> Внедрять</w:t>
      </w:r>
      <w:r w:rsidRPr="00F45166">
        <w:t xml:space="preserve"> безопасн</w:t>
      </w:r>
      <w:r>
        <w:t>ую</w:t>
      </w:r>
      <w:r w:rsidRPr="00F45166">
        <w:t xml:space="preserve"> и надежн</w:t>
      </w:r>
      <w:r>
        <w:t>ую</w:t>
      </w:r>
      <w:r w:rsidRPr="00F45166">
        <w:t xml:space="preserve"> практик</w:t>
      </w:r>
      <w:r>
        <w:t>у</w:t>
      </w:r>
      <w:r w:rsidRPr="00F45166">
        <w:t xml:space="preserve"> работы на основе оценки риска и соответствующих систем управления биорисками (2)</w:t>
      </w:r>
    </w:p>
    <w:p w:rsidR="004C72CF" w:rsidRDefault="004C72CF" w:rsidP="004C72CF">
      <w:pPr>
        <w:spacing w:line="240" w:lineRule="auto"/>
      </w:pPr>
      <w:r>
        <w:t xml:space="preserve">- </w:t>
      </w:r>
      <w:r w:rsidRPr="0036605D">
        <w:t xml:space="preserve">Не </w:t>
      </w:r>
      <w:r>
        <w:t>допускать</w:t>
      </w:r>
      <w:r w:rsidRPr="0036605D">
        <w:t xml:space="preserve"> материалы </w:t>
      </w:r>
      <w:r>
        <w:rPr>
          <w:lang w:val="en-US"/>
        </w:rPr>
        <w:t>WPV</w:t>
      </w:r>
      <w:r w:rsidRPr="0036605D">
        <w:t xml:space="preserve">2 или </w:t>
      </w:r>
      <w:r>
        <w:rPr>
          <w:lang w:val="en-US"/>
        </w:rPr>
        <w:t>OPV</w:t>
      </w:r>
      <w:r w:rsidRPr="0036605D">
        <w:t xml:space="preserve">2 / </w:t>
      </w:r>
      <w:r>
        <w:rPr>
          <w:lang w:val="en-US"/>
        </w:rPr>
        <w:t>Sabin</w:t>
      </w:r>
      <w:r w:rsidRPr="0036605D">
        <w:t>2 для длительного хранения</w:t>
      </w:r>
    </w:p>
    <w:p w:rsidR="004C72CF" w:rsidRDefault="004C72CF" w:rsidP="004C72CF">
      <w:pPr>
        <w:spacing w:line="240" w:lineRule="auto"/>
        <w:jc w:val="both"/>
      </w:pPr>
      <w:r w:rsidRPr="0036605D">
        <w:t xml:space="preserve">-  Немедленно уничтожить все вновь выделенные материалы вируса полиомиелита </w:t>
      </w:r>
      <w:r>
        <w:t>Т</w:t>
      </w:r>
      <w:r w:rsidRPr="0036605D">
        <w:t>ип</w:t>
      </w:r>
      <w:r>
        <w:t>а</w:t>
      </w:r>
      <w:r w:rsidRPr="0036605D">
        <w:t xml:space="preserve"> 2, или пере</w:t>
      </w:r>
      <w:r>
        <w:t>дать</w:t>
      </w:r>
      <w:r w:rsidRPr="0036605D">
        <w:t xml:space="preserve"> их сертифицированно</w:t>
      </w:r>
      <w:r>
        <w:t xml:space="preserve">му базовому учреждению для работы с </w:t>
      </w:r>
      <w:r w:rsidRPr="0036605D">
        <w:t>полиовируса</w:t>
      </w:r>
      <w:r>
        <w:t>ми</w:t>
      </w:r>
      <w:r w:rsidRPr="0036605D">
        <w:t xml:space="preserve"> после уведомления Министерства здравоохранения или другого уполномоченного национального органа и ВОЗ.</w:t>
      </w:r>
    </w:p>
    <w:p w:rsidR="004C72CF" w:rsidRDefault="004C72CF" w:rsidP="004C72CF">
      <w:pPr>
        <w:pStyle w:val="11"/>
        <w:numPr>
          <w:ilvl w:val="0"/>
          <w:numId w:val="11"/>
        </w:numPr>
        <w:spacing w:line="240" w:lineRule="auto"/>
        <w:jc w:val="both"/>
      </w:pPr>
      <w:r w:rsidRPr="0036605D">
        <w:t>Сертифицированн</w:t>
      </w:r>
      <w:r>
        <w:t>ые</w:t>
      </w:r>
      <m:oMath>
        <m:r>
          <w:rPr>
            <w:rFonts w:ascii="Cambria Math" w:hAnsi="Cambria Math"/>
          </w:rPr>
          <m:t xml:space="preserve"> </m:t>
        </m:r>
        <m:sSup>
          <m:sSupPr>
            <m:ctrlPr>
              <w:rPr>
                <w:rFonts w:ascii="Cambria Math" w:hAnsi="Cambria Math"/>
                <w:i/>
              </w:rPr>
            </m:ctrlPr>
          </m:sSupPr>
          <m:e>
            <m:r>
              <m:rPr>
                <m:sty m:val="p"/>
              </m:rPr>
              <w:rPr>
                <w:rFonts w:ascii="Cambria Math" w:hAnsi="Cambria Math"/>
              </w:rPr>
              <m:t xml:space="preserve">базовые учреждения по обработке полиовируса </m:t>
            </m:r>
            <m:r>
              <w:rPr>
                <w:rFonts w:ascii="Cambria Math" w:hAnsi="Cambria Math"/>
                <w:lang w:val="en-US"/>
              </w:rPr>
              <m:t>OPV</m:t>
            </m:r>
            <m:r>
              <m:rPr>
                <m:sty m:val="p"/>
              </m:rPr>
              <w:rPr>
                <w:rFonts w:ascii="Cambria Math" w:hAnsi="Cambria Math"/>
              </w:rPr>
              <m:t>2 / Sabin2</m:t>
            </m:r>
          </m:e>
          <m:sup>
            <m:r>
              <w:rPr>
                <w:rFonts w:ascii="Cambria Math" w:hAnsi="Cambria Math"/>
              </w:rPr>
              <m:t>11</m:t>
            </m:r>
          </m:sup>
        </m:sSup>
      </m:oMath>
      <w:r w:rsidRPr="0036605D">
        <w:t xml:space="preserve"> и </w:t>
      </w:r>
      <w:r>
        <w:t xml:space="preserve">его </w:t>
      </w:r>
      <w:r w:rsidRPr="0036605D">
        <w:t>хранени</w:t>
      </w:r>
      <w:r>
        <w:t>ю</w:t>
      </w:r>
      <w:r w:rsidRPr="0036605D">
        <w:t xml:space="preserve"> (но не</w:t>
      </w:r>
      <w:r w:rsidRPr="00A21AE1">
        <w:t xml:space="preserve"> </w:t>
      </w:r>
      <w:r>
        <w:rPr>
          <w:lang w:val="en-US"/>
        </w:rPr>
        <w:t>WPV</w:t>
      </w:r>
      <w:r w:rsidRPr="00A21AE1">
        <w:t>2</w:t>
      </w:r>
      <w:r w:rsidRPr="0036605D">
        <w:t>) должны осуществлять и регулярно (например, ежегодно) пересматрива</w:t>
      </w:r>
      <w:r>
        <w:t>ть положения, согласно правилам</w:t>
      </w:r>
      <w:r w:rsidRPr="0036605D">
        <w:t xml:space="preserve"> "</w:t>
      </w:r>
      <w:proofErr w:type="gramStart"/>
      <w:r>
        <w:rPr>
          <w:lang w:val="en-US"/>
        </w:rPr>
        <w:t>C</w:t>
      </w:r>
      <w:proofErr w:type="gramEnd"/>
      <w:r w:rsidRPr="0036605D">
        <w:t>держивани</w:t>
      </w:r>
      <w:r>
        <w:t>я</w:t>
      </w:r>
      <w:r w:rsidRPr="002229E2">
        <w:t xml:space="preserve"> </w:t>
      </w:r>
      <w:r>
        <w:t>распространения</w:t>
      </w:r>
      <w:r w:rsidRPr="00FA69C1">
        <w:t xml:space="preserve"> </w:t>
      </w:r>
      <w:r w:rsidRPr="00A21AE1">
        <w:t xml:space="preserve">полиовируса </w:t>
      </w:r>
      <w:r>
        <w:rPr>
          <w:lang w:val="en-US"/>
        </w:rPr>
        <w:t>OPV</w:t>
      </w:r>
      <w:r w:rsidRPr="0036605D">
        <w:t xml:space="preserve">2 / </w:t>
      </w:r>
      <w:r>
        <w:rPr>
          <w:lang w:val="en-US"/>
        </w:rPr>
        <w:t>Sabin</w:t>
      </w:r>
      <w:r>
        <w:t>2</w:t>
      </w:r>
      <w:r w:rsidRPr="0036605D">
        <w:t>", в том числе первичны</w:t>
      </w:r>
      <w:r>
        <w:t>е</w:t>
      </w:r>
      <w:r w:rsidRPr="0036605D">
        <w:t xml:space="preserve"> и вторичны</w:t>
      </w:r>
      <w:r>
        <w:t>е</w:t>
      </w:r>
      <w:r w:rsidRPr="0036605D">
        <w:t xml:space="preserve"> требовани</w:t>
      </w:r>
      <w:r>
        <w:t>я</w:t>
      </w:r>
      <w:r w:rsidRPr="0036605D">
        <w:t>, описанны</w:t>
      </w:r>
      <w:r>
        <w:t>е</w:t>
      </w:r>
      <w:r w:rsidRPr="0036605D">
        <w:t xml:space="preserve"> в Приложении 3.</w:t>
      </w:r>
      <w:r>
        <w:t xml:space="preserve"> З</w:t>
      </w:r>
      <w:r w:rsidRPr="00A21AE1">
        <w:t xml:space="preserve">апасы </w:t>
      </w:r>
      <w:r>
        <w:t>документации</w:t>
      </w:r>
      <w:r w:rsidRPr="00BF4730">
        <w:t xml:space="preserve"> неизвестного происхождения</w:t>
      </w:r>
      <w:r>
        <w:t xml:space="preserve"> относительно в</w:t>
      </w:r>
      <w:r w:rsidRPr="00A21AE1">
        <w:t>ирус</w:t>
      </w:r>
      <w:r>
        <w:t xml:space="preserve">а </w:t>
      </w:r>
      <w:r w:rsidRPr="00A21AE1">
        <w:t xml:space="preserve">Сэбина должны быть </w:t>
      </w:r>
      <w:r>
        <w:t xml:space="preserve">заменены информацией о </w:t>
      </w:r>
      <w:r w:rsidRPr="00A21AE1">
        <w:t xml:space="preserve">международной коллекции </w:t>
      </w:r>
      <w:r>
        <w:t>штаммов</w:t>
      </w:r>
      <w:r w:rsidRPr="00A21AE1">
        <w:t xml:space="preserve"> или </w:t>
      </w:r>
      <w:r>
        <w:t>результатами</w:t>
      </w:r>
      <w:r w:rsidRPr="00A21AE1">
        <w:t xml:space="preserve"> других исследова</w:t>
      </w:r>
      <w:r>
        <w:t>ний</w:t>
      </w:r>
      <w:r w:rsidRPr="00A21AE1">
        <w:t xml:space="preserve">, </w:t>
      </w:r>
      <w:r>
        <w:t xml:space="preserve">в </w:t>
      </w:r>
      <w:r w:rsidRPr="00A21AE1">
        <w:t>которы</w:t>
      </w:r>
      <w:r>
        <w:t>х</w:t>
      </w:r>
      <w:r w:rsidRPr="00A21AE1">
        <w:t xml:space="preserve"> использу</w:t>
      </w:r>
      <w:r>
        <w:t>ется</w:t>
      </w:r>
      <w:r w:rsidRPr="00A21AE1">
        <w:t xml:space="preserve"> рекомендованн</w:t>
      </w:r>
      <w:r>
        <w:t>ая</w:t>
      </w:r>
      <w:r w:rsidRPr="00A21AE1">
        <w:t xml:space="preserve"> методик</w:t>
      </w:r>
      <w:r>
        <w:t xml:space="preserve">а для предотвращения </w:t>
      </w:r>
      <w:r w:rsidRPr="00A21AE1">
        <w:t xml:space="preserve"> за</w:t>
      </w:r>
      <w:r>
        <w:t xml:space="preserve">ражения </w:t>
      </w:r>
      <w:r>
        <w:rPr>
          <w:lang w:val="en-US"/>
        </w:rPr>
        <w:t>WPV</w:t>
      </w:r>
      <w:r w:rsidRPr="00FA69C1">
        <w:t xml:space="preserve">. </w:t>
      </w:r>
      <w:r>
        <w:t>Помещения</w:t>
      </w:r>
      <w:r w:rsidRPr="00BF4730">
        <w:t>, которые еще не получили официальн</w:t>
      </w:r>
      <w:r>
        <w:t>ой</w:t>
      </w:r>
      <w:r w:rsidRPr="00BF4730">
        <w:t xml:space="preserve"> национальн</w:t>
      </w:r>
      <w:r>
        <w:t xml:space="preserve">ой сертификации </w:t>
      </w:r>
      <w:proofErr w:type="gramStart"/>
      <w:r>
        <w:t>согласно положений</w:t>
      </w:r>
      <w:proofErr w:type="gramEnd"/>
      <w:r>
        <w:t xml:space="preserve"> «С</w:t>
      </w:r>
      <w:r w:rsidRPr="00BF4730">
        <w:t>держивани</w:t>
      </w:r>
      <w:r>
        <w:t>я распространения</w:t>
      </w:r>
      <w:r w:rsidRPr="00FA69C1">
        <w:t xml:space="preserve"> </w:t>
      </w:r>
      <w:r w:rsidRPr="00BF4730">
        <w:t xml:space="preserve">полиовируса </w:t>
      </w:r>
      <w:r>
        <w:rPr>
          <w:lang w:val="en-US"/>
        </w:rPr>
        <w:t>OPV</w:t>
      </w:r>
      <w:r w:rsidRPr="0036605D">
        <w:t xml:space="preserve">2 / </w:t>
      </w:r>
      <w:r>
        <w:rPr>
          <w:lang w:val="en-US"/>
        </w:rPr>
        <w:t>Sabin</w:t>
      </w:r>
      <w:r>
        <w:t>2»,</w:t>
      </w:r>
      <w:r w:rsidRPr="00FA69C1">
        <w:t xml:space="preserve"> </w:t>
      </w:r>
      <w:r w:rsidRPr="00BF4730">
        <w:t xml:space="preserve">больше не </w:t>
      </w:r>
      <w:r>
        <w:t>могут обрабатывать и хра</w:t>
      </w:r>
      <w:r w:rsidRPr="00BF4730">
        <w:t>ни</w:t>
      </w:r>
      <w:r>
        <w:t xml:space="preserve">ть </w:t>
      </w:r>
      <w:r w:rsidRPr="004B6B69">
        <w:t xml:space="preserve">материалы полиовируса </w:t>
      </w:r>
      <w:r>
        <w:rPr>
          <w:lang w:val="en-US"/>
        </w:rPr>
        <w:t>OPV</w:t>
      </w:r>
      <w:r w:rsidRPr="0036605D">
        <w:t xml:space="preserve">2 / </w:t>
      </w:r>
      <w:r>
        <w:rPr>
          <w:lang w:val="en-US"/>
        </w:rPr>
        <w:t>Sabin</w:t>
      </w:r>
      <w:r w:rsidRPr="0036605D">
        <w:t>2</w:t>
      </w:r>
      <w:r w:rsidRPr="00BF4730">
        <w:t>.</w:t>
      </w:r>
    </w:p>
    <w:p w:rsidR="004C72CF" w:rsidRDefault="004C72CF" w:rsidP="004C72CF">
      <w:pPr>
        <w:pStyle w:val="11"/>
        <w:spacing w:line="240" w:lineRule="auto"/>
        <w:jc w:val="both"/>
      </w:pPr>
    </w:p>
    <w:p w:rsidR="004C72CF" w:rsidRDefault="004C72CF" w:rsidP="004C72CF">
      <w:pPr>
        <w:pStyle w:val="11"/>
        <w:spacing w:line="240" w:lineRule="auto"/>
        <w:jc w:val="both"/>
      </w:pPr>
      <w:r w:rsidRPr="004B6B69">
        <w:t xml:space="preserve">Хранение запасов </w:t>
      </w:r>
      <w:r>
        <w:rPr>
          <w:lang w:val="en-US"/>
        </w:rPr>
        <w:t>mOPV</w:t>
      </w:r>
      <w:r w:rsidRPr="00FA69C1">
        <w:t>2</w:t>
      </w:r>
      <w:r w:rsidRPr="004B6B69">
        <w:t xml:space="preserve"> (замороженн</w:t>
      </w:r>
      <w:r>
        <w:t>ая</w:t>
      </w:r>
      <w:r w:rsidRPr="004B6B69">
        <w:t xml:space="preserve"> опто</w:t>
      </w:r>
      <w:r>
        <w:t>вая</w:t>
      </w:r>
      <w:r w:rsidRPr="004B6B69">
        <w:t xml:space="preserve"> и готов</w:t>
      </w:r>
      <w:r>
        <w:t>ая</w:t>
      </w:r>
      <w:r w:rsidRPr="004B6B69">
        <w:t xml:space="preserve"> продукци</w:t>
      </w:r>
      <w:r>
        <w:t>я</w:t>
      </w:r>
      <w:r w:rsidRPr="004B6B69">
        <w:t>, подготовленн</w:t>
      </w:r>
      <w:r>
        <w:t>ая</w:t>
      </w:r>
      <w:r w:rsidRPr="004B6B69">
        <w:t xml:space="preserve"> в соответствии с международными требованиями (15)) и пополнение </w:t>
      </w:r>
      <w:r>
        <w:t>подобных запасов</w:t>
      </w:r>
      <w:r w:rsidRPr="004B6B69">
        <w:t xml:space="preserve"> заполненных </w:t>
      </w:r>
      <w:r>
        <w:t>емкостей</w:t>
      </w:r>
      <w:r w:rsidRPr="004B6B69">
        <w:t xml:space="preserve"> с вакциной</w:t>
      </w:r>
      <w:r>
        <w:t>,</w:t>
      </w:r>
      <w:r w:rsidRPr="004B6B69">
        <w:t xml:space="preserve"> должны </w:t>
      </w:r>
      <w:r>
        <w:t>происходить</w:t>
      </w:r>
      <w:r w:rsidRPr="004B6B69">
        <w:t xml:space="preserve"> при соответствующих условиях сдерживания</w:t>
      </w:r>
      <w:r>
        <w:t xml:space="preserve"> распространения вируса</w:t>
      </w:r>
      <w:r w:rsidRPr="004B6B69">
        <w:t>, основанны</w:t>
      </w:r>
      <w:r>
        <w:t>х</w:t>
      </w:r>
      <w:r w:rsidRPr="004B6B69">
        <w:t xml:space="preserve"> на оценке рисков, утвержденн</w:t>
      </w:r>
      <w:r>
        <w:t>ых компетентным органом.</w:t>
      </w:r>
    </w:p>
    <w:p w:rsidR="004C72CF" w:rsidRDefault="004C72CF" w:rsidP="004C72CF">
      <w:pPr>
        <w:pStyle w:val="11"/>
        <w:spacing w:line="240" w:lineRule="auto"/>
        <w:jc w:val="both"/>
      </w:pPr>
    </w:p>
    <w:p w:rsidR="004C72CF" w:rsidRDefault="004C72CF" w:rsidP="004C72CF">
      <w:pPr>
        <w:pStyle w:val="11"/>
        <w:numPr>
          <w:ilvl w:val="0"/>
          <w:numId w:val="11"/>
        </w:numPr>
        <w:spacing w:line="240" w:lineRule="auto"/>
        <w:jc w:val="both"/>
      </w:pPr>
      <w:r w:rsidRPr="001C7F6E">
        <w:t>Страны и</w:t>
      </w:r>
      <w:r>
        <w:t>ли</w:t>
      </w:r>
      <w:r w:rsidRPr="001C7F6E">
        <w:t xml:space="preserve"> заинтересованные учреждения могут п</w:t>
      </w:r>
      <w:r>
        <w:t xml:space="preserve">одавать заявки </w:t>
      </w:r>
      <w:r w:rsidRPr="001C7F6E">
        <w:t>через свои национальные органы</w:t>
      </w:r>
      <w:r>
        <w:t xml:space="preserve"> власти, чтобы</w:t>
      </w:r>
      <w:r w:rsidRPr="001C7F6E">
        <w:t xml:space="preserve"> ВОЗ </w:t>
      </w:r>
      <w:r>
        <w:t xml:space="preserve">имела возможность проверить </w:t>
      </w:r>
      <w:r w:rsidRPr="001C7F6E">
        <w:t>основны</w:t>
      </w:r>
      <w:r>
        <w:t xml:space="preserve">е хранилища </w:t>
      </w:r>
      <w:r w:rsidRPr="001D2546">
        <w:t xml:space="preserve">полиовируса </w:t>
      </w:r>
      <w:r>
        <w:rPr>
          <w:lang w:val="en-US"/>
        </w:rPr>
        <w:t>OPV</w:t>
      </w:r>
      <w:r w:rsidRPr="0036605D">
        <w:t xml:space="preserve">2 / </w:t>
      </w:r>
      <w:r>
        <w:rPr>
          <w:lang w:val="en-US"/>
        </w:rPr>
        <w:t>Sabin</w:t>
      </w:r>
      <w:r w:rsidRPr="0036605D">
        <w:t>2</w:t>
      </w:r>
      <w:r w:rsidRPr="001C7F6E">
        <w:t xml:space="preserve">, </w:t>
      </w:r>
      <w:r>
        <w:t>утвержденные</w:t>
      </w:r>
      <w:r w:rsidRPr="001C7F6E">
        <w:t xml:space="preserve"> Министерством здравоохранения или друг</w:t>
      </w:r>
      <w:r>
        <w:t>им</w:t>
      </w:r>
      <w:r w:rsidRPr="001C7F6E">
        <w:t xml:space="preserve"> уполномоченн</w:t>
      </w:r>
      <w:r>
        <w:t>ым</w:t>
      </w:r>
      <w:r w:rsidRPr="001C7F6E">
        <w:t xml:space="preserve"> национальн</w:t>
      </w:r>
      <w:r>
        <w:t>ым</w:t>
      </w:r>
      <w:r w:rsidRPr="001C7F6E">
        <w:t xml:space="preserve"> орган</w:t>
      </w:r>
      <w:r>
        <w:t>ом власти</w:t>
      </w:r>
      <w:r w:rsidRPr="001C7F6E">
        <w:t xml:space="preserve">, и </w:t>
      </w:r>
      <w:r>
        <w:t xml:space="preserve">подтвердить, что они </w:t>
      </w:r>
      <w:r w:rsidRPr="001C7F6E">
        <w:t>отвеча</w:t>
      </w:r>
      <w:r>
        <w:t>ют</w:t>
      </w:r>
      <w:r w:rsidRPr="001C7F6E">
        <w:t xml:space="preserve"> всем критериям управления биорисками в соответствии с приложением 3 (Приложение 4).</w:t>
      </w:r>
    </w:p>
    <w:p w:rsidR="004C72CF" w:rsidRPr="00A86484" w:rsidRDefault="004C72CF" w:rsidP="004C72CF">
      <w:pPr>
        <w:spacing w:line="240" w:lineRule="auto"/>
        <w:rPr>
          <w:b/>
          <w:bCs/>
        </w:rPr>
      </w:pPr>
      <w:r w:rsidRPr="00974570">
        <w:rPr>
          <w:b/>
          <w:bCs/>
        </w:rPr>
        <w:t>Подготовка</w:t>
      </w:r>
      <w:r>
        <w:rPr>
          <w:b/>
          <w:bCs/>
        </w:rPr>
        <w:t xml:space="preserve"> </w:t>
      </w:r>
      <w:r w:rsidRPr="00974570">
        <w:rPr>
          <w:b/>
          <w:bCs/>
        </w:rPr>
        <w:t>к</w:t>
      </w:r>
      <w:r>
        <w:rPr>
          <w:b/>
          <w:bCs/>
        </w:rPr>
        <w:t xml:space="preserve"> </w:t>
      </w:r>
      <w:r w:rsidRPr="00974570">
        <w:rPr>
          <w:b/>
          <w:bCs/>
        </w:rPr>
        <w:t>Этапу</w:t>
      </w:r>
      <w:r w:rsidRPr="00A86484">
        <w:rPr>
          <w:b/>
          <w:bCs/>
        </w:rPr>
        <w:t xml:space="preserve"> </w:t>
      </w:r>
      <w:r w:rsidRPr="00974570">
        <w:rPr>
          <w:b/>
          <w:bCs/>
          <w:lang w:val="en-US"/>
        </w:rPr>
        <w:t>III</w:t>
      </w:r>
    </w:p>
    <w:p w:rsidR="004C72CF" w:rsidRDefault="004C72CF" w:rsidP="004C72CF">
      <w:pPr>
        <w:spacing w:line="240" w:lineRule="auto"/>
      </w:pPr>
      <w:r w:rsidRPr="001D2546">
        <w:t xml:space="preserve">В рамках подготовки к </w:t>
      </w:r>
      <w:r>
        <w:t>этапу</w:t>
      </w:r>
      <w:r w:rsidRPr="001D2546">
        <w:t xml:space="preserve"> III</w:t>
      </w:r>
      <w:r>
        <w:t>-</w:t>
      </w:r>
      <w:r w:rsidRPr="001D2546">
        <w:t>a (</w:t>
      </w:r>
      <w:r>
        <w:t>Конечное</w:t>
      </w:r>
      <w:r w:rsidRPr="001D2546">
        <w:t xml:space="preserve"> сдерживани</w:t>
      </w:r>
      <w:r>
        <w:t xml:space="preserve">е распространения дикого полиовируса), страны, в которых находятся лабораторные помещения с </w:t>
      </w:r>
      <w:r>
        <w:rPr>
          <w:lang w:val="en-US"/>
        </w:rPr>
        <w:t>WPV</w:t>
      </w:r>
      <w:r>
        <w:t>,</w:t>
      </w:r>
      <w:r w:rsidRPr="001D2546">
        <w:t xml:space="preserve"> должны</w:t>
      </w:r>
      <w:r>
        <w:t>:</w:t>
      </w:r>
    </w:p>
    <w:p w:rsidR="004C72CF" w:rsidRPr="0045299A" w:rsidRDefault="004C72CF" w:rsidP="009554BF">
      <w:pPr>
        <w:pStyle w:val="11"/>
        <w:numPr>
          <w:ilvl w:val="0"/>
          <w:numId w:val="11"/>
        </w:numPr>
        <w:pBdr>
          <w:bottom w:val="single" w:sz="12" w:space="1" w:color="auto"/>
        </w:pBdr>
        <w:spacing w:line="240" w:lineRule="auto"/>
        <w:ind w:left="360"/>
        <w:jc w:val="both"/>
        <w:rPr>
          <w:sz w:val="20"/>
          <w:szCs w:val="20"/>
        </w:rPr>
      </w:pPr>
      <w:r>
        <w:t>Поддерживать</w:t>
      </w:r>
      <w:r w:rsidRPr="001D2546">
        <w:t xml:space="preserve"> национальны</w:t>
      </w:r>
      <w:r>
        <w:t>е</w:t>
      </w:r>
      <w:r w:rsidRPr="001D2546">
        <w:t xml:space="preserve"> процедур</w:t>
      </w:r>
      <w:r>
        <w:t>ы</w:t>
      </w:r>
      <w:r w:rsidRPr="001D2546">
        <w:t xml:space="preserve"> сертификации с целью оценки соблюдения положений</w:t>
      </w:r>
      <w:r>
        <w:t>, соответственно программе «</w:t>
      </w:r>
      <w:r w:rsidRPr="00974570">
        <w:t>Конечное сдерживание распространения  дикого полиовируса</w:t>
      </w:r>
      <w:r>
        <w:t>»</w:t>
      </w:r>
      <w:r w:rsidRPr="001D2546">
        <w:t xml:space="preserve">, в том числе </w:t>
      </w:r>
      <w:r>
        <w:t xml:space="preserve">соблюдение </w:t>
      </w:r>
      <w:r w:rsidRPr="001D2546">
        <w:t>первичных, вторичных и третичных гарантий.</w:t>
      </w:r>
    </w:p>
    <w:p w:rsidR="004C72CF" w:rsidRPr="001D2546" w:rsidRDefault="004C72CF" w:rsidP="004C72CF">
      <w:pPr>
        <w:spacing w:line="240" w:lineRule="auto"/>
        <w:ind w:left="360"/>
        <w:rPr>
          <w:sz w:val="20"/>
          <w:szCs w:val="20"/>
        </w:rPr>
      </w:pPr>
      <w:r>
        <w:rPr>
          <w:sz w:val="20"/>
          <w:szCs w:val="20"/>
        </w:rPr>
        <w:t xml:space="preserve">11 – </w:t>
      </w:r>
      <w:r w:rsidRPr="00974570">
        <w:rPr>
          <w:sz w:val="20"/>
          <w:szCs w:val="20"/>
        </w:rPr>
        <w:t xml:space="preserve">Помещения лабораторий, производящих </w:t>
      </w:r>
      <w:r>
        <w:rPr>
          <w:sz w:val="20"/>
          <w:szCs w:val="20"/>
          <w:lang w:val="en-US"/>
        </w:rPr>
        <w:t>OPV</w:t>
      </w:r>
      <w:r w:rsidRPr="00FA69C1">
        <w:rPr>
          <w:sz w:val="20"/>
          <w:szCs w:val="20"/>
        </w:rPr>
        <w:t xml:space="preserve"> / </w:t>
      </w:r>
      <w:r>
        <w:rPr>
          <w:sz w:val="20"/>
          <w:szCs w:val="20"/>
          <w:lang w:val="en-US"/>
        </w:rPr>
        <w:t>Sabin</w:t>
      </w:r>
      <w:r w:rsidRPr="00FA69C1">
        <w:rPr>
          <w:sz w:val="20"/>
          <w:szCs w:val="20"/>
        </w:rPr>
        <w:t>-</w:t>
      </w:r>
      <w:r>
        <w:rPr>
          <w:sz w:val="20"/>
          <w:szCs w:val="20"/>
          <w:lang w:val="en-US"/>
        </w:rPr>
        <w:t>IPV</w:t>
      </w:r>
      <w:r w:rsidRPr="00974570">
        <w:rPr>
          <w:sz w:val="20"/>
          <w:szCs w:val="20"/>
        </w:rPr>
        <w:t xml:space="preserve"> - </w:t>
      </w:r>
      <w:proofErr w:type="gramStart"/>
      <w:r w:rsidRPr="00974570">
        <w:rPr>
          <w:sz w:val="20"/>
          <w:szCs w:val="20"/>
        </w:rPr>
        <w:t>инактивированную</w:t>
      </w:r>
      <w:proofErr w:type="gramEnd"/>
      <w:r w:rsidRPr="00974570">
        <w:rPr>
          <w:sz w:val="20"/>
          <w:szCs w:val="20"/>
        </w:rPr>
        <w:t xml:space="preserve"> полиовакцину</w:t>
      </w:r>
    </w:p>
    <w:tbl>
      <w:tblPr>
        <w:tblW w:w="0" w:type="auto"/>
        <w:tblInd w:w="-522" w:type="dxa"/>
        <w:tblLook w:val="00A0"/>
      </w:tblPr>
      <w:tblGrid>
        <w:gridCol w:w="10093"/>
      </w:tblGrid>
      <w:tr w:rsidR="004C72CF" w:rsidRPr="002A66CF" w:rsidTr="004C72CF">
        <w:tc>
          <w:tcPr>
            <w:tcW w:w="10093" w:type="dxa"/>
          </w:tcPr>
          <w:p w:rsidR="004C72CF" w:rsidRPr="002A66CF" w:rsidRDefault="004C72CF" w:rsidP="004C72CF">
            <w:pPr>
              <w:pStyle w:val="Default"/>
              <w:ind w:left="-108"/>
              <w:jc w:val="both"/>
              <w:rPr>
                <w:color w:val="A6A6A6"/>
                <w:sz w:val="19"/>
                <w:szCs w:val="19"/>
              </w:rPr>
            </w:pPr>
            <w:r w:rsidRPr="002A66CF">
              <w:rPr>
                <w:color w:val="A6A6A6"/>
                <w:sz w:val="19"/>
                <w:szCs w:val="19"/>
              </w:rPr>
              <w:lastRenderedPageBreak/>
              <w:t>Глобальный план действий ВОЗ по снижению риска распространения вируса полиомиелита</w:t>
            </w:r>
          </w:p>
          <w:p w:rsidR="004C72CF" w:rsidRPr="002A66CF" w:rsidRDefault="004C72CF" w:rsidP="004C72CF">
            <w:pPr>
              <w:pStyle w:val="Default"/>
              <w:jc w:val="right"/>
              <w:rPr>
                <w:color w:val="A6A6A6"/>
                <w:sz w:val="19"/>
                <w:szCs w:val="19"/>
              </w:rPr>
            </w:pPr>
            <w:r w:rsidRPr="002A66CF">
              <w:rPr>
                <w:color w:val="A6A6A6"/>
                <w:sz w:val="19"/>
                <w:szCs w:val="19"/>
              </w:rPr>
              <w:t xml:space="preserve"> Поэтапная реализация</w:t>
            </w:r>
          </w:p>
          <w:p w:rsidR="004C72CF" w:rsidRPr="002A66CF" w:rsidRDefault="004C72CF" w:rsidP="004C72CF">
            <w:pPr>
              <w:spacing w:after="0" w:line="240" w:lineRule="auto"/>
              <w:jc w:val="right"/>
            </w:pPr>
          </w:p>
        </w:tc>
      </w:tr>
    </w:tbl>
    <w:p w:rsidR="004C72CF" w:rsidRPr="00EF5657" w:rsidRDefault="004C72CF" w:rsidP="004C72CF">
      <w:pPr>
        <w:pStyle w:val="11"/>
        <w:numPr>
          <w:ilvl w:val="0"/>
          <w:numId w:val="11"/>
        </w:numPr>
        <w:spacing w:line="240" w:lineRule="auto"/>
        <w:jc w:val="both"/>
      </w:pPr>
      <w:r>
        <w:t>Сделать з</w:t>
      </w:r>
      <w:r w:rsidRPr="00974570">
        <w:t xml:space="preserve">апрос </w:t>
      </w:r>
      <m:oMath>
        <m:sSup>
          <m:sSupPr>
            <m:ctrlPr>
              <w:rPr>
                <w:rFonts w:ascii="Cambria Math" w:hAnsi="Cambria Math"/>
                <w:i/>
              </w:rPr>
            </m:ctrlPr>
          </m:sSupPr>
          <m:e>
            <m:r>
              <m:rPr>
                <m:sty m:val="p"/>
              </m:rPr>
              <w:rPr>
                <w:rFonts w:ascii="Cambria Math" w:hAnsi="Cambria Math"/>
              </w:rPr>
              <m:t>базовы</m:t>
            </m:r>
            <m:r>
              <w:rPr>
                <w:rFonts w:ascii="Cambria Math" w:hAnsi="Cambria Math"/>
              </w:rPr>
              <m:t>м учреждениям</m:t>
            </m:r>
          </m:e>
          <m:sup>
            <m:r>
              <w:rPr>
                <w:rFonts w:ascii="Cambria Math" w:hAnsi="Cambria Math"/>
              </w:rPr>
              <m:t>12</m:t>
            </m:r>
          </m:sup>
        </m:sSup>
      </m:oMath>
      <w:r w:rsidRPr="00974570">
        <w:t xml:space="preserve">, </w:t>
      </w:r>
      <w:r>
        <w:t xml:space="preserve">которые занимаются исследованиями вируса полиомиелита и планируют осуществлять обработку и хранение </w:t>
      </w:r>
      <w:r w:rsidRPr="00974570">
        <w:t xml:space="preserve">инфекционных материалов </w:t>
      </w:r>
      <w:r>
        <w:rPr>
          <w:lang w:val="en-US"/>
        </w:rPr>
        <w:t>WPV</w:t>
      </w:r>
      <w:r w:rsidRPr="00974570">
        <w:t xml:space="preserve"> </w:t>
      </w:r>
      <w:r>
        <w:t>на этапе</w:t>
      </w:r>
      <w:r w:rsidRPr="00B3757F">
        <w:t xml:space="preserve"> </w:t>
      </w:r>
      <w:r w:rsidRPr="00974570">
        <w:rPr>
          <w:lang w:val="en-US"/>
        </w:rPr>
        <w:t>III</w:t>
      </w:r>
      <w:r>
        <w:t>. Они</w:t>
      </w:r>
      <w:r w:rsidRPr="00974570">
        <w:t xml:space="preserve"> должны быть сертифицированы и регулярно пересматрива</w:t>
      </w:r>
      <w:r>
        <w:t>ться</w:t>
      </w:r>
      <w:r w:rsidRPr="00974570">
        <w:t xml:space="preserve"> (например, ежегодно) </w:t>
      </w:r>
      <w:r>
        <w:t>в соответствии с программой «</w:t>
      </w:r>
      <w:r w:rsidRPr="00974570">
        <w:t>Конечное сдерживание распространения  дикого полиовируса</w:t>
      </w:r>
      <w:r>
        <w:t>»</w:t>
      </w:r>
      <w:r w:rsidRPr="001D2546">
        <w:t>, в том числе</w:t>
      </w:r>
      <w:r>
        <w:t>,</w:t>
      </w:r>
      <w:r w:rsidRPr="00B3757F">
        <w:t xml:space="preserve"> </w:t>
      </w:r>
      <w:r>
        <w:t xml:space="preserve">соблюдать </w:t>
      </w:r>
      <w:r w:rsidRPr="001D2546">
        <w:t>первичны</w:t>
      </w:r>
      <w:r>
        <w:t>е</w:t>
      </w:r>
      <w:r w:rsidRPr="001D2546">
        <w:t>, вторичны</w:t>
      </w:r>
      <w:r>
        <w:t>е</w:t>
      </w:r>
      <w:r w:rsidRPr="001D2546">
        <w:t xml:space="preserve"> и третичны</w:t>
      </w:r>
      <w:r>
        <w:t>е</w:t>
      </w:r>
      <w:r w:rsidRPr="001D2546">
        <w:t xml:space="preserve"> гаранти</w:t>
      </w:r>
      <w:r>
        <w:t>и</w:t>
      </w:r>
      <w:r w:rsidRPr="001D2546">
        <w:t>.</w:t>
      </w:r>
      <w:r w:rsidRPr="00B3757F">
        <w:t xml:space="preserve"> </w:t>
      </w:r>
      <w:r>
        <w:t>Помещениям, которые не прошли</w:t>
      </w:r>
      <w:r w:rsidRPr="00EF5657">
        <w:t xml:space="preserve"> национальную сертификацию</w:t>
      </w:r>
      <w:r>
        <w:t>,</w:t>
      </w:r>
      <w:r w:rsidRPr="00EF5657">
        <w:t xml:space="preserve"> придется прекратить деятельность</w:t>
      </w:r>
      <w:r>
        <w:t xml:space="preserve"> относительно </w:t>
      </w:r>
      <w:r>
        <w:rPr>
          <w:lang w:val="en-US"/>
        </w:rPr>
        <w:t>WPV</w:t>
      </w:r>
      <w:r w:rsidRPr="00EF5657">
        <w:t xml:space="preserve">, </w:t>
      </w:r>
      <w:r>
        <w:t>до полного устранения</w:t>
      </w:r>
      <w:r w:rsidRPr="00EF5657">
        <w:t xml:space="preserve"> недостатк</w:t>
      </w:r>
      <w:r>
        <w:t>ов и прохождения</w:t>
      </w:r>
      <w:r w:rsidRPr="00EF5657">
        <w:t xml:space="preserve"> национальной сертификации. Если</w:t>
      </w:r>
      <w:r>
        <w:t xml:space="preserve"> данные учреждения</w:t>
      </w:r>
      <w:r w:rsidRPr="00EF5657">
        <w:t xml:space="preserve"> не в состоянии удовлетвор</w:t>
      </w:r>
      <w:r>
        <w:t>я</w:t>
      </w:r>
      <w:r w:rsidRPr="00EF5657">
        <w:t>ть требования</w:t>
      </w:r>
      <w:r>
        <w:t>м</w:t>
      </w:r>
      <w:r w:rsidRPr="00EF5657">
        <w:t xml:space="preserve">, все </w:t>
      </w:r>
      <w:r w:rsidRPr="007E39C7">
        <w:t xml:space="preserve">материалы </w:t>
      </w:r>
      <w:r>
        <w:rPr>
          <w:lang w:val="en-US"/>
        </w:rPr>
        <w:t>WPV</w:t>
      </w:r>
      <w:r w:rsidRPr="00EF5657">
        <w:t xml:space="preserve"> должны быть уничтожены или переданы </w:t>
      </w:r>
      <w:r>
        <w:t xml:space="preserve">стране </w:t>
      </w:r>
      <w:r w:rsidRPr="00EF5657">
        <w:t xml:space="preserve">и </w:t>
      </w:r>
      <w:r>
        <w:t>лабораторному учреждению</w:t>
      </w:r>
      <w:r w:rsidRPr="00EF5657">
        <w:t>, отвечающе</w:t>
      </w:r>
      <w:r>
        <w:t>му</w:t>
      </w:r>
      <w:r w:rsidRPr="00EF5657">
        <w:t xml:space="preserve"> требованиям</w:t>
      </w:r>
      <w:r>
        <w:t>, необходимым</w:t>
      </w:r>
      <w:r w:rsidRPr="00EF5657">
        <w:t xml:space="preserve"> перед </w:t>
      </w:r>
      <w:r>
        <w:t xml:space="preserve">этапом </w:t>
      </w:r>
      <w:r w:rsidRPr="00EF5657">
        <w:rPr>
          <w:lang w:val="en-US"/>
        </w:rPr>
        <w:t>III</w:t>
      </w:r>
      <w:r w:rsidRPr="00EF5657">
        <w:t>.</w:t>
      </w:r>
    </w:p>
    <w:p w:rsidR="004C72CF" w:rsidRPr="007E39C7" w:rsidRDefault="004C72CF" w:rsidP="004C72CF">
      <w:pPr>
        <w:pStyle w:val="11"/>
        <w:numPr>
          <w:ilvl w:val="0"/>
          <w:numId w:val="11"/>
        </w:numPr>
        <w:spacing w:line="240" w:lineRule="auto"/>
        <w:jc w:val="both"/>
      </w:pPr>
      <w:r>
        <w:t>Базовые</w:t>
      </w:r>
      <w:r w:rsidRPr="007E39C7">
        <w:t xml:space="preserve">  объекты</w:t>
      </w:r>
      <w:r>
        <w:t>, содержащие</w:t>
      </w:r>
      <w:r w:rsidRPr="007E39C7">
        <w:t xml:space="preserve"> </w:t>
      </w:r>
      <w:r>
        <w:rPr>
          <w:lang w:val="en-US"/>
        </w:rPr>
        <w:t>WPV</w:t>
      </w:r>
      <w:r>
        <w:t xml:space="preserve">, и сертифицированные на национальном уровне, </w:t>
      </w:r>
      <w:r w:rsidRPr="007E39C7">
        <w:t xml:space="preserve">могут </w:t>
      </w:r>
      <w:r>
        <w:t>подвергаться проверке</w:t>
      </w:r>
      <w:r w:rsidRPr="007E39C7">
        <w:t xml:space="preserve"> ВОЗ (Приложение 4).</w:t>
      </w:r>
    </w:p>
    <w:p w:rsidR="004C72CF" w:rsidRDefault="004C72CF" w:rsidP="004C72CF">
      <w:pPr>
        <w:spacing w:line="240" w:lineRule="auto"/>
      </w:pPr>
      <w:r w:rsidRPr="007E39C7">
        <w:t xml:space="preserve">В рамках подготовки к </w:t>
      </w:r>
      <w:r>
        <w:t>этапу</w:t>
      </w:r>
      <w:r w:rsidRPr="007E39C7">
        <w:t xml:space="preserve"> III</w:t>
      </w:r>
      <w:r>
        <w:t>-</w:t>
      </w:r>
      <w:r>
        <w:rPr>
          <w:lang w:val="en-US"/>
        </w:rPr>
        <w:t>b</w:t>
      </w:r>
      <w:r w:rsidRPr="007E39C7">
        <w:t xml:space="preserve"> (</w:t>
      </w:r>
      <w:r w:rsidRPr="000B0F46">
        <w:t>Конечн</w:t>
      </w:r>
      <w:r>
        <w:t xml:space="preserve">ое сдерживание распространения </w:t>
      </w:r>
      <w:r w:rsidRPr="000B0F46">
        <w:t>дикого полиовируса</w:t>
      </w:r>
      <w:r w:rsidRPr="007E39C7">
        <w:t>), страны</w:t>
      </w:r>
      <w:r>
        <w:t>, в которых расположены помещения</w:t>
      </w:r>
      <w:r w:rsidRPr="007E39C7">
        <w:t xml:space="preserve"> с</w:t>
      </w:r>
      <w:r w:rsidRPr="00CE694A">
        <w:t xml:space="preserve"> </w:t>
      </w:r>
      <w:r>
        <w:t>полиовирусом</w:t>
      </w:r>
      <w:r w:rsidRPr="00CE694A">
        <w:t xml:space="preserve"> </w:t>
      </w:r>
      <w:r>
        <w:rPr>
          <w:sz w:val="20"/>
          <w:szCs w:val="20"/>
          <w:lang w:val="en-US"/>
        </w:rPr>
        <w:t>OPV</w:t>
      </w:r>
      <w:r w:rsidRPr="00FA69C1">
        <w:rPr>
          <w:sz w:val="20"/>
          <w:szCs w:val="20"/>
        </w:rPr>
        <w:t xml:space="preserve"> / </w:t>
      </w:r>
      <w:r>
        <w:rPr>
          <w:sz w:val="20"/>
          <w:szCs w:val="20"/>
          <w:lang w:val="en-US"/>
        </w:rPr>
        <w:t>Sabin</w:t>
      </w:r>
      <w:r>
        <w:t xml:space="preserve">, </w:t>
      </w:r>
      <w:r w:rsidRPr="007E39C7">
        <w:t>должны</w:t>
      </w:r>
      <w:r>
        <w:t xml:space="preserve"> дополнительно предпринять следующие шаги:</w:t>
      </w:r>
    </w:p>
    <w:p w:rsidR="004C72CF" w:rsidRDefault="004C72CF" w:rsidP="004C72CF">
      <w:pPr>
        <w:pStyle w:val="11"/>
        <w:numPr>
          <w:ilvl w:val="0"/>
          <w:numId w:val="12"/>
        </w:numPr>
        <w:spacing w:line="240" w:lineRule="auto"/>
        <w:jc w:val="both"/>
      </w:pPr>
      <w:r>
        <w:t>Пройти процедуру</w:t>
      </w:r>
      <w:r w:rsidRPr="000B0F46">
        <w:t xml:space="preserve"> национальн</w:t>
      </w:r>
      <w:r>
        <w:t>ой сертификации, чтобы проанализировать</w:t>
      </w:r>
      <w:r w:rsidRPr="000B0F46">
        <w:t xml:space="preserve"> соблюдени</w:t>
      </w:r>
      <w:r>
        <w:t>е</w:t>
      </w:r>
      <w:r w:rsidRPr="000B0F46">
        <w:t xml:space="preserve"> положений </w:t>
      </w:r>
      <w:r>
        <w:t>«</w:t>
      </w:r>
      <w:r w:rsidRPr="000B0F46">
        <w:t>Конечно</w:t>
      </w:r>
      <w:r>
        <w:t>го</w:t>
      </w:r>
      <w:r w:rsidRPr="000B0F46">
        <w:t xml:space="preserve"> сдерживани</w:t>
      </w:r>
      <w:r>
        <w:t>я</w:t>
      </w:r>
      <w:r w:rsidRPr="000B0F46">
        <w:t xml:space="preserve"> распространения  полиовирусов </w:t>
      </w:r>
      <w:r>
        <w:rPr>
          <w:sz w:val="20"/>
          <w:szCs w:val="20"/>
          <w:lang w:val="en-US"/>
        </w:rPr>
        <w:t>OPV</w:t>
      </w:r>
      <w:r w:rsidRPr="00FA69C1">
        <w:rPr>
          <w:sz w:val="20"/>
          <w:szCs w:val="20"/>
        </w:rPr>
        <w:t xml:space="preserve"> / </w:t>
      </w:r>
      <w:r>
        <w:rPr>
          <w:sz w:val="20"/>
          <w:szCs w:val="20"/>
          <w:lang w:val="en-US"/>
        </w:rPr>
        <w:t>Sabin</w:t>
      </w:r>
      <w:r>
        <w:t>»</w:t>
      </w:r>
      <w:r w:rsidRPr="000B0F46">
        <w:t>, в том числе первичных и вторичных требований.</w:t>
      </w:r>
    </w:p>
    <w:p w:rsidR="004C72CF" w:rsidRDefault="004C72CF" w:rsidP="004C72CF">
      <w:pPr>
        <w:pStyle w:val="11"/>
        <w:numPr>
          <w:ilvl w:val="0"/>
          <w:numId w:val="12"/>
        </w:numPr>
        <w:spacing w:line="240" w:lineRule="auto"/>
        <w:jc w:val="both"/>
      </w:pPr>
      <w:proofErr w:type="gramStart"/>
      <w:r w:rsidRPr="002F2DC7">
        <w:t xml:space="preserve">Организовать запрос в отношении </w:t>
      </w:r>
      <w:r>
        <w:t>помещений</w:t>
      </w:r>
      <w:r w:rsidRPr="00BD07C2">
        <w:rPr>
          <w:vertAlign w:val="superscript"/>
        </w:rPr>
        <w:t>13</w:t>
      </w:r>
      <w:r w:rsidRPr="00BD07C2">
        <w:t>,</w:t>
      </w:r>
      <w:r>
        <w:t xml:space="preserve"> </w:t>
      </w:r>
      <w:r w:rsidRPr="002F2DC7">
        <w:t xml:space="preserve">планирующих иметь контакт и хранить </w:t>
      </w:r>
      <w:r>
        <w:rPr>
          <w:sz w:val="20"/>
          <w:szCs w:val="20"/>
          <w:lang w:val="en-US"/>
        </w:rPr>
        <w:t>OPV</w:t>
      </w:r>
      <w:r w:rsidRPr="00FA69C1">
        <w:rPr>
          <w:sz w:val="20"/>
          <w:szCs w:val="20"/>
        </w:rPr>
        <w:t xml:space="preserve"> / </w:t>
      </w:r>
      <w:r>
        <w:rPr>
          <w:sz w:val="20"/>
          <w:szCs w:val="20"/>
          <w:lang w:val="en-US"/>
        </w:rPr>
        <w:t>Sabin</w:t>
      </w:r>
      <w:r w:rsidRPr="002F2DC7">
        <w:t xml:space="preserve"> или инфекционны</w:t>
      </w:r>
      <w:r>
        <w:t>е</w:t>
      </w:r>
      <w:r w:rsidRPr="002F2DC7">
        <w:t xml:space="preserve"> материалы </w:t>
      </w:r>
      <w:r>
        <w:rPr>
          <w:lang w:val="en-US"/>
        </w:rPr>
        <w:t>Sabin</w:t>
      </w:r>
      <w:r w:rsidRPr="002F2DC7">
        <w:t>, полученные на этапе III</w:t>
      </w:r>
      <w:r w:rsidRPr="00D81DF9">
        <w:t xml:space="preserve"> </w:t>
      </w:r>
      <w:r w:rsidRPr="002F2DC7">
        <w:t xml:space="preserve">(но не </w:t>
      </w:r>
      <w:r>
        <w:rPr>
          <w:lang w:val="en-US"/>
        </w:rPr>
        <w:t>WPV</w:t>
      </w:r>
      <w:r w:rsidRPr="002F2DC7">
        <w:t xml:space="preserve">), получить сертификат и регулярно подвергаться ревизии (например, ежегодно) на предмет </w:t>
      </w:r>
      <w:r>
        <w:t>внедрения</w:t>
      </w:r>
      <w:r w:rsidRPr="00D81DF9">
        <w:t xml:space="preserve"> </w:t>
      </w:r>
      <w:r>
        <w:t>положений</w:t>
      </w:r>
      <w:r w:rsidRPr="002F2DC7">
        <w:t xml:space="preserve"> «Конечно</w:t>
      </w:r>
      <w:r>
        <w:t>го</w:t>
      </w:r>
      <w:r w:rsidRPr="002F2DC7">
        <w:t xml:space="preserve"> сдерживани</w:t>
      </w:r>
      <w:r>
        <w:t xml:space="preserve">я распространения </w:t>
      </w:r>
      <w:r w:rsidRPr="002F2DC7">
        <w:t xml:space="preserve">дикого полиовируса», в том числе </w:t>
      </w:r>
      <w:r>
        <w:t xml:space="preserve">соблюдения </w:t>
      </w:r>
      <w:r w:rsidRPr="002F2DC7">
        <w:t>первичных и вторич</w:t>
      </w:r>
      <w:r>
        <w:t xml:space="preserve">ных требований (Приложение 3), </w:t>
      </w:r>
      <w:r w:rsidRPr="002F2DC7">
        <w:t xml:space="preserve">до прекращения </w:t>
      </w:r>
      <w:r>
        <w:t xml:space="preserve">использования </w:t>
      </w:r>
      <w:r>
        <w:rPr>
          <w:lang w:val="en-US"/>
        </w:rPr>
        <w:t>bOPV</w:t>
      </w:r>
      <w:r w:rsidRPr="002F2DC7">
        <w:t>.</w:t>
      </w:r>
      <w:proofErr w:type="gramEnd"/>
      <w:r w:rsidRPr="00D81DF9">
        <w:t xml:space="preserve"> </w:t>
      </w:r>
      <w:r>
        <w:t>Базовым помещениям, не прошедшим</w:t>
      </w:r>
      <w:r w:rsidRPr="002F2DC7">
        <w:t xml:space="preserve"> национальную сертификацию</w:t>
      </w:r>
      <w:r>
        <w:t>,</w:t>
      </w:r>
      <w:r w:rsidRPr="002F2DC7">
        <w:t xml:space="preserve"> придется прекратить </w:t>
      </w:r>
      <w:r>
        <w:t xml:space="preserve">свою деятельность в области вакцин </w:t>
      </w:r>
      <w:r w:rsidRPr="002F2DC7">
        <w:t xml:space="preserve">полиомиелита </w:t>
      </w:r>
      <w:r>
        <w:t>(</w:t>
      </w:r>
      <w:r>
        <w:rPr>
          <w:sz w:val="20"/>
          <w:szCs w:val="20"/>
          <w:lang w:val="en-US"/>
        </w:rPr>
        <w:t>OPV</w:t>
      </w:r>
      <w:r w:rsidRPr="00FA69C1">
        <w:rPr>
          <w:sz w:val="20"/>
          <w:szCs w:val="20"/>
        </w:rPr>
        <w:t xml:space="preserve"> / </w:t>
      </w:r>
      <w:r>
        <w:rPr>
          <w:sz w:val="20"/>
          <w:szCs w:val="20"/>
          <w:lang w:val="en-US"/>
        </w:rPr>
        <w:t>Sabin</w:t>
      </w:r>
      <w:r>
        <w:t>)</w:t>
      </w:r>
      <w:r w:rsidRPr="002F2DC7">
        <w:t xml:space="preserve"> до </w:t>
      </w:r>
      <w:r>
        <w:t xml:space="preserve">полного устранения </w:t>
      </w:r>
      <w:r w:rsidRPr="002F2DC7">
        <w:t>недостатк</w:t>
      </w:r>
      <w:r>
        <w:t>ов</w:t>
      </w:r>
      <w:r w:rsidRPr="002F2DC7">
        <w:t xml:space="preserve"> и </w:t>
      </w:r>
      <w:r>
        <w:t>получения национальной сертификации.</w:t>
      </w:r>
      <w:r w:rsidRPr="002F2DC7">
        <w:t xml:space="preserve"> Если </w:t>
      </w:r>
      <w:r>
        <w:t xml:space="preserve">учреждение </w:t>
      </w:r>
      <w:r w:rsidRPr="002F2DC7">
        <w:t>не в состоянии удовлетворить требования</w:t>
      </w:r>
      <w:r>
        <w:t xml:space="preserve">м обращения с материалами </w:t>
      </w:r>
      <w:r w:rsidRPr="002F2DC7">
        <w:t>полиовируса</w:t>
      </w:r>
      <w:r w:rsidRPr="000E712C">
        <w:t xml:space="preserve"> </w:t>
      </w:r>
      <w:r>
        <w:rPr>
          <w:sz w:val="20"/>
          <w:szCs w:val="20"/>
          <w:lang w:val="en-US"/>
        </w:rPr>
        <w:t>OPV</w:t>
      </w:r>
      <w:r w:rsidRPr="00FA69C1">
        <w:rPr>
          <w:sz w:val="20"/>
          <w:szCs w:val="20"/>
        </w:rPr>
        <w:t xml:space="preserve"> / </w:t>
      </w:r>
      <w:r>
        <w:rPr>
          <w:sz w:val="20"/>
          <w:szCs w:val="20"/>
          <w:lang w:val="en-US"/>
        </w:rPr>
        <w:t>Sabin</w:t>
      </w:r>
      <w:r>
        <w:t xml:space="preserve">, эти материалы </w:t>
      </w:r>
      <w:r w:rsidRPr="002F2DC7">
        <w:t>должны быть переданы в стран</w:t>
      </w:r>
      <w:r>
        <w:t>у</w:t>
      </w:r>
      <w:r w:rsidRPr="002F2DC7">
        <w:t xml:space="preserve"> и </w:t>
      </w:r>
      <w:r>
        <w:t>учреждение,</w:t>
      </w:r>
      <w:r w:rsidRPr="002F2DC7">
        <w:t xml:space="preserve"> удовлетворяюще</w:t>
      </w:r>
      <w:r>
        <w:t>е</w:t>
      </w:r>
      <w:r w:rsidRPr="002F2DC7">
        <w:t xml:space="preserve"> требованиям</w:t>
      </w:r>
      <w:r>
        <w:t>,</w:t>
      </w:r>
      <w:r w:rsidRPr="002F2DC7">
        <w:t xml:space="preserve"> или уничтожены до прекращения</w:t>
      </w:r>
      <w:r>
        <w:t xml:space="preserve"> использования </w:t>
      </w:r>
      <w:r>
        <w:rPr>
          <w:lang w:val="en-US"/>
        </w:rPr>
        <w:t>bOPV</w:t>
      </w:r>
      <w:r w:rsidRPr="002F2DC7">
        <w:t>.</w:t>
      </w:r>
    </w:p>
    <w:p w:rsidR="004C72CF" w:rsidRPr="001B6527" w:rsidRDefault="004C72CF" w:rsidP="004C72CF">
      <w:pPr>
        <w:pStyle w:val="11"/>
        <w:numPr>
          <w:ilvl w:val="0"/>
          <w:numId w:val="12"/>
        </w:numPr>
        <w:jc w:val="both"/>
      </w:pPr>
      <w:r>
        <w:t>Базовые</w:t>
      </w:r>
      <w:r w:rsidRPr="001B6527">
        <w:t xml:space="preserve"> объекты, содержащие </w:t>
      </w:r>
      <w:r>
        <w:rPr>
          <w:sz w:val="20"/>
          <w:szCs w:val="20"/>
          <w:lang w:val="en-US"/>
        </w:rPr>
        <w:t>OPV</w:t>
      </w:r>
      <w:r w:rsidRPr="00FA69C1">
        <w:rPr>
          <w:sz w:val="20"/>
          <w:szCs w:val="20"/>
        </w:rPr>
        <w:t xml:space="preserve"> / </w:t>
      </w:r>
      <w:r>
        <w:rPr>
          <w:sz w:val="20"/>
          <w:szCs w:val="20"/>
          <w:lang w:val="en-US"/>
        </w:rPr>
        <w:t>Sabin</w:t>
      </w:r>
      <w:r w:rsidRPr="001B6527">
        <w:t>, и сертифицир</w:t>
      </w:r>
      <w:r>
        <w:t>о</w:t>
      </w:r>
      <w:r w:rsidRPr="001B6527">
        <w:t>ванные на национальном уровне, могут подвергаться проверке ВОЗ (Приложение 4).</w:t>
      </w:r>
    </w:p>
    <w:p w:rsidR="004C72CF" w:rsidRDefault="004C72CF" w:rsidP="004C72CF">
      <w:pPr>
        <w:spacing w:line="240" w:lineRule="auto"/>
        <w:jc w:val="both"/>
      </w:pPr>
      <w:r w:rsidRPr="001B6527">
        <w:t xml:space="preserve">В течение трех месяцев после объявления </w:t>
      </w:r>
      <w:r>
        <w:t>прекращения</w:t>
      </w:r>
      <w:r w:rsidRPr="001B6527">
        <w:t xml:space="preserve"> всех случаев передачи </w:t>
      </w:r>
      <w:r>
        <w:rPr>
          <w:lang w:val="en-US"/>
        </w:rPr>
        <w:t>WPV</w:t>
      </w:r>
      <w:r w:rsidRPr="001B6527">
        <w:t>, все страны должны</w:t>
      </w:r>
      <w:r>
        <w:t>:</w:t>
      </w:r>
    </w:p>
    <w:p w:rsidR="004C72CF" w:rsidRDefault="004C72CF" w:rsidP="004C72CF">
      <w:pPr>
        <w:pStyle w:val="11"/>
        <w:numPr>
          <w:ilvl w:val="0"/>
          <w:numId w:val="13"/>
        </w:numPr>
        <w:spacing w:line="240" w:lineRule="auto"/>
        <w:jc w:val="both"/>
      </w:pPr>
      <w:r w:rsidRPr="001B6527">
        <w:t xml:space="preserve">Представить документацию </w:t>
      </w:r>
      <w:r>
        <w:t>в</w:t>
      </w:r>
      <w:r w:rsidRPr="001B6527">
        <w:t xml:space="preserve"> аттестационн</w:t>
      </w:r>
      <w:r>
        <w:t>ую</w:t>
      </w:r>
      <w:r w:rsidRPr="001B6527">
        <w:t xml:space="preserve"> комисси</w:t>
      </w:r>
      <w:r>
        <w:t>ю</w:t>
      </w:r>
      <w:r w:rsidRPr="000E712C">
        <w:t xml:space="preserve"> </w:t>
      </w:r>
      <w:r>
        <w:t>с</w:t>
      </w:r>
      <w:r w:rsidRPr="001B6527">
        <w:t>оответствующ</w:t>
      </w:r>
      <w:r>
        <w:t>его</w:t>
      </w:r>
      <w:r w:rsidRPr="001B6527">
        <w:t xml:space="preserve"> регионально</w:t>
      </w:r>
      <w:r>
        <w:t>го</w:t>
      </w:r>
      <w:r w:rsidRPr="001B6527">
        <w:t xml:space="preserve"> бюро ВОЗ, что требования для уничтожения или управления рисками </w:t>
      </w:r>
      <w:r>
        <w:rPr>
          <w:lang w:val="en-US"/>
        </w:rPr>
        <w:t>WPV</w:t>
      </w:r>
      <w:r w:rsidRPr="001B6527">
        <w:t xml:space="preserve"> материалов в фазе </w:t>
      </w:r>
      <w:r w:rsidRPr="001B6527">
        <w:rPr>
          <w:lang w:val="en-US"/>
        </w:rPr>
        <w:t>II</w:t>
      </w:r>
      <w:r w:rsidRPr="001B6527">
        <w:t xml:space="preserve"> были выполнены.</w:t>
      </w:r>
    </w:p>
    <w:p w:rsidR="004C72CF" w:rsidRPr="000E712C" w:rsidRDefault="004C72CF" w:rsidP="004C72CF">
      <w:pPr>
        <w:spacing w:line="240" w:lineRule="auto"/>
        <w:rPr>
          <w:b/>
          <w:i/>
        </w:rPr>
      </w:pPr>
      <w:r w:rsidRPr="000E712C">
        <w:rPr>
          <w:b/>
          <w:i/>
        </w:rPr>
        <w:t xml:space="preserve">Этап </w:t>
      </w:r>
      <w:r w:rsidRPr="000E712C">
        <w:rPr>
          <w:b/>
          <w:i/>
          <w:lang w:val="en-US"/>
        </w:rPr>
        <w:t>III</w:t>
      </w:r>
      <w:r w:rsidRPr="000E712C">
        <w:rPr>
          <w:b/>
          <w:i/>
        </w:rPr>
        <w:t>: Конечное сдерживание вируса полиомиелита</w:t>
      </w:r>
    </w:p>
    <w:p w:rsidR="004C72CF" w:rsidRPr="00287663" w:rsidRDefault="004C72CF" w:rsidP="004C72CF">
      <w:pPr>
        <w:pBdr>
          <w:bottom w:val="single" w:sz="12" w:space="1" w:color="auto"/>
        </w:pBdr>
        <w:spacing w:line="240" w:lineRule="auto"/>
        <w:rPr>
          <w:u w:val="single"/>
        </w:rPr>
      </w:pPr>
      <w:r w:rsidRPr="000E712C">
        <w:rPr>
          <w:u w:val="single"/>
        </w:rPr>
        <w:t>Этап III-a (Окончательный этап сдерживания всех проявлений дикого полиовируса)</w:t>
      </w:r>
    </w:p>
    <w:p w:rsidR="004C72CF" w:rsidRPr="00287663" w:rsidRDefault="004C72CF" w:rsidP="004C72CF">
      <w:pPr>
        <w:pBdr>
          <w:bottom w:val="single" w:sz="12" w:space="1" w:color="auto"/>
        </w:pBdr>
        <w:spacing w:line="240" w:lineRule="auto"/>
      </w:pPr>
    </w:p>
    <w:p w:rsidR="004C72CF" w:rsidRPr="000E712C" w:rsidRDefault="004C72CF" w:rsidP="004C72CF">
      <w:pPr>
        <w:spacing w:line="240" w:lineRule="auto"/>
      </w:pPr>
      <w:r>
        <w:t xml:space="preserve">12 – Лаборатории или помещения, в которых производят </w:t>
      </w:r>
      <w:r>
        <w:rPr>
          <w:lang w:val="en-US"/>
        </w:rPr>
        <w:t>Salk</w:t>
      </w:r>
      <w:r w:rsidRPr="000E712C">
        <w:t>-</w:t>
      </w:r>
      <w:r>
        <w:rPr>
          <w:lang w:val="en-US"/>
        </w:rPr>
        <w:t>IPV</w:t>
      </w:r>
    </w:p>
    <w:p w:rsidR="004C72CF" w:rsidRPr="00287663" w:rsidRDefault="004C72CF" w:rsidP="004C72CF">
      <w:pPr>
        <w:spacing w:line="240" w:lineRule="auto"/>
      </w:pPr>
      <w:r>
        <w:t xml:space="preserve">13 – Лаборатории, в которых производятся </w:t>
      </w:r>
      <w:r>
        <w:rPr>
          <w:lang w:val="en-US"/>
        </w:rPr>
        <w:t>Sabin</w:t>
      </w:r>
      <w:r w:rsidRPr="000E712C">
        <w:t>-</w:t>
      </w:r>
      <w:r>
        <w:rPr>
          <w:lang w:val="en-US"/>
        </w:rPr>
        <w:t>IPV</w:t>
      </w:r>
      <w:r>
        <w:t xml:space="preserve"> или хранилища</w:t>
      </w:r>
      <w:r w:rsidRPr="000E712C">
        <w:t xml:space="preserve"> </w:t>
      </w:r>
      <w:r>
        <w:rPr>
          <w:lang w:val="en-US"/>
        </w:rPr>
        <w:t>OPV</w:t>
      </w:r>
    </w:p>
    <w:p w:rsidR="004C72CF" w:rsidRPr="000E712C" w:rsidRDefault="004C72CF" w:rsidP="004C72CF">
      <w:pPr>
        <w:spacing w:line="240" w:lineRule="auto"/>
      </w:pPr>
    </w:p>
    <w:tbl>
      <w:tblPr>
        <w:tblW w:w="0" w:type="auto"/>
        <w:tblInd w:w="-522" w:type="dxa"/>
        <w:tblLook w:val="00A0"/>
      </w:tblPr>
      <w:tblGrid>
        <w:gridCol w:w="10093"/>
      </w:tblGrid>
      <w:tr w:rsidR="004C72CF" w:rsidRPr="002A66CF" w:rsidTr="004C72CF">
        <w:tc>
          <w:tcPr>
            <w:tcW w:w="10093" w:type="dxa"/>
          </w:tcPr>
          <w:p w:rsidR="004C72CF" w:rsidRPr="002A66CF" w:rsidRDefault="004C72CF" w:rsidP="004C72CF">
            <w:pPr>
              <w:pStyle w:val="Default"/>
              <w:ind w:left="-108"/>
              <w:jc w:val="both"/>
              <w:rPr>
                <w:color w:val="A6A6A6"/>
                <w:sz w:val="19"/>
                <w:szCs w:val="19"/>
              </w:rPr>
            </w:pPr>
            <w:r w:rsidRPr="002A66CF">
              <w:rPr>
                <w:color w:val="A6A6A6"/>
                <w:sz w:val="19"/>
                <w:szCs w:val="19"/>
              </w:rPr>
              <w:t>Глобальный план действий ВОЗ по снижению риска распространения вируса полиомиелита</w:t>
            </w:r>
          </w:p>
          <w:p w:rsidR="004C72CF" w:rsidRPr="002A66CF" w:rsidRDefault="004C72CF" w:rsidP="004C72CF">
            <w:pPr>
              <w:pStyle w:val="Default"/>
              <w:jc w:val="right"/>
              <w:rPr>
                <w:color w:val="A6A6A6"/>
                <w:sz w:val="19"/>
                <w:szCs w:val="19"/>
              </w:rPr>
            </w:pPr>
            <w:r w:rsidRPr="002A66CF">
              <w:rPr>
                <w:color w:val="A6A6A6"/>
                <w:sz w:val="19"/>
                <w:szCs w:val="19"/>
              </w:rPr>
              <w:t xml:space="preserve"> Поэтапная реализация</w:t>
            </w:r>
          </w:p>
          <w:p w:rsidR="004C72CF" w:rsidRPr="002A66CF" w:rsidRDefault="004C72CF" w:rsidP="004C72CF">
            <w:pPr>
              <w:spacing w:after="0" w:line="240" w:lineRule="auto"/>
              <w:jc w:val="right"/>
            </w:pPr>
          </w:p>
        </w:tc>
      </w:tr>
    </w:tbl>
    <w:p w:rsidR="004C72CF" w:rsidRDefault="004C72CF" w:rsidP="004C72CF">
      <w:pPr>
        <w:spacing w:line="240" w:lineRule="auto"/>
      </w:pPr>
      <w:r w:rsidRPr="00287663">
        <w:t>Этап III-a начинается</w:t>
      </w:r>
      <w:r w:rsidRPr="00001AD4">
        <w:t xml:space="preserve"> тогда, когда все </w:t>
      </w:r>
      <w:r>
        <w:t>6 р</w:t>
      </w:r>
      <w:r w:rsidRPr="00001AD4">
        <w:t>егион</w:t>
      </w:r>
      <w:r>
        <w:t>ов</w:t>
      </w:r>
      <w:r w:rsidRPr="00001AD4">
        <w:t xml:space="preserve"> завершили сертификаци</w:t>
      </w:r>
      <w:r>
        <w:t>ю</w:t>
      </w:r>
      <w:r w:rsidRPr="00001AD4">
        <w:t xml:space="preserve"> ликвидации </w:t>
      </w:r>
      <w:r>
        <w:rPr>
          <w:lang w:val="en-US"/>
        </w:rPr>
        <w:t>WPV</w:t>
      </w:r>
      <w:r w:rsidRPr="00001AD4">
        <w:t xml:space="preserve">, через три года после </w:t>
      </w:r>
      <w:r>
        <w:t>уничтожения</w:t>
      </w:r>
      <w:r w:rsidRPr="00001AD4">
        <w:t xml:space="preserve"> последнего </w:t>
      </w:r>
      <w:r>
        <w:rPr>
          <w:lang w:val="en-US"/>
        </w:rPr>
        <w:t>WPV</w:t>
      </w:r>
      <w:r w:rsidRPr="00001AD4">
        <w:t>.</w:t>
      </w:r>
    </w:p>
    <w:p w:rsidR="004C72CF" w:rsidRDefault="004C72CF" w:rsidP="004C72CF">
      <w:pPr>
        <w:spacing w:line="240" w:lineRule="auto"/>
        <w:jc w:val="both"/>
      </w:pPr>
      <w:proofErr w:type="gramStart"/>
      <w:r w:rsidRPr="00FE28F9">
        <w:t xml:space="preserve">По состоянию на начало </w:t>
      </w:r>
      <w:r>
        <w:t>этапа</w:t>
      </w:r>
      <w:r w:rsidRPr="00287663">
        <w:t xml:space="preserve"> </w:t>
      </w:r>
      <w:r w:rsidRPr="00FE28F9">
        <w:t xml:space="preserve">IIIa, сертифицированные </w:t>
      </w:r>
      <w:r>
        <w:t>базовые</w:t>
      </w:r>
      <w:r w:rsidRPr="00FE28F9">
        <w:t xml:space="preserve"> лаборатории </w:t>
      </w:r>
      <w:r>
        <w:t xml:space="preserve">исследования </w:t>
      </w:r>
      <w:r w:rsidRPr="00FE28F9">
        <w:t>полиовируса и производ</w:t>
      </w:r>
      <w:r>
        <w:t>ители</w:t>
      </w:r>
      <w:r w:rsidRPr="00FE28F9">
        <w:t xml:space="preserve"> инактивированн</w:t>
      </w:r>
      <w:r>
        <w:t xml:space="preserve">ой </w:t>
      </w:r>
      <w:r w:rsidRPr="00FE28F9">
        <w:t>полиовакцин</w:t>
      </w:r>
      <w:r>
        <w:t>ы,</w:t>
      </w:r>
      <w:r w:rsidRPr="00FE28F9">
        <w:t xml:space="preserve"> должны</w:t>
      </w:r>
      <w:r>
        <w:t>:</w:t>
      </w:r>
      <w:proofErr w:type="gramEnd"/>
    </w:p>
    <w:p w:rsidR="004C72CF" w:rsidRDefault="004C72CF" w:rsidP="004C72CF">
      <w:pPr>
        <w:pStyle w:val="11"/>
        <w:numPr>
          <w:ilvl w:val="0"/>
          <w:numId w:val="13"/>
        </w:numPr>
        <w:spacing w:line="240" w:lineRule="auto"/>
        <w:jc w:val="both"/>
      </w:pPr>
      <w:r w:rsidRPr="00FE28F9">
        <w:t>Реализ</w:t>
      </w:r>
      <w:r>
        <w:t>овать «О</w:t>
      </w:r>
      <w:r w:rsidRPr="00FE28F9">
        <w:t>кончательн</w:t>
      </w:r>
      <w:r>
        <w:t>ый этап</w:t>
      </w:r>
      <w:r w:rsidRPr="00FE28F9">
        <w:t xml:space="preserve"> сдерживания дикого полиовируса</w:t>
      </w:r>
      <w:r>
        <w:t>»</w:t>
      </w:r>
      <w:r w:rsidRPr="00FE28F9">
        <w:t xml:space="preserve">, в том числе первичных, вторичных и третичных гарантий, </w:t>
      </w:r>
      <w:r>
        <w:t xml:space="preserve">как </w:t>
      </w:r>
      <w:r w:rsidRPr="00FE28F9">
        <w:t xml:space="preserve">описано в Приложении 2. </w:t>
      </w:r>
      <w:r>
        <w:t>Учреждения</w:t>
      </w:r>
      <w:r w:rsidRPr="00FE28F9">
        <w:t>, которые еще не получили официальн</w:t>
      </w:r>
      <w:r>
        <w:t>ой</w:t>
      </w:r>
      <w:r w:rsidRPr="00FE28F9">
        <w:t xml:space="preserve"> национальн</w:t>
      </w:r>
      <w:r>
        <w:t>ой</w:t>
      </w:r>
      <w:r w:rsidRPr="00FE28F9">
        <w:t xml:space="preserve"> сертификации для </w:t>
      </w:r>
      <w:r>
        <w:t>окончательного этапа</w:t>
      </w:r>
      <w:r w:rsidRPr="00FE28F9">
        <w:t xml:space="preserve"> сдерживания всех </w:t>
      </w:r>
      <w:r>
        <w:t xml:space="preserve">проявлений </w:t>
      </w:r>
      <w:r w:rsidRPr="00FE28F9">
        <w:t>дикого полиовируса</w:t>
      </w:r>
      <w:r>
        <w:t>,</w:t>
      </w:r>
      <w:r w:rsidRPr="00FE28F9">
        <w:t xml:space="preserve"> больше не </w:t>
      </w:r>
      <w:r>
        <w:t xml:space="preserve">будут допущены к хранению </w:t>
      </w:r>
      <w:r w:rsidRPr="00FE28F9">
        <w:t>материал</w:t>
      </w:r>
      <w:r>
        <w:t>ов</w:t>
      </w:r>
      <w:r w:rsidRPr="00FE28F9">
        <w:t xml:space="preserve"> </w:t>
      </w:r>
      <w:r>
        <w:rPr>
          <w:lang w:val="en-US"/>
        </w:rPr>
        <w:t>WPV</w:t>
      </w:r>
      <w:r w:rsidRPr="00FE28F9">
        <w:t>.</w:t>
      </w:r>
    </w:p>
    <w:p w:rsidR="004C72CF" w:rsidRDefault="004C72CF" w:rsidP="004C72CF">
      <w:pPr>
        <w:spacing w:line="240" w:lineRule="auto"/>
        <w:jc w:val="both"/>
      </w:pPr>
      <w:r w:rsidRPr="0043290A">
        <w:t>Страны</w:t>
      </w:r>
      <w:r>
        <w:t>, располагающие крупнейшими</w:t>
      </w:r>
      <w:r w:rsidRPr="0043290A">
        <w:t xml:space="preserve"> объект</w:t>
      </w:r>
      <w:r>
        <w:t xml:space="preserve">ами хранения </w:t>
      </w:r>
      <w:r>
        <w:rPr>
          <w:lang w:val="en-US"/>
        </w:rPr>
        <w:t>WPV</w:t>
      </w:r>
      <w:r>
        <w:t>,</w:t>
      </w:r>
      <w:r w:rsidRPr="0043290A">
        <w:t xml:space="preserve"> продолжат</w:t>
      </w:r>
      <w:r>
        <w:t xml:space="preserve"> свою деятельность и будут:</w:t>
      </w:r>
    </w:p>
    <w:p w:rsidR="004C72CF" w:rsidRDefault="004C72CF" w:rsidP="004C72CF">
      <w:pPr>
        <w:pStyle w:val="11"/>
        <w:numPr>
          <w:ilvl w:val="0"/>
          <w:numId w:val="13"/>
        </w:numPr>
        <w:spacing w:line="240" w:lineRule="auto"/>
        <w:jc w:val="both"/>
      </w:pPr>
      <w:r>
        <w:t>Регулярно проводить</w:t>
      </w:r>
      <w:r w:rsidRPr="0043290A">
        <w:t xml:space="preserve"> национальны</w:t>
      </w:r>
      <w:r>
        <w:t>е</w:t>
      </w:r>
      <w:r w:rsidRPr="0043290A">
        <w:t xml:space="preserve"> процедур</w:t>
      </w:r>
      <w:r>
        <w:t>ы</w:t>
      </w:r>
      <w:r w:rsidRPr="0043290A">
        <w:t xml:space="preserve"> сертификации (ежегодно)</w:t>
      </w:r>
      <w:r>
        <w:t>,</w:t>
      </w:r>
      <w:r w:rsidRPr="0043290A">
        <w:t xml:space="preserve"> оценк</w:t>
      </w:r>
      <w:r>
        <w:t>и</w:t>
      </w:r>
      <w:r w:rsidRPr="0043290A">
        <w:t xml:space="preserve"> соответствия </w:t>
      </w:r>
      <w:r>
        <w:t xml:space="preserve">условий сохранения </w:t>
      </w:r>
      <w:r>
        <w:rPr>
          <w:lang w:val="en-US"/>
        </w:rPr>
        <w:t>WPV</w:t>
      </w:r>
      <w:r>
        <w:t xml:space="preserve"> в помещениях, согласно</w:t>
      </w:r>
      <w:r w:rsidRPr="0043290A">
        <w:t xml:space="preserve"> с положениями «Окончательн</w:t>
      </w:r>
      <w:r>
        <w:t>ого</w:t>
      </w:r>
      <w:r w:rsidRPr="0043290A">
        <w:t xml:space="preserve"> этап</w:t>
      </w:r>
      <w:r>
        <w:t>а</w:t>
      </w:r>
      <w:r w:rsidRPr="0043290A">
        <w:t xml:space="preserve"> сдерживания всех проявлений дикого полиовируса</w:t>
      </w:r>
      <w:r>
        <w:t>».</w:t>
      </w:r>
    </w:p>
    <w:p w:rsidR="004C72CF" w:rsidRDefault="004C72CF" w:rsidP="004C72CF">
      <w:pPr>
        <w:pStyle w:val="11"/>
        <w:numPr>
          <w:ilvl w:val="0"/>
          <w:numId w:val="13"/>
        </w:numPr>
        <w:spacing w:line="240" w:lineRule="auto"/>
        <w:jc w:val="both"/>
      </w:pPr>
      <w:r w:rsidRPr="0043290A">
        <w:t>Запр</w:t>
      </w:r>
      <w:r>
        <w:t>ашивать</w:t>
      </w:r>
      <w:r w:rsidRPr="0043290A">
        <w:t xml:space="preserve"> сертифи</w:t>
      </w:r>
      <w:r>
        <w:t xml:space="preserve">кацию </w:t>
      </w:r>
      <m:oMath>
        <m:sSup>
          <m:sSupPr>
            <m:ctrlPr>
              <w:rPr>
                <w:rFonts w:ascii="Cambria Math" w:hAnsi="Cambria Math"/>
                <w:i/>
              </w:rPr>
            </m:ctrlPr>
          </m:sSupPr>
          <m:e>
            <m:r>
              <m:rPr>
                <m:sty m:val="p"/>
              </m:rPr>
              <w:rPr>
                <w:rFonts w:ascii="Cambria Math" w:hAnsi="Cambria Math"/>
              </w:rPr>
              <m:t>базовых помещений</m:t>
            </m:r>
          </m:e>
          <m:sup>
            <m:r>
              <w:rPr>
                <w:rFonts w:ascii="Cambria Math" w:hAnsi="Cambria Math"/>
              </w:rPr>
              <m:t>14</m:t>
            </m:r>
          </m:sup>
        </m:sSup>
      </m:oMath>
      <w:r>
        <w:t xml:space="preserve">, которые занимаются </w:t>
      </w:r>
      <w:r w:rsidRPr="0043290A">
        <w:t>транспортировк</w:t>
      </w:r>
      <w:r>
        <w:t>ой</w:t>
      </w:r>
      <w:r w:rsidRPr="0043290A">
        <w:t xml:space="preserve"> и хранение</w:t>
      </w:r>
      <w:r>
        <w:t xml:space="preserve">м </w:t>
      </w:r>
      <w:r w:rsidRPr="0043290A">
        <w:t>материал</w:t>
      </w:r>
      <w:r>
        <w:t>ов</w:t>
      </w:r>
      <w:r w:rsidRPr="0043290A">
        <w:t xml:space="preserve"> </w:t>
      </w:r>
      <w:r>
        <w:rPr>
          <w:lang w:val="en-US"/>
        </w:rPr>
        <w:t>WPV</w:t>
      </w:r>
      <w:r w:rsidRPr="0043290A">
        <w:t xml:space="preserve"> </w:t>
      </w:r>
      <w:r>
        <w:t>на этапе</w:t>
      </w:r>
      <w:r w:rsidRPr="00287663">
        <w:t xml:space="preserve"> </w:t>
      </w:r>
      <w:r w:rsidRPr="0043290A">
        <w:rPr>
          <w:lang w:val="en-US"/>
        </w:rPr>
        <w:t>III</w:t>
      </w:r>
      <w:r>
        <w:t>, подвергаются регулярной инспекции</w:t>
      </w:r>
      <w:r w:rsidRPr="0043290A">
        <w:t xml:space="preserve"> (например, ежегодно) </w:t>
      </w:r>
      <w:r>
        <w:t>на предмет соответствия</w:t>
      </w:r>
      <w:r w:rsidRPr="00287663">
        <w:t xml:space="preserve"> </w:t>
      </w:r>
      <w:r>
        <w:t>«О</w:t>
      </w:r>
      <w:r w:rsidRPr="00FE28F9">
        <w:t>кончательн</w:t>
      </w:r>
      <w:r>
        <w:t xml:space="preserve">ому этапу </w:t>
      </w:r>
      <w:r w:rsidRPr="00FE28F9">
        <w:t>сдерживания дикого полиовируса</w:t>
      </w:r>
      <w:r>
        <w:t>»</w:t>
      </w:r>
      <w:r w:rsidRPr="00FE28F9">
        <w:t xml:space="preserve">, </w:t>
      </w:r>
      <w:r>
        <w:t>а также</w:t>
      </w:r>
      <w:r w:rsidRPr="0043290A">
        <w:t xml:space="preserve"> первичны</w:t>
      </w:r>
      <w:r>
        <w:t>м</w:t>
      </w:r>
      <w:r w:rsidRPr="0043290A">
        <w:t>, вторичны</w:t>
      </w:r>
      <w:r>
        <w:t>м</w:t>
      </w:r>
      <w:r w:rsidRPr="0043290A">
        <w:t xml:space="preserve"> и третичны</w:t>
      </w:r>
      <w:r>
        <w:t>м</w:t>
      </w:r>
      <w:r w:rsidRPr="0043290A">
        <w:t xml:space="preserve"> гаранти</w:t>
      </w:r>
      <w:r>
        <w:t>ям</w:t>
      </w:r>
      <w:r w:rsidRPr="0043290A">
        <w:t xml:space="preserve"> (Приложение 2), чтобы подтвердить свой статус сертификации. Если </w:t>
      </w:r>
      <w:r>
        <w:t xml:space="preserve">данные учреждения </w:t>
      </w:r>
      <w:r w:rsidRPr="0043290A">
        <w:t>не в состоянии удовлетворить требования</w:t>
      </w:r>
      <w:r>
        <w:t>м</w:t>
      </w:r>
      <w:r w:rsidRPr="0043290A">
        <w:t xml:space="preserve">, все </w:t>
      </w:r>
      <w:r w:rsidRPr="00430E4B">
        <w:t xml:space="preserve">материалы </w:t>
      </w:r>
      <w:r>
        <w:rPr>
          <w:lang w:val="en-US"/>
        </w:rPr>
        <w:t>WPV</w:t>
      </w:r>
      <w:r w:rsidRPr="0043290A">
        <w:t xml:space="preserve"> должны быть уничтожены или переданы в стран</w:t>
      </w:r>
      <w:r>
        <w:t>у</w:t>
      </w:r>
      <w:r w:rsidRPr="0043290A">
        <w:t xml:space="preserve"> и </w:t>
      </w:r>
      <w:r>
        <w:t xml:space="preserve">лабораторные помещения, удовлетворяющие </w:t>
      </w:r>
      <w:r w:rsidRPr="0043290A">
        <w:t>требовани</w:t>
      </w:r>
      <w:r>
        <w:t>ям</w:t>
      </w:r>
      <w:r w:rsidRPr="0043290A">
        <w:t>.</w:t>
      </w:r>
    </w:p>
    <w:p w:rsidR="004C72CF" w:rsidRDefault="004C72CF" w:rsidP="004C72CF">
      <w:pPr>
        <w:spacing w:line="240" w:lineRule="auto"/>
      </w:pPr>
      <w:r>
        <w:t>Объекты, прошедшие н</w:t>
      </w:r>
      <w:r w:rsidRPr="00C269DD">
        <w:t>ациональн</w:t>
      </w:r>
      <w:r>
        <w:t>ую</w:t>
      </w:r>
      <w:r w:rsidRPr="00C269DD">
        <w:t xml:space="preserve"> сертифи</w:t>
      </w:r>
      <w:r>
        <w:t xml:space="preserve">кацию, </w:t>
      </w:r>
      <w:r w:rsidRPr="00C269DD">
        <w:t>мо</w:t>
      </w:r>
      <w:r>
        <w:t>гут</w:t>
      </w:r>
      <w:r w:rsidRPr="00C269DD">
        <w:t xml:space="preserve"> быть проверен</w:t>
      </w:r>
      <w:r>
        <w:t>ы</w:t>
      </w:r>
      <w:r w:rsidRPr="00C269DD">
        <w:t xml:space="preserve"> ВОЗ (Приложение 4).</w:t>
      </w:r>
    </w:p>
    <w:p w:rsidR="004C72CF" w:rsidRDefault="004C72CF" w:rsidP="004C72CF">
      <w:pPr>
        <w:spacing w:line="240" w:lineRule="auto"/>
      </w:pPr>
      <w:r>
        <w:t>Этап</w:t>
      </w:r>
      <w:r w:rsidRPr="002350B1">
        <w:t xml:space="preserve"> III</w:t>
      </w:r>
      <w:r>
        <w:t>-б</w:t>
      </w:r>
      <w:r w:rsidRPr="002350B1">
        <w:t xml:space="preserve"> (</w:t>
      </w:r>
      <w:r w:rsidRPr="00CC5015">
        <w:t>Окончательн</w:t>
      </w:r>
      <w:r>
        <w:t>ый</w:t>
      </w:r>
      <w:r w:rsidRPr="00CC5015">
        <w:t xml:space="preserve"> этап сдерживания дикого полиовируса </w:t>
      </w:r>
      <w:r>
        <w:rPr>
          <w:lang w:val="en-US"/>
        </w:rPr>
        <w:t>OPV</w:t>
      </w:r>
      <w:r w:rsidRPr="00287663">
        <w:t xml:space="preserve"> / </w:t>
      </w:r>
      <w:r>
        <w:rPr>
          <w:lang w:val="en-US"/>
        </w:rPr>
        <w:t>Sabin</w:t>
      </w:r>
      <w:r w:rsidRPr="002350B1">
        <w:t>)</w:t>
      </w:r>
    </w:p>
    <w:p w:rsidR="004C72CF" w:rsidRDefault="004C72CF" w:rsidP="004C72CF">
      <w:pPr>
        <w:spacing w:line="240" w:lineRule="auto"/>
      </w:pPr>
      <w:r w:rsidRPr="00CC5015">
        <w:t>Глобальн</w:t>
      </w:r>
      <w:r>
        <w:t>ое</w:t>
      </w:r>
      <w:r w:rsidRPr="00CC5015">
        <w:t xml:space="preserve"> прекращение </w:t>
      </w:r>
      <w:r>
        <w:t xml:space="preserve">использования </w:t>
      </w:r>
      <w:r>
        <w:rPr>
          <w:lang w:val="en-US"/>
        </w:rPr>
        <w:t>bOPV</w:t>
      </w:r>
      <w:r w:rsidRPr="00CC5015">
        <w:t xml:space="preserve"> планируется через год после </w:t>
      </w:r>
      <w:r w:rsidRPr="00E8252C">
        <w:t xml:space="preserve">объявления </w:t>
      </w:r>
      <w:r>
        <w:t>полной ликвидации</w:t>
      </w:r>
      <w:r w:rsidRPr="00CC5015">
        <w:t xml:space="preserve"> </w:t>
      </w:r>
      <w:r>
        <w:rPr>
          <w:lang w:val="en-US"/>
        </w:rPr>
        <w:t>WPV</w:t>
      </w:r>
      <w:r w:rsidRPr="00CC5015">
        <w:t>.</w:t>
      </w:r>
    </w:p>
    <w:p w:rsidR="004C72CF" w:rsidRDefault="004C72CF" w:rsidP="004C72CF">
      <w:pPr>
        <w:spacing w:line="240" w:lineRule="auto"/>
      </w:pPr>
      <w:r>
        <w:t>На настоящий момент</w:t>
      </w:r>
      <w:r w:rsidRPr="002754CA">
        <w:t xml:space="preserve"> все страны должны</w:t>
      </w:r>
      <w:r>
        <w:t>:</w:t>
      </w:r>
    </w:p>
    <w:p w:rsidR="004C72CF" w:rsidRDefault="004C72CF" w:rsidP="004C72CF">
      <w:pPr>
        <w:pStyle w:val="11"/>
        <w:numPr>
          <w:ilvl w:val="0"/>
          <w:numId w:val="14"/>
        </w:numPr>
        <w:spacing w:line="240" w:lineRule="auto"/>
        <w:jc w:val="both"/>
      </w:pPr>
      <w:r>
        <w:t>Отозвать</w:t>
      </w:r>
      <w:r w:rsidRPr="002754CA">
        <w:t xml:space="preserve"> и уничтожить </w:t>
      </w:r>
      <w:r>
        <w:t xml:space="preserve">имеющиеся </w:t>
      </w:r>
      <w:r w:rsidRPr="002754CA">
        <w:t xml:space="preserve">запасы </w:t>
      </w:r>
      <w:r>
        <w:rPr>
          <w:lang w:val="en-US"/>
        </w:rPr>
        <w:t>bOPV</w:t>
      </w:r>
      <w:r w:rsidRPr="002754CA">
        <w:t xml:space="preserve">. ВОЗ </w:t>
      </w:r>
      <w:r>
        <w:t>намеревается давать</w:t>
      </w:r>
      <w:r w:rsidRPr="002754CA">
        <w:t xml:space="preserve"> конкретные указания </w:t>
      </w:r>
      <w:r>
        <w:t xml:space="preserve">относительно </w:t>
      </w:r>
      <w:r w:rsidRPr="002754CA">
        <w:t xml:space="preserve">сбора и уничтожения </w:t>
      </w:r>
      <w:r>
        <w:rPr>
          <w:lang w:val="en-US"/>
        </w:rPr>
        <w:t>bOPV</w:t>
      </w:r>
      <w:r>
        <w:t>, собранных из установленных пунктов</w:t>
      </w:r>
      <w:r w:rsidRPr="002754CA">
        <w:t xml:space="preserve"> сбора</w:t>
      </w:r>
      <w:r>
        <w:t xml:space="preserve"> для</w:t>
      </w:r>
      <w:r w:rsidRPr="002754CA">
        <w:t xml:space="preserve"> медицинских учреждений или частнопрактикующих врачей, а также национальных и субнациональных хранилищ.</w:t>
      </w:r>
    </w:p>
    <w:p w:rsidR="004C72CF" w:rsidRDefault="004C72CF" w:rsidP="004C72CF">
      <w:pPr>
        <w:pStyle w:val="11"/>
        <w:numPr>
          <w:ilvl w:val="0"/>
          <w:numId w:val="14"/>
        </w:numPr>
        <w:spacing w:line="240" w:lineRule="auto"/>
        <w:jc w:val="both"/>
      </w:pPr>
      <w:r>
        <w:t>Этап</w:t>
      </w:r>
      <w:proofErr w:type="gramStart"/>
      <w:r w:rsidRPr="002754CA">
        <w:rPr>
          <w:lang w:val="en-US"/>
        </w:rPr>
        <w:t>III</w:t>
      </w:r>
      <w:proofErr w:type="gramEnd"/>
      <w:r>
        <w:t>-б</w:t>
      </w:r>
      <w:r w:rsidRPr="002754CA">
        <w:t xml:space="preserve"> начинается через три месяца после глобального прекращения</w:t>
      </w:r>
      <w:r>
        <w:t xml:space="preserve"> использования </w:t>
      </w:r>
      <w:r>
        <w:rPr>
          <w:lang w:val="en-US"/>
        </w:rPr>
        <w:t>bOPV</w:t>
      </w:r>
      <w:r w:rsidRPr="002754CA">
        <w:t>.</w:t>
      </w:r>
    </w:p>
    <w:p w:rsidR="004C72CF" w:rsidRDefault="004C72CF" w:rsidP="004C72CF">
      <w:pPr>
        <w:spacing w:line="240" w:lineRule="auto"/>
      </w:pPr>
    </w:p>
    <w:p w:rsidR="004C72CF" w:rsidRDefault="004C72CF" w:rsidP="004C72CF">
      <w:pPr>
        <w:pBdr>
          <w:bottom w:val="single" w:sz="12" w:space="1" w:color="auto"/>
        </w:pBdr>
        <w:spacing w:line="240" w:lineRule="auto"/>
        <w:jc w:val="both"/>
      </w:pPr>
      <w:r w:rsidRPr="0076332C">
        <w:t xml:space="preserve">По состоянию на начало </w:t>
      </w:r>
      <w:r>
        <w:t>Этапа</w:t>
      </w:r>
      <w:r w:rsidRPr="0076332C">
        <w:t xml:space="preserve"> III</w:t>
      </w:r>
      <w:r>
        <w:t>-б</w:t>
      </w:r>
      <w:r w:rsidRPr="0076332C">
        <w:t>, сертифицированны</w:t>
      </w:r>
      <w:r>
        <w:t xml:space="preserve">е помещения, а также лаборатории, в которых производят </w:t>
      </w:r>
      <w:r w:rsidRPr="0076332C">
        <w:t>инактивированные полиовакцины</w:t>
      </w:r>
      <w:r>
        <w:t xml:space="preserve"> </w:t>
      </w:r>
      <w:r w:rsidRPr="0076332C">
        <w:t>Сэбина</w:t>
      </w:r>
      <w:r>
        <w:t>, храненят, передают вакцины</w:t>
      </w:r>
      <w:r w:rsidRPr="0076332C">
        <w:t xml:space="preserve"> </w:t>
      </w:r>
      <w:r>
        <w:rPr>
          <w:lang w:val="en-US"/>
        </w:rPr>
        <w:t>OPV</w:t>
      </w:r>
      <w:r w:rsidRPr="00287663">
        <w:t xml:space="preserve"> / </w:t>
      </w:r>
      <w:r>
        <w:rPr>
          <w:lang w:val="en-US"/>
        </w:rPr>
        <w:t>Sabin</w:t>
      </w:r>
      <w:r>
        <w:t xml:space="preserve">, </w:t>
      </w:r>
      <w:r w:rsidRPr="0076332C">
        <w:t xml:space="preserve">(но не </w:t>
      </w:r>
      <w:r>
        <w:rPr>
          <w:lang w:val="en-US"/>
        </w:rPr>
        <w:t>WPV</w:t>
      </w:r>
      <w:r w:rsidRPr="0076332C">
        <w:t>)</w:t>
      </w:r>
      <w:r>
        <w:t>, обязаны:</w:t>
      </w:r>
    </w:p>
    <w:p w:rsidR="004C72CF" w:rsidRDefault="004C72CF" w:rsidP="004C72CF">
      <w:pPr>
        <w:spacing w:line="240" w:lineRule="auto"/>
      </w:pPr>
      <w:r>
        <w:t xml:space="preserve">14 – Лаборатории или помещения, в которых производят </w:t>
      </w:r>
      <w:r w:rsidRPr="00091CBF">
        <w:t>инактивированн</w:t>
      </w:r>
      <w:r>
        <w:t>ую вакцину</w:t>
      </w:r>
    </w:p>
    <w:p w:rsidR="004C72CF" w:rsidRDefault="004C72CF" w:rsidP="004C72CF">
      <w:pPr>
        <w:spacing w:line="240" w:lineRule="auto"/>
      </w:pPr>
    </w:p>
    <w:tbl>
      <w:tblPr>
        <w:tblW w:w="0" w:type="auto"/>
        <w:tblInd w:w="-522" w:type="dxa"/>
        <w:tblLook w:val="00A0"/>
      </w:tblPr>
      <w:tblGrid>
        <w:gridCol w:w="9844"/>
      </w:tblGrid>
      <w:tr w:rsidR="004C72CF" w:rsidRPr="002A66CF" w:rsidTr="004C72CF">
        <w:tc>
          <w:tcPr>
            <w:tcW w:w="9844" w:type="dxa"/>
          </w:tcPr>
          <w:p w:rsidR="004C72CF" w:rsidRPr="002A66CF" w:rsidRDefault="004C72CF" w:rsidP="004C72CF">
            <w:pPr>
              <w:pStyle w:val="Default"/>
              <w:ind w:left="-108"/>
              <w:jc w:val="both"/>
              <w:rPr>
                <w:color w:val="A6A6A6"/>
                <w:sz w:val="19"/>
                <w:szCs w:val="19"/>
              </w:rPr>
            </w:pPr>
            <w:r w:rsidRPr="002A66CF">
              <w:rPr>
                <w:color w:val="A6A6A6"/>
                <w:sz w:val="19"/>
                <w:szCs w:val="19"/>
              </w:rPr>
              <w:t>Глобальный план действий ВОЗ по снижению риска распространения вируса полиомиелита</w:t>
            </w:r>
          </w:p>
          <w:p w:rsidR="004C72CF" w:rsidRPr="002A66CF" w:rsidRDefault="004C72CF" w:rsidP="004C72CF">
            <w:pPr>
              <w:pStyle w:val="Default"/>
              <w:jc w:val="right"/>
              <w:rPr>
                <w:color w:val="A6A6A6"/>
                <w:sz w:val="19"/>
                <w:szCs w:val="19"/>
              </w:rPr>
            </w:pPr>
            <w:r w:rsidRPr="002A66CF">
              <w:rPr>
                <w:color w:val="A6A6A6"/>
                <w:sz w:val="19"/>
                <w:szCs w:val="19"/>
              </w:rPr>
              <w:t xml:space="preserve"> Поэтапная реализация</w:t>
            </w:r>
          </w:p>
          <w:p w:rsidR="004C72CF" w:rsidRPr="002A66CF" w:rsidRDefault="004C72CF" w:rsidP="004C72CF">
            <w:pPr>
              <w:spacing w:after="0" w:line="240" w:lineRule="auto"/>
            </w:pPr>
          </w:p>
        </w:tc>
      </w:tr>
    </w:tbl>
    <w:p w:rsidR="004C72CF" w:rsidRDefault="004C72CF" w:rsidP="004C72CF">
      <w:pPr>
        <w:pStyle w:val="11"/>
        <w:numPr>
          <w:ilvl w:val="0"/>
          <w:numId w:val="15"/>
        </w:numPr>
        <w:spacing w:line="240" w:lineRule="auto"/>
        <w:jc w:val="both"/>
      </w:pPr>
      <w:r w:rsidRPr="00357D90">
        <w:t>Реализ</w:t>
      </w:r>
      <w:r>
        <w:t>овать</w:t>
      </w:r>
      <w:r w:rsidRPr="00357D90">
        <w:t xml:space="preserve"> «Окончательн</w:t>
      </w:r>
      <w:r>
        <w:t xml:space="preserve">ый этап сдерживания распространения </w:t>
      </w:r>
      <w:r w:rsidRPr="00357D90">
        <w:t xml:space="preserve"> всех полиовирусов</w:t>
      </w:r>
      <w:r>
        <w:t xml:space="preserve"> </w:t>
      </w:r>
      <w:r>
        <w:rPr>
          <w:lang w:val="en-US"/>
        </w:rPr>
        <w:t>OPV</w:t>
      </w:r>
      <w:r w:rsidRPr="00454302">
        <w:t xml:space="preserve"> / </w:t>
      </w:r>
      <w:r>
        <w:rPr>
          <w:lang w:val="en-US"/>
        </w:rPr>
        <w:t>Sabin</w:t>
      </w:r>
      <w:r w:rsidRPr="00357D90">
        <w:t xml:space="preserve">, в том числе </w:t>
      </w:r>
      <w:r>
        <w:t xml:space="preserve">соблюдение </w:t>
      </w:r>
      <w:r w:rsidRPr="00357D90">
        <w:t>первичных и вторичных требований, описанных в Приложении 3.</w:t>
      </w:r>
      <w:r w:rsidRPr="002E154C">
        <w:t xml:space="preserve"> </w:t>
      </w:r>
      <w:r>
        <w:t>Помещения</w:t>
      </w:r>
      <w:r w:rsidRPr="00191CD3">
        <w:t>, которые еще не получили официальн</w:t>
      </w:r>
      <w:r>
        <w:t>ой</w:t>
      </w:r>
      <w:r w:rsidRPr="00191CD3">
        <w:t xml:space="preserve"> национальн</w:t>
      </w:r>
      <w:r>
        <w:t>ой</w:t>
      </w:r>
      <w:r w:rsidRPr="00191CD3">
        <w:t xml:space="preserve"> сертификации для окончательного </w:t>
      </w:r>
      <w:r>
        <w:t xml:space="preserve">этапа </w:t>
      </w:r>
      <w:r w:rsidRPr="00191CD3">
        <w:t xml:space="preserve">сдерживания всех полиовирусов </w:t>
      </w:r>
      <w:r w:rsidRPr="002E154C">
        <w:rPr>
          <w:lang w:val="en-US"/>
        </w:rPr>
        <w:t>OPV</w:t>
      </w:r>
      <w:r w:rsidRPr="002E154C">
        <w:t xml:space="preserve"> / </w:t>
      </w:r>
      <w:r w:rsidRPr="002E154C">
        <w:rPr>
          <w:lang w:val="en-US"/>
        </w:rPr>
        <w:t>Sabin</w:t>
      </w:r>
      <w:r>
        <w:t>,</w:t>
      </w:r>
      <w:r w:rsidRPr="002E154C">
        <w:t xml:space="preserve"> </w:t>
      </w:r>
      <w:r w:rsidRPr="00191CD3">
        <w:t>бол</w:t>
      </w:r>
      <w:r>
        <w:t xml:space="preserve">ее </w:t>
      </w:r>
      <w:r w:rsidRPr="00191CD3">
        <w:t xml:space="preserve">не </w:t>
      </w:r>
      <w:r>
        <w:t xml:space="preserve">могут получить разрешение на работу с вакцинами </w:t>
      </w:r>
      <w:r w:rsidRPr="00191CD3">
        <w:t>и хранени</w:t>
      </w:r>
      <w:r>
        <w:t xml:space="preserve">е материалов </w:t>
      </w:r>
      <w:r w:rsidRPr="002E154C">
        <w:rPr>
          <w:lang w:val="en-US"/>
        </w:rPr>
        <w:t>OPV</w:t>
      </w:r>
      <w:r w:rsidRPr="002E154C">
        <w:t xml:space="preserve"> / </w:t>
      </w:r>
      <w:r w:rsidRPr="002E154C">
        <w:rPr>
          <w:lang w:val="en-US"/>
        </w:rPr>
        <w:t>Sabin</w:t>
      </w:r>
    </w:p>
    <w:p w:rsidR="004C72CF" w:rsidRDefault="004C72CF" w:rsidP="004C72CF">
      <w:pPr>
        <w:spacing w:line="240" w:lineRule="auto"/>
      </w:pPr>
      <w:r w:rsidRPr="00191CD3">
        <w:t>Страны</w:t>
      </w:r>
      <w:r>
        <w:t xml:space="preserve">, в которых находятся объекты, сохраняющие вакцины </w:t>
      </w:r>
      <w:r w:rsidRPr="002E154C">
        <w:rPr>
          <w:lang w:val="en-US"/>
        </w:rPr>
        <w:t>OPV</w:t>
      </w:r>
      <w:r w:rsidRPr="002E154C">
        <w:t xml:space="preserve"> / </w:t>
      </w:r>
      <w:r w:rsidRPr="002E154C">
        <w:rPr>
          <w:lang w:val="en-US"/>
        </w:rPr>
        <w:t>Sabin</w:t>
      </w:r>
      <w:r>
        <w:t xml:space="preserve">, обязаны: </w:t>
      </w:r>
    </w:p>
    <w:p w:rsidR="004C72CF" w:rsidRDefault="004C72CF" w:rsidP="004C72CF">
      <w:pPr>
        <w:pStyle w:val="11"/>
        <w:numPr>
          <w:ilvl w:val="0"/>
          <w:numId w:val="16"/>
        </w:numPr>
        <w:spacing w:line="240" w:lineRule="auto"/>
        <w:jc w:val="both"/>
      </w:pPr>
      <w:r>
        <w:t>Регулярно о</w:t>
      </w:r>
      <w:r w:rsidRPr="00E45335">
        <w:t>существл</w:t>
      </w:r>
      <w:r>
        <w:t>ять</w:t>
      </w:r>
      <w:r w:rsidRPr="00E45335">
        <w:t xml:space="preserve"> национальны</w:t>
      </w:r>
      <w:r>
        <w:t>е</w:t>
      </w:r>
      <w:r w:rsidRPr="00E45335">
        <w:t xml:space="preserve"> процедур</w:t>
      </w:r>
      <w:r>
        <w:t>ы сертификации</w:t>
      </w:r>
      <w:r w:rsidRPr="00E45335">
        <w:t xml:space="preserve"> (ежегодно) </w:t>
      </w:r>
      <w:r>
        <w:t xml:space="preserve">для </w:t>
      </w:r>
      <w:r w:rsidRPr="00E45335">
        <w:t>оценк</w:t>
      </w:r>
      <w:r>
        <w:t>и</w:t>
      </w:r>
      <w:r w:rsidRPr="00E45335">
        <w:t xml:space="preserve"> соответствия </w:t>
      </w:r>
      <w:r w:rsidRPr="0041248C">
        <w:t>помещений</w:t>
      </w:r>
      <w:r>
        <w:t xml:space="preserve">, хранящих </w:t>
      </w:r>
      <w:r w:rsidRPr="002E154C">
        <w:rPr>
          <w:lang w:val="en-US"/>
        </w:rPr>
        <w:t>OPV</w:t>
      </w:r>
      <w:r w:rsidRPr="002E154C">
        <w:t xml:space="preserve"> / </w:t>
      </w:r>
      <w:r w:rsidRPr="002E154C">
        <w:rPr>
          <w:lang w:val="en-US"/>
        </w:rPr>
        <w:t>Sabin</w:t>
      </w:r>
      <w:r w:rsidRPr="002E154C">
        <w:t>,</w:t>
      </w:r>
      <w:r>
        <w:t xml:space="preserve"> положениям «</w:t>
      </w:r>
      <w:r w:rsidRPr="0041248C">
        <w:t>Окончательн</w:t>
      </w:r>
      <w:r>
        <w:t>ого</w:t>
      </w:r>
      <w:r w:rsidRPr="0041248C">
        <w:t xml:space="preserve"> этап</w:t>
      </w:r>
      <w:r>
        <w:t>а</w:t>
      </w:r>
      <w:r w:rsidRPr="0041248C">
        <w:t xml:space="preserve"> </w:t>
      </w:r>
      <w:r>
        <w:t xml:space="preserve">сдерживания дикого полиовируса </w:t>
      </w:r>
      <w:r w:rsidRPr="002E154C">
        <w:rPr>
          <w:lang w:val="en-US"/>
        </w:rPr>
        <w:t>OPV</w:t>
      </w:r>
      <w:r w:rsidRPr="002E154C">
        <w:t xml:space="preserve"> / </w:t>
      </w:r>
      <w:r w:rsidRPr="002E154C">
        <w:rPr>
          <w:lang w:val="en-US"/>
        </w:rPr>
        <w:t>Sabin</w:t>
      </w:r>
      <w:r>
        <w:t>»</w:t>
      </w:r>
      <w:r w:rsidRPr="00E45335">
        <w:t>, в том числе первичны</w:t>
      </w:r>
      <w:r>
        <w:t>м</w:t>
      </w:r>
      <w:r w:rsidRPr="00E45335">
        <w:t xml:space="preserve"> и вторичны</w:t>
      </w:r>
      <w:r>
        <w:t>м</w:t>
      </w:r>
      <w:r w:rsidRPr="00E45335">
        <w:t xml:space="preserve"> требовани</w:t>
      </w:r>
      <w:r>
        <w:t>ям</w:t>
      </w:r>
      <w:r w:rsidRPr="00E45335">
        <w:t>.</w:t>
      </w:r>
    </w:p>
    <w:p w:rsidR="004C72CF" w:rsidRDefault="004C72CF" w:rsidP="004C72CF">
      <w:pPr>
        <w:pStyle w:val="11"/>
        <w:numPr>
          <w:ilvl w:val="0"/>
          <w:numId w:val="16"/>
        </w:numPr>
        <w:spacing w:line="240" w:lineRule="auto"/>
        <w:jc w:val="both"/>
      </w:pPr>
      <w:proofErr w:type="gramStart"/>
      <w:r>
        <w:t>Сделать регулярными з</w:t>
      </w:r>
      <w:r w:rsidRPr="008E19E0">
        <w:t>апрос</w:t>
      </w:r>
      <w:r>
        <w:t xml:space="preserve">ы по поводу </w:t>
      </w:r>
      <w:r w:rsidRPr="008E19E0">
        <w:t>сертифицирован</w:t>
      </w:r>
      <w:r>
        <w:t xml:space="preserve">ных </w:t>
      </w:r>
      <m:oMath>
        <m:sSup>
          <m:sSupPr>
            <m:ctrlPr>
              <w:rPr>
                <w:rFonts w:ascii="Cambria Math" w:hAnsi="Cambria Math"/>
                <w:i/>
              </w:rPr>
            </m:ctrlPr>
          </m:sSupPr>
          <m:e>
            <m:r>
              <m:rPr>
                <m:sty m:val="p"/>
              </m:rPr>
              <w:rPr>
                <w:rFonts w:ascii="Cambria Math" w:hAnsi="Cambria Math"/>
              </w:rPr>
              <m:t>помещений</m:t>
            </m:r>
          </m:e>
          <m:sup>
            <m:r>
              <w:rPr>
                <w:rFonts w:ascii="Cambria Math" w:hAnsi="Cambria Math"/>
              </w:rPr>
              <m:t>15</m:t>
            </m:r>
          </m:sup>
        </m:sSup>
      </m:oMath>
      <w:r>
        <w:t xml:space="preserve">, которые занимаются изучением </w:t>
      </w:r>
      <w:r w:rsidRPr="008E19E0">
        <w:t>полиовируса</w:t>
      </w:r>
      <w:r>
        <w:t>, его</w:t>
      </w:r>
      <w:r w:rsidRPr="008E19E0">
        <w:t xml:space="preserve"> транспортировк</w:t>
      </w:r>
      <w:r>
        <w:t>ой</w:t>
      </w:r>
      <w:r w:rsidRPr="008E19E0">
        <w:t xml:space="preserve"> и хранение</w:t>
      </w:r>
      <w:r>
        <w:t xml:space="preserve">м (в частности, материалами </w:t>
      </w:r>
      <w:r w:rsidRPr="002E154C">
        <w:rPr>
          <w:lang w:val="en-US"/>
        </w:rPr>
        <w:t>OPV</w:t>
      </w:r>
      <w:r w:rsidRPr="002E154C">
        <w:t xml:space="preserve"> / </w:t>
      </w:r>
      <w:r w:rsidRPr="002E154C">
        <w:rPr>
          <w:lang w:val="en-US"/>
        </w:rPr>
        <w:t>Sabin</w:t>
      </w:r>
      <w:r w:rsidRPr="008E19E0">
        <w:t xml:space="preserve">, (но не </w:t>
      </w:r>
      <w:r>
        <w:rPr>
          <w:lang w:val="en-US"/>
        </w:rPr>
        <w:t>WPV</w:t>
      </w:r>
      <w:r w:rsidRPr="008E19E0">
        <w:t xml:space="preserve">) </w:t>
      </w:r>
      <w:r>
        <w:t xml:space="preserve">на этапе </w:t>
      </w:r>
      <w:r w:rsidRPr="008E19E0">
        <w:rPr>
          <w:lang w:val="en-US"/>
        </w:rPr>
        <w:t>III</w:t>
      </w:r>
      <w:r w:rsidRPr="008E19E0">
        <w:t xml:space="preserve"> (например, ежегодно)</w:t>
      </w:r>
      <w:r>
        <w:t>;</w:t>
      </w:r>
      <w:r w:rsidRPr="008E19E0">
        <w:t xml:space="preserve"> пересматрива</w:t>
      </w:r>
      <w:r>
        <w:t>ть соответствие положениям программы «</w:t>
      </w:r>
      <w:r w:rsidRPr="0041248C">
        <w:t>Окончательн</w:t>
      </w:r>
      <w:r>
        <w:t>ый</w:t>
      </w:r>
      <w:r w:rsidRPr="0041248C">
        <w:t xml:space="preserve"> этап </w:t>
      </w:r>
      <w:r>
        <w:t xml:space="preserve">сдерживания дикого полиовируса </w:t>
      </w:r>
      <w:r w:rsidRPr="002E154C">
        <w:rPr>
          <w:lang w:val="en-US"/>
        </w:rPr>
        <w:t>OPV</w:t>
      </w:r>
      <w:r w:rsidRPr="002E154C">
        <w:t xml:space="preserve"> / </w:t>
      </w:r>
      <w:r w:rsidRPr="002E154C">
        <w:rPr>
          <w:lang w:val="en-US"/>
        </w:rPr>
        <w:t>Sabin</w:t>
      </w:r>
      <w:r>
        <w:t xml:space="preserve">», </w:t>
      </w:r>
      <w:r w:rsidRPr="008E19E0">
        <w:t>в том числе первичные и вторичные гарантии (Приложение 3), для того, чтобы подтвердить свой статус сертификации.</w:t>
      </w:r>
      <w:proofErr w:type="gramEnd"/>
      <w:r w:rsidRPr="008E19E0">
        <w:t xml:space="preserve"> Если </w:t>
      </w:r>
      <w:r>
        <w:t xml:space="preserve">помещение </w:t>
      </w:r>
      <w:r w:rsidRPr="008E19E0">
        <w:t>не в состоянии удовлетворить требования</w:t>
      </w:r>
      <w:r>
        <w:t>м</w:t>
      </w:r>
      <w:r w:rsidRPr="008E19E0">
        <w:t xml:space="preserve">, все материалы </w:t>
      </w:r>
      <w:r w:rsidRPr="002E154C">
        <w:rPr>
          <w:lang w:val="en-US"/>
        </w:rPr>
        <w:t>OPV</w:t>
      </w:r>
      <w:r w:rsidRPr="002E154C">
        <w:t xml:space="preserve"> / </w:t>
      </w:r>
      <w:r w:rsidRPr="002E154C">
        <w:rPr>
          <w:lang w:val="en-US"/>
        </w:rPr>
        <w:t>Sabin</w:t>
      </w:r>
      <w:r w:rsidRPr="008E19E0">
        <w:t xml:space="preserve"> долж</w:t>
      </w:r>
      <w:r>
        <w:t>ны быть уничтожены или переданы</w:t>
      </w:r>
      <w:r w:rsidRPr="008E19E0">
        <w:t xml:space="preserve"> стране и</w:t>
      </w:r>
      <w:r>
        <w:t xml:space="preserve">ли лаборатории, которая данным требованиям удовлетворяет. </w:t>
      </w:r>
    </w:p>
    <w:p w:rsidR="004C72CF" w:rsidRPr="0098529F" w:rsidRDefault="004C72CF" w:rsidP="004C72CF">
      <w:pPr>
        <w:pStyle w:val="11"/>
        <w:spacing w:line="240" w:lineRule="auto"/>
      </w:pPr>
    </w:p>
    <w:p w:rsidR="004C72CF" w:rsidRDefault="004C72CF" w:rsidP="004C72CF">
      <w:pPr>
        <w:pStyle w:val="11"/>
        <w:spacing w:line="240" w:lineRule="auto"/>
        <w:jc w:val="both"/>
      </w:pPr>
      <w:r w:rsidRPr="00FA11B6">
        <w:t xml:space="preserve">Хранения запасов </w:t>
      </w:r>
      <w:r>
        <w:rPr>
          <w:lang w:val="en-US"/>
        </w:rPr>
        <w:t>mOPV</w:t>
      </w:r>
      <w:r w:rsidRPr="00FA11B6">
        <w:t xml:space="preserve"> (замороженных </w:t>
      </w:r>
      <w:r>
        <w:t>флаконов</w:t>
      </w:r>
      <w:r w:rsidRPr="00FA11B6">
        <w:t xml:space="preserve"> и готовой продукции, подготовленной в соответствии с международными требованиями (15)) и пополнение запасов </w:t>
      </w:r>
      <w:r>
        <w:rPr>
          <w:lang w:val="en-US"/>
        </w:rPr>
        <w:t>mOPV</w:t>
      </w:r>
      <w:r>
        <w:t>,</w:t>
      </w:r>
      <w:r w:rsidRPr="002E154C">
        <w:t xml:space="preserve"> </w:t>
      </w:r>
      <w:r>
        <w:t xml:space="preserve">в виде </w:t>
      </w:r>
      <w:r w:rsidRPr="00FA11B6">
        <w:t xml:space="preserve">заполненных </w:t>
      </w:r>
      <w:r>
        <w:t>емкостей с</w:t>
      </w:r>
      <w:r w:rsidRPr="00FA11B6">
        <w:t xml:space="preserve"> вакциной</w:t>
      </w:r>
      <w:r>
        <w:t>,</w:t>
      </w:r>
      <w:r w:rsidRPr="00FA11B6">
        <w:t xml:space="preserve"> должны </w:t>
      </w:r>
      <w:r>
        <w:t>производиться</w:t>
      </w:r>
      <w:r w:rsidRPr="00FA11B6">
        <w:t xml:space="preserve"> при соответствующих условиях сдерживания</w:t>
      </w:r>
      <w:r>
        <w:t xml:space="preserve"> распространения вируса</w:t>
      </w:r>
      <w:r w:rsidRPr="00FA11B6">
        <w:t>, основанны</w:t>
      </w:r>
      <w:r>
        <w:t>х</w:t>
      </w:r>
      <w:r w:rsidRPr="00FA11B6">
        <w:t xml:space="preserve"> на оценке рисков, утв</w:t>
      </w:r>
      <w:r>
        <w:t>ержденной компетентным органом.</w:t>
      </w:r>
    </w:p>
    <w:p w:rsidR="004C72CF" w:rsidRDefault="004C72CF" w:rsidP="004C72CF">
      <w:pPr>
        <w:pStyle w:val="11"/>
        <w:numPr>
          <w:ilvl w:val="0"/>
          <w:numId w:val="16"/>
        </w:numPr>
        <w:spacing w:line="240" w:lineRule="auto"/>
        <w:jc w:val="both"/>
      </w:pPr>
      <w:r>
        <w:t>Объекты, получившие н</w:t>
      </w:r>
      <w:r w:rsidRPr="00FA11B6">
        <w:t>ациональн</w:t>
      </w:r>
      <w:r>
        <w:t>ую</w:t>
      </w:r>
      <w:r w:rsidRPr="00FA11B6">
        <w:t xml:space="preserve"> сертифи</w:t>
      </w:r>
      <w:r>
        <w:t>кацию,</w:t>
      </w:r>
      <w:r w:rsidRPr="00FA11B6">
        <w:t xml:space="preserve"> мо</w:t>
      </w:r>
      <w:r>
        <w:t>гут подвергаться проверке</w:t>
      </w:r>
      <w:r w:rsidRPr="00FA11B6">
        <w:t xml:space="preserve"> ВОЗ (Приложение 4).</w:t>
      </w:r>
    </w:p>
    <w:p w:rsidR="004C72CF" w:rsidRDefault="004C72CF" w:rsidP="004C72CF">
      <w:pPr>
        <w:spacing w:line="240" w:lineRule="auto"/>
      </w:pPr>
      <w:r w:rsidRPr="008A4263">
        <w:t>В течение шести месяцев</w:t>
      </w:r>
      <w:r w:rsidRPr="002E154C">
        <w:t xml:space="preserve"> </w:t>
      </w:r>
      <w:r>
        <w:t>после</w:t>
      </w:r>
      <w:r w:rsidRPr="008A4263">
        <w:t xml:space="preserve"> прекращения</w:t>
      </w:r>
      <w:r>
        <w:t xml:space="preserve"> использования </w:t>
      </w:r>
      <w:r>
        <w:rPr>
          <w:lang w:val="en-US"/>
        </w:rPr>
        <w:t>bOPV</w:t>
      </w:r>
      <w:r>
        <w:t>,</w:t>
      </w:r>
      <w:r w:rsidRPr="008A4263">
        <w:t xml:space="preserve"> все страны должны</w:t>
      </w:r>
      <w:r>
        <w:t>:</w:t>
      </w:r>
    </w:p>
    <w:p w:rsidR="004C72CF" w:rsidRDefault="004C72CF" w:rsidP="004C72CF">
      <w:pPr>
        <w:pStyle w:val="11"/>
        <w:numPr>
          <w:ilvl w:val="0"/>
          <w:numId w:val="16"/>
        </w:numPr>
        <w:spacing w:line="240" w:lineRule="auto"/>
      </w:pPr>
      <w:proofErr w:type="gramStart"/>
      <w:r>
        <w:t>Предоставить</w:t>
      </w:r>
      <w:r w:rsidRPr="008A4263">
        <w:t xml:space="preserve"> документы</w:t>
      </w:r>
      <w:proofErr w:type="gramEnd"/>
      <w:r w:rsidRPr="008A4263">
        <w:t xml:space="preserve"> в региональн</w:t>
      </w:r>
      <w:r>
        <w:t>ую</w:t>
      </w:r>
      <w:r w:rsidRPr="008A4263">
        <w:t xml:space="preserve"> комисси</w:t>
      </w:r>
      <w:r>
        <w:t>ю по сертификации для подтверждения, что</w:t>
      </w:r>
      <w:r w:rsidRPr="008A4263">
        <w:t xml:space="preserve"> требования </w:t>
      </w:r>
      <w:r>
        <w:t>для выполнения «</w:t>
      </w:r>
      <w:r w:rsidRPr="0041248C">
        <w:t>Окончательн</w:t>
      </w:r>
      <w:r>
        <w:t>ого</w:t>
      </w:r>
      <w:r w:rsidRPr="0041248C">
        <w:t xml:space="preserve"> этап</w:t>
      </w:r>
      <w:r>
        <w:t>а</w:t>
      </w:r>
      <w:r w:rsidRPr="0041248C">
        <w:t xml:space="preserve"> сдерживания дикого полиовируса  </w:t>
      </w:r>
      <w:r w:rsidRPr="002E154C">
        <w:rPr>
          <w:lang w:val="en-US"/>
        </w:rPr>
        <w:t>OPV</w:t>
      </w:r>
      <w:r w:rsidRPr="002E154C">
        <w:t xml:space="preserve"> / </w:t>
      </w:r>
      <w:r w:rsidRPr="002E154C">
        <w:rPr>
          <w:lang w:val="en-US"/>
        </w:rPr>
        <w:t>Sabin</w:t>
      </w:r>
      <w:r w:rsidRPr="008A4263">
        <w:t>»были выполнены.</w:t>
      </w:r>
    </w:p>
    <w:p w:rsidR="004C72CF" w:rsidRPr="004C6FE1" w:rsidRDefault="004C72CF" w:rsidP="004C72CF">
      <w:pPr>
        <w:spacing w:line="240" w:lineRule="auto"/>
      </w:pPr>
    </w:p>
    <w:p w:rsidR="004C72CF" w:rsidRDefault="004C72CF" w:rsidP="004C72CF">
      <w:pPr>
        <w:spacing w:line="240" w:lineRule="auto"/>
      </w:pPr>
    </w:p>
    <w:p w:rsidR="004C72CF" w:rsidRDefault="004C72CF" w:rsidP="004C72CF">
      <w:pPr>
        <w:spacing w:line="240" w:lineRule="auto"/>
      </w:pPr>
    </w:p>
    <w:p w:rsidR="004C72CF" w:rsidRDefault="004C72CF" w:rsidP="004C72CF">
      <w:pPr>
        <w:spacing w:line="240" w:lineRule="auto"/>
      </w:pPr>
    </w:p>
    <w:p w:rsidR="004C72CF" w:rsidRDefault="004C72CF" w:rsidP="004C72CF">
      <w:pPr>
        <w:spacing w:line="240" w:lineRule="auto"/>
      </w:pPr>
    </w:p>
    <w:p w:rsidR="004C72CF" w:rsidRDefault="004C72CF" w:rsidP="004C72CF">
      <w:pPr>
        <w:spacing w:line="240" w:lineRule="auto"/>
      </w:pPr>
      <w:r>
        <w:t>_____________________________________</w:t>
      </w:r>
    </w:p>
    <w:p w:rsidR="004C72CF" w:rsidRPr="00931626" w:rsidRDefault="004C72CF" w:rsidP="004C72CF">
      <w:pPr>
        <w:spacing w:line="240" w:lineRule="auto"/>
      </w:pPr>
      <w:r w:rsidRPr="00931626">
        <w:rPr>
          <w:sz w:val="28"/>
          <w:szCs w:val="28"/>
          <w:vertAlign w:val="superscript"/>
        </w:rPr>
        <w:t xml:space="preserve">15 </w:t>
      </w:r>
      <w:r>
        <w:t xml:space="preserve">Лаборатории, где производится </w:t>
      </w:r>
      <w:proofErr w:type="gramStart"/>
      <w:r>
        <w:t>инактивированная</w:t>
      </w:r>
      <w:proofErr w:type="gramEnd"/>
      <w:r>
        <w:t xml:space="preserve"> полиовакцина Сэбина или созданы условия для хранения </w:t>
      </w:r>
      <w:r>
        <w:rPr>
          <w:lang w:val="en-US"/>
        </w:rPr>
        <w:t>OPV</w:t>
      </w:r>
    </w:p>
    <w:tbl>
      <w:tblPr>
        <w:tblpPr w:leftFromText="180" w:rightFromText="180" w:horzAnchor="margin" w:tblpXSpec="center" w:tblpY="519"/>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843"/>
        <w:gridCol w:w="1843"/>
        <w:gridCol w:w="1701"/>
        <w:gridCol w:w="4053"/>
      </w:tblGrid>
      <w:tr w:rsidR="004C72CF" w:rsidRPr="002A66CF" w:rsidTr="004C72CF">
        <w:tc>
          <w:tcPr>
            <w:tcW w:w="10682" w:type="dxa"/>
            <w:gridSpan w:val="5"/>
            <w:tcBorders>
              <w:top w:val="nil"/>
              <w:left w:val="nil"/>
              <w:right w:val="nil"/>
            </w:tcBorders>
          </w:tcPr>
          <w:p w:rsidR="004C72CF" w:rsidRPr="002A66CF" w:rsidRDefault="004C72CF" w:rsidP="004C72CF">
            <w:pPr>
              <w:pStyle w:val="Default"/>
              <w:ind w:left="-108"/>
              <w:jc w:val="both"/>
              <w:rPr>
                <w:color w:val="A6A6A6"/>
                <w:sz w:val="19"/>
                <w:szCs w:val="19"/>
              </w:rPr>
            </w:pPr>
            <w:r w:rsidRPr="002A66CF">
              <w:rPr>
                <w:color w:val="A6A6A6"/>
                <w:sz w:val="19"/>
                <w:szCs w:val="19"/>
              </w:rPr>
              <w:lastRenderedPageBreak/>
              <w:t>Глобальный план действий ВОЗ по снижению риска распространения вируса полиомиелита</w:t>
            </w:r>
          </w:p>
          <w:p w:rsidR="004C72CF" w:rsidRPr="002A66CF" w:rsidRDefault="004C72CF" w:rsidP="004C72CF">
            <w:pPr>
              <w:pStyle w:val="Default"/>
              <w:jc w:val="right"/>
              <w:rPr>
                <w:color w:val="A6A6A6"/>
                <w:sz w:val="19"/>
                <w:szCs w:val="19"/>
              </w:rPr>
            </w:pPr>
            <w:r w:rsidRPr="002A66CF">
              <w:rPr>
                <w:color w:val="A6A6A6"/>
                <w:sz w:val="19"/>
                <w:szCs w:val="19"/>
              </w:rPr>
              <w:t xml:space="preserve"> Поэтапная реализация</w:t>
            </w:r>
          </w:p>
          <w:p w:rsidR="004C72CF" w:rsidRPr="002A66CF" w:rsidRDefault="004C72CF" w:rsidP="004C72CF">
            <w:pPr>
              <w:spacing w:after="0" w:line="240" w:lineRule="atLeast"/>
              <w:rPr>
                <w:rFonts w:ascii="Times New Roman" w:hAnsi="Times New Roman"/>
              </w:rPr>
            </w:pPr>
            <w:r w:rsidRPr="002A66CF">
              <w:rPr>
                <w:rFonts w:ascii="Times New Roman" w:hAnsi="Times New Roman"/>
              </w:rPr>
              <w:t>Таблица 2: Поэтапная реализация сдерживания полиовируса</w:t>
            </w:r>
          </w:p>
          <w:p w:rsidR="004C72CF" w:rsidRPr="002A66CF" w:rsidRDefault="004C72CF" w:rsidP="004C72CF">
            <w:pPr>
              <w:spacing w:after="0" w:line="240" w:lineRule="atLeast"/>
              <w:jc w:val="center"/>
              <w:rPr>
                <w:rFonts w:ascii="Times New Roman" w:hAnsi="Times New Roman"/>
              </w:rPr>
            </w:pPr>
          </w:p>
        </w:tc>
      </w:tr>
      <w:tr w:rsidR="004C72CF" w:rsidRPr="002A66CF" w:rsidTr="004C72CF">
        <w:tc>
          <w:tcPr>
            <w:tcW w:w="1242" w:type="dxa"/>
          </w:tcPr>
          <w:p w:rsidR="004C72CF" w:rsidRPr="002A66CF" w:rsidRDefault="004C72CF" w:rsidP="004C72CF">
            <w:pPr>
              <w:spacing w:after="0" w:line="240" w:lineRule="atLeast"/>
              <w:jc w:val="center"/>
              <w:rPr>
                <w:rFonts w:ascii="Times New Roman" w:hAnsi="Times New Roman"/>
              </w:rPr>
            </w:pPr>
            <w:r w:rsidRPr="002A66CF">
              <w:rPr>
                <w:rFonts w:ascii="Times New Roman" w:hAnsi="Times New Roman"/>
              </w:rPr>
              <w:t>предварительные условия</w:t>
            </w:r>
          </w:p>
        </w:tc>
        <w:tc>
          <w:tcPr>
            <w:tcW w:w="1843" w:type="dxa"/>
          </w:tcPr>
          <w:p w:rsidR="004C72CF" w:rsidRPr="002A66CF" w:rsidRDefault="004C72CF" w:rsidP="004C72CF">
            <w:pPr>
              <w:spacing w:after="0" w:line="240" w:lineRule="atLeast"/>
              <w:jc w:val="center"/>
              <w:rPr>
                <w:rFonts w:ascii="Times New Roman" w:hAnsi="Times New Roman"/>
              </w:rPr>
            </w:pPr>
            <w:r w:rsidRPr="002A66CF">
              <w:rPr>
                <w:rFonts w:ascii="Times New Roman" w:hAnsi="Times New Roman"/>
              </w:rPr>
              <w:t>этап</w:t>
            </w:r>
          </w:p>
        </w:tc>
        <w:tc>
          <w:tcPr>
            <w:tcW w:w="1843" w:type="dxa"/>
          </w:tcPr>
          <w:p w:rsidR="004C72CF" w:rsidRPr="002A66CF" w:rsidRDefault="004C72CF" w:rsidP="004C72CF">
            <w:pPr>
              <w:spacing w:after="0" w:line="240" w:lineRule="atLeast"/>
              <w:jc w:val="center"/>
              <w:rPr>
                <w:rFonts w:ascii="Times New Roman" w:hAnsi="Times New Roman"/>
              </w:rPr>
            </w:pPr>
            <w:r w:rsidRPr="002A66CF">
              <w:rPr>
                <w:rFonts w:ascii="Times New Roman" w:hAnsi="Times New Roman"/>
              </w:rPr>
              <w:t>начало</w:t>
            </w:r>
          </w:p>
        </w:tc>
        <w:tc>
          <w:tcPr>
            <w:tcW w:w="1701" w:type="dxa"/>
          </w:tcPr>
          <w:p w:rsidR="004C72CF" w:rsidRPr="002A66CF" w:rsidRDefault="004C72CF" w:rsidP="004C72CF">
            <w:pPr>
              <w:spacing w:after="0" w:line="240" w:lineRule="atLeast"/>
              <w:jc w:val="center"/>
              <w:rPr>
                <w:rFonts w:ascii="Times New Roman" w:hAnsi="Times New Roman"/>
              </w:rPr>
            </w:pPr>
            <w:r w:rsidRPr="002A66CF">
              <w:rPr>
                <w:rFonts w:ascii="Times New Roman" w:hAnsi="Times New Roman"/>
              </w:rPr>
              <w:t>планируемая дата завершения</w:t>
            </w:r>
          </w:p>
        </w:tc>
        <w:tc>
          <w:tcPr>
            <w:tcW w:w="4053" w:type="dxa"/>
          </w:tcPr>
          <w:p w:rsidR="004C72CF" w:rsidRPr="002A66CF" w:rsidRDefault="004C72CF" w:rsidP="004C72CF">
            <w:pPr>
              <w:spacing w:after="0" w:line="240" w:lineRule="atLeast"/>
              <w:jc w:val="center"/>
              <w:rPr>
                <w:rFonts w:ascii="Times New Roman" w:hAnsi="Times New Roman"/>
              </w:rPr>
            </w:pPr>
            <w:r w:rsidRPr="002A66CF">
              <w:rPr>
                <w:rFonts w:ascii="Times New Roman" w:hAnsi="Times New Roman"/>
              </w:rPr>
              <w:t>основная деятельность</w:t>
            </w:r>
          </w:p>
        </w:tc>
      </w:tr>
      <w:tr w:rsidR="004C72CF" w:rsidRPr="002A66CF" w:rsidTr="004C72CF">
        <w:tc>
          <w:tcPr>
            <w:tcW w:w="10682" w:type="dxa"/>
            <w:gridSpan w:val="5"/>
          </w:tcPr>
          <w:p w:rsidR="004C72CF" w:rsidRPr="002A66CF" w:rsidRDefault="004C72CF" w:rsidP="004C72CF">
            <w:pPr>
              <w:spacing w:after="0" w:line="240" w:lineRule="atLeast"/>
              <w:jc w:val="center"/>
              <w:rPr>
                <w:rFonts w:ascii="Times New Roman" w:hAnsi="Times New Roman"/>
              </w:rPr>
            </w:pPr>
            <w:r w:rsidRPr="002A66CF">
              <w:rPr>
                <w:rFonts w:ascii="Times New Roman" w:hAnsi="Times New Roman"/>
              </w:rPr>
              <w:t>Этап 1: Подготовка к сдерживанию распространения</w:t>
            </w:r>
          </w:p>
        </w:tc>
      </w:tr>
      <w:tr w:rsidR="004C72CF" w:rsidRPr="002A66CF" w:rsidTr="004C72CF">
        <w:tc>
          <w:tcPr>
            <w:tcW w:w="1242" w:type="dxa"/>
          </w:tcPr>
          <w:p w:rsidR="004C72CF" w:rsidRPr="002A66CF" w:rsidRDefault="004C72CF" w:rsidP="004C72CF">
            <w:pPr>
              <w:spacing w:after="0" w:line="240" w:lineRule="atLeast"/>
              <w:rPr>
                <w:rFonts w:ascii="Times New Roman" w:hAnsi="Times New Roman"/>
              </w:rPr>
            </w:pPr>
          </w:p>
        </w:tc>
        <w:tc>
          <w:tcPr>
            <w:tcW w:w="1843" w:type="dxa"/>
          </w:tcPr>
          <w:p w:rsidR="004C72CF" w:rsidRPr="002A66CF" w:rsidRDefault="004C72CF" w:rsidP="004C72CF">
            <w:pPr>
              <w:spacing w:after="0" w:line="240" w:lineRule="atLeast"/>
              <w:rPr>
                <w:rFonts w:ascii="Times New Roman" w:hAnsi="Times New Roman"/>
              </w:rPr>
            </w:pPr>
            <w:r w:rsidRPr="002A66CF">
              <w:rPr>
                <w:rFonts w:ascii="Times New Roman" w:hAnsi="Times New Roman"/>
              </w:rPr>
              <w:t>1: Инвентаризация, уничтожение, подготовка к сдерживанию распространения полиовируса Типа 2</w:t>
            </w:r>
          </w:p>
        </w:tc>
        <w:tc>
          <w:tcPr>
            <w:tcW w:w="1843" w:type="dxa"/>
          </w:tcPr>
          <w:p w:rsidR="004C72CF" w:rsidRPr="002A66CF" w:rsidRDefault="004C72CF" w:rsidP="004C72CF">
            <w:pPr>
              <w:spacing w:after="0" w:line="240" w:lineRule="atLeast"/>
              <w:rPr>
                <w:rFonts w:ascii="Times New Roman" w:hAnsi="Times New Roman"/>
              </w:rPr>
            </w:pPr>
            <w:r w:rsidRPr="002A66CF">
              <w:rPr>
                <w:rFonts w:ascii="Times New Roman" w:hAnsi="Times New Roman"/>
              </w:rPr>
              <w:t>В данный момент</w:t>
            </w:r>
          </w:p>
        </w:tc>
        <w:tc>
          <w:tcPr>
            <w:tcW w:w="1701" w:type="dxa"/>
          </w:tcPr>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Всеобщая готовность к отказу от </w:t>
            </w:r>
            <w:r w:rsidRPr="002A66CF">
              <w:rPr>
                <w:rFonts w:ascii="Times New Roman" w:hAnsi="Times New Roman"/>
                <w:lang w:val="en-US"/>
              </w:rPr>
              <w:t>OPV</w:t>
            </w:r>
            <w:r w:rsidRPr="002A66CF">
              <w:rPr>
                <w:rFonts w:ascii="Times New Roman" w:hAnsi="Times New Roman"/>
              </w:rPr>
              <w:t>2</w:t>
            </w:r>
          </w:p>
        </w:tc>
        <w:tc>
          <w:tcPr>
            <w:tcW w:w="4053" w:type="dxa"/>
          </w:tcPr>
          <w:p w:rsidR="004C72CF" w:rsidRPr="002A66CF" w:rsidRDefault="004C72CF" w:rsidP="004C72CF">
            <w:pPr>
              <w:spacing w:after="0" w:line="240" w:lineRule="atLeast"/>
              <w:rPr>
                <w:rFonts w:ascii="Times New Roman" w:hAnsi="Times New Roman"/>
                <w:u w:val="single"/>
              </w:rPr>
            </w:pPr>
            <w:r w:rsidRPr="002A66CF">
              <w:rPr>
                <w:rFonts w:ascii="Times New Roman" w:hAnsi="Times New Roman"/>
                <w:u w:val="single"/>
              </w:rPr>
              <w:t>Инвентаризация, уничтожение, подготовка к сдерживанию распространения полиовируса (ПВ) Типа 2</w:t>
            </w:r>
          </w:p>
          <w:p w:rsidR="004C72CF" w:rsidRPr="002A66CF" w:rsidRDefault="004C72CF" w:rsidP="004C72CF">
            <w:pPr>
              <w:spacing w:after="0" w:line="240" w:lineRule="atLeast"/>
              <w:rPr>
                <w:rFonts w:ascii="Times New Roman" w:hAnsi="Times New Roman"/>
                <w:u w:val="single"/>
              </w:rPr>
            </w:pPr>
          </w:p>
          <w:p w:rsidR="004C72CF" w:rsidRPr="002A66CF" w:rsidRDefault="004C72CF" w:rsidP="004C72CF">
            <w:pPr>
              <w:spacing w:after="0" w:line="240" w:lineRule="atLeast"/>
              <w:rPr>
                <w:rFonts w:ascii="Times New Roman" w:hAnsi="Times New Roman"/>
              </w:rPr>
            </w:pPr>
            <w:r w:rsidRPr="002A66CF">
              <w:rPr>
                <w:rFonts w:ascii="Times New Roman" w:hAnsi="Times New Roman"/>
              </w:rPr>
              <w:t>• Обследование / инвентаризация объектов, использующих или</w:t>
            </w:r>
          </w:p>
          <w:p w:rsidR="004C72CF" w:rsidRPr="002A66CF" w:rsidRDefault="004C72CF" w:rsidP="004C72CF">
            <w:pPr>
              <w:spacing w:after="0" w:line="240" w:lineRule="atLeast"/>
              <w:rPr>
                <w:rFonts w:ascii="Times New Roman" w:hAnsi="Times New Roman"/>
              </w:rPr>
            </w:pPr>
            <w:r w:rsidRPr="002A66CF">
              <w:rPr>
                <w:rFonts w:ascii="Times New Roman" w:hAnsi="Times New Roman"/>
              </w:rPr>
              <w:t>хранящих инфекционные или потенциально инфекционные</w:t>
            </w:r>
          </w:p>
          <w:p w:rsidR="004C72CF" w:rsidRPr="002A66CF" w:rsidRDefault="004C72CF" w:rsidP="004C72CF">
            <w:pPr>
              <w:spacing w:after="0" w:line="240" w:lineRule="atLeast"/>
              <w:rPr>
                <w:rFonts w:ascii="Times New Roman" w:hAnsi="Times New Roman"/>
              </w:rPr>
            </w:pPr>
            <w:r w:rsidRPr="002A66CF">
              <w:rPr>
                <w:rFonts w:ascii="Times New Roman" w:hAnsi="Times New Roman"/>
              </w:rPr>
              <w:t>материалы полиовируса</w:t>
            </w:r>
          </w:p>
          <w:p w:rsidR="004C72CF" w:rsidRPr="002A66CF" w:rsidRDefault="004C72CF" w:rsidP="004C72CF">
            <w:pPr>
              <w:spacing w:after="0" w:line="240" w:lineRule="atLeast"/>
              <w:rPr>
                <w:rFonts w:ascii="Times New Roman" w:hAnsi="Times New Roman"/>
              </w:rPr>
            </w:pPr>
          </w:p>
          <w:p w:rsidR="004C72CF" w:rsidRPr="002A66CF" w:rsidRDefault="004C72CF" w:rsidP="004C72CF">
            <w:pPr>
              <w:spacing w:after="0" w:line="240" w:lineRule="atLeast"/>
              <w:rPr>
                <w:rFonts w:ascii="Times New Roman" w:hAnsi="Times New Roman"/>
                <w:i/>
                <w:iCs/>
              </w:rPr>
            </w:pPr>
            <w:r w:rsidRPr="002A66CF">
              <w:rPr>
                <w:rFonts w:ascii="Times New Roman" w:hAnsi="Times New Roman"/>
                <w:i/>
                <w:iCs/>
              </w:rPr>
              <w:t>Второстепенные объекты:</w:t>
            </w:r>
          </w:p>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 уничтожение </w:t>
            </w:r>
            <w:proofErr w:type="gramStart"/>
            <w:r w:rsidRPr="002A66CF">
              <w:rPr>
                <w:rFonts w:ascii="Times New Roman" w:hAnsi="Times New Roman"/>
              </w:rPr>
              <w:t>ненужных</w:t>
            </w:r>
            <w:proofErr w:type="gramEnd"/>
            <w:r w:rsidRPr="002A66CF">
              <w:rPr>
                <w:rFonts w:ascii="Times New Roman" w:hAnsi="Times New Roman"/>
              </w:rPr>
              <w:t xml:space="preserve"> ПВ-материалов</w:t>
            </w:r>
          </w:p>
          <w:p w:rsidR="004C72CF" w:rsidRPr="002A66CF" w:rsidRDefault="004C72CF" w:rsidP="004C72CF">
            <w:pPr>
              <w:spacing w:after="0" w:line="240" w:lineRule="atLeast"/>
              <w:rPr>
                <w:rFonts w:ascii="Times New Roman" w:hAnsi="Times New Roman"/>
              </w:rPr>
            </w:pPr>
            <w:r w:rsidRPr="002A66CF">
              <w:rPr>
                <w:rFonts w:ascii="Times New Roman" w:hAnsi="Times New Roman"/>
              </w:rPr>
              <w:t>• Передача нужного материала ПВ Типа 2 в базовые лабораторные объекты</w:t>
            </w:r>
          </w:p>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 Принятие политики несохранения изолятов </w:t>
            </w:r>
            <w:r w:rsidRPr="002A66CF">
              <w:rPr>
                <w:rFonts w:ascii="Times New Roman" w:hAnsi="Times New Roman"/>
                <w:lang w:val="en-US"/>
              </w:rPr>
              <w:t>WPV</w:t>
            </w:r>
            <w:r w:rsidRPr="002A66CF">
              <w:rPr>
                <w:rFonts w:ascii="Times New Roman" w:hAnsi="Times New Roman"/>
              </w:rPr>
              <w:t>2/</w:t>
            </w:r>
            <w:r w:rsidRPr="002A66CF">
              <w:rPr>
                <w:rFonts w:ascii="Times New Roman" w:hAnsi="Times New Roman"/>
                <w:lang w:val="en-US"/>
              </w:rPr>
              <w:t>Sabin</w:t>
            </w:r>
            <w:r w:rsidRPr="002A66CF">
              <w:rPr>
                <w:rFonts w:ascii="Times New Roman" w:hAnsi="Times New Roman"/>
              </w:rPr>
              <w:t xml:space="preserve">2 для применения их на этапе </w:t>
            </w:r>
            <w:r w:rsidRPr="002A66CF">
              <w:rPr>
                <w:rFonts w:ascii="Times New Roman" w:hAnsi="Times New Roman"/>
                <w:lang w:val="en-US"/>
              </w:rPr>
              <w:t>II</w:t>
            </w:r>
            <w:r w:rsidRPr="002A66CF">
              <w:rPr>
                <w:rFonts w:ascii="Times New Roman" w:hAnsi="Times New Roman"/>
              </w:rPr>
              <w:t>-а</w:t>
            </w:r>
          </w:p>
          <w:p w:rsidR="004C72CF" w:rsidRPr="002A66CF" w:rsidRDefault="004C72CF" w:rsidP="004C72CF">
            <w:pPr>
              <w:spacing w:after="0" w:line="240" w:lineRule="atLeast"/>
              <w:rPr>
                <w:rFonts w:ascii="Times New Roman" w:hAnsi="Times New Roman"/>
              </w:rPr>
            </w:pPr>
          </w:p>
          <w:p w:rsidR="004C72CF" w:rsidRPr="002A66CF" w:rsidRDefault="004C72CF" w:rsidP="004C72CF">
            <w:pPr>
              <w:spacing w:after="0" w:line="240" w:lineRule="atLeast"/>
              <w:rPr>
                <w:rFonts w:ascii="Times New Roman" w:hAnsi="Times New Roman"/>
                <w:i/>
                <w:iCs/>
              </w:rPr>
            </w:pPr>
            <w:r w:rsidRPr="002A66CF">
              <w:rPr>
                <w:rFonts w:ascii="Times New Roman" w:hAnsi="Times New Roman"/>
                <w:i/>
                <w:iCs/>
              </w:rPr>
              <w:t>Базовые объекты:</w:t>
            </w:r>
          </w:p>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 Национальная сертификация </w:t>
            </w:r>
          </w:p>
        </w:tc>
      </w:tr>
      <w:tr w:rsidR="004C72CF" w:rsidRPr="002A66CF" w:rsidTr="004C72CF">
        <w:tc>
          <w:tcPr>
            <w:tcW w:w="10682" w:type="dxa"/>
            <w:gridSpan w:val="5"/>
          </w:tcPr>
          <w:p w:rsidR="004C72CF" w:rsidRPr="002A66CF" w:rsidRDefault="004C72CF" w:rsidP="004C72CF">
            <w:pPr>
              <w:spacing w:after="0" w:line="240" w:lineRule="atLeast"/>
              <w:jc w:val="center"/>
              <w:rPr>
                <w:rFonts w:ascii="Times New Roman" w:hAnsi="Times New Roman"/>
              </w:rPr>
            </w:pPr>
            <w:r w:rsidRPr="002A66CF">
              <w:rPr>
                <w:rFonts w:ascii="Times New Roman" w:hAnsi="Times New Roman"/>
              </w:rPr>
              <w:t>Этап 2: Период сдерживания распространения полиовируса Типа 2</w:t>
            </w:r>
          </w:p>
        </w:tc>
      </w:tr>
      <w:tr w:rsidR="004C72CF" w:rsidRPr="002A66CF" w:rsidTr="004C72CF">
        <w:tc>
          <w:tcPr>
            <w:tcW w:w="1242" w:type="dxa"/>
          </w:tcPr>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Прекращение обращения </w:t>
            </w:r>
            <w:r w:rsidRPr="002A66CF">
              <w:rPr>
                <w:rFonts w:ascii="Times New Roman" w:hAnsi="Times New Roman"/>
                <w:lang w:val="en-US"/>
              </w:rPr>
              <w:t>WPV</w:t>
            </w:r>
            <w:r w:rsidRPr="002A66CF">
              <w:rPr>
                <w:rFonts w:ascii="Times New Roman" w:hAnsi="Times New Roman"/>
              </w:rPr>
              <w:t>2</w:t>
            </w:r>
          </w:p>
          <w:p w:rsidR="004C72CF" w:rsidRPr="002A66CF" w:rsidRDefault="004C72CF" w:rsidP="004C72CF">
            <w:pPr>
              <w:spacing w:after="0" w:line="240" w:lineRule="atLeast"/>
              <w:rPr>
                <w:rFonts w:ascii="Times New Roman" w:hAnsi="Times New Roman"/>
              </w:rPr>
            </w:pPr>
          </w:p>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Прекращение персистирующей </w:t>
            </w:r>
            <w:r w:rsidRPr="002A66CF">
              <w:rPr>
                <w:rFonts w:ascii="Times New Roman" w:hAnsi="Times New Roman"/>
                <w:lang w:val="en-US"/>
              </w:rPr>
              <w:t>cVDPV</w:t>
            </w:r>
            <w:r w:rsidRPr="002A66CF">
              <w:rPr>
                <w:rFonts w:ascii="Times New Roman" w:hAnsi="Times New Roman"/>
              </w:rPr>
              <w:t>2</w:t>
            </w:r>
          </w:p>
        </w:tc>
        <w:tc>
          <w:tcPr>
            <w:tcW w:w="1843" w:type="dxa"/>
          </w:tcPr>
          <w:p w:rsidR="004C72CF" w:rsidRPr="002A66CF" w:rsidRDefault="004C72CF" w:rsidP="004C72CF">
            <w:pPr>
              <w:spacing w:after="0" w:line="240" w:lineRule="atLeast"/>
              <w:rPr>
                <w:rFonts w:ascii="Times New Roman" w:hAnsi="Times New Roman"/>
              </w:rPr>
            </w:pPr>
            <w:r w:rsidRPr="002A66CF">
              <w:rPr>
                <w:rFonts w:ascii="Times New Roman" w:hAnsi="Times New Roman"/>
              </w:rPr>
              <w:t>II-а: Период сдерживания распространения дикого полиовируса Типа 2</w:t>
            </w:r>
          </w:p>
        </w:tc>
        <w:tc>
          <w:tcPr>
            <w:tcW w:w="1843" w:type="dxa"/>
          </w:tcPr>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Всеобщая готовность к отказу от </w:t>
            </w:r>
            <w:r w:rsidRPr="002A66CF">
              <w:rPr>
                <w:rFonts w:ascii="Times New Roman" w:hAnsi="Times New Roman"/>
                <w:lang w:val="en-US"/>
              </w:rPr>
              <w:t>WPV</w:t>
            </w:r>
            <w:r w:rsidRPr="002A66CF">
              <w:rPr>
                <w:rFonts w:ascii="Times New Roman" w:hAnsi="Times New Roman"/>
              </w:rPr>
              <w:t>2</w:t>
            </w:r>
          </w:p>
        </w:tc>
        <w:tc>
          <w:tcPr>
            <w:tcW w:w="1701" w:type="dxa"/>
          </w:tcPr>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Шесть региональных сертификаций ликвидации </w:t>
            </w:r>
            <w:r w:rsidRPr="002A66CF">
              <w:rPr>
                <w:rFonts w:ascii="Times New Roman" w:hAnsi="Times New Roman"/>
                <w:lang w:val="en-US"/>
              </w:rPr>
              <w:t>WPV</w:t>
            </w:r>
          </w:p>
        </w:tc>
        <w:tc>
          <w:tcPr>
            <w:tcW w:w="4053" w:type="dxa"/>
          </w:tcPr>
          <w:p w:rsidR="004C72CF" w:rsidRPr="002A66CF" w:rsidRDefault="004C72CF" w:rsidP="004C72CF">
            <w:pPr>
              <w:spacing w:after="0" w:line="240" w:lineRule="atLeast"/>
              <w:rPr>
                <w:rFonts w:ascii="Times New Roman" w:hAnsi="Times New Roman"/>
                <w:u w:val="single"/>
              </w:rPr>
            </w:pPr>
            <w:r w:rsidRPr="002A66CF">
              <w:rPr>
                <w:rFonts w:ascii="Times New Roman" w:hAnsi="Times New Roman"/>
                <w:u w:val="single"/>
              </w:rPr>
              <w:t xml:space="preserve">Сдерживание распространения </w:t>
            </w:r>
            <w:r w:rsidRPr="002A66CF">
              <w:rPr>
                <w:rFonts w:ascii="Times New Roman" w:hAnsi="Times New Roman"/>
                <w:u w:val="single"/>
                <w:lang w:val="en-US"/>
              </w:rPr>
              <w:t>WPV</w:t>
            </w:r>
            <w:r w:rsidRPr="002A66CF">
              <w:rPr>
                <w:rFonts w:ascii="Times New Roman" w:hAnsi="Times New Roman"/>
                <w:u w:val="single"/>
              </w:rPr>
              <w:t xml:space="preserve"> Типа 2 (</w:t>
            </w:r>
            <w:r w:rsidRPr="002A66CF">
              <w:rPr>
                <w:rFonts w:ascii="Times New Roman" w:hAnsi="Times New Roman"/>
                <w:u w:val="single"/>
                <w:lang w:val="en-US"/>
              </w:rPr>
              <w:t>WPV</w:t>
            </w:r>
            <w:r w:rsidRPr="002A66CF">
              <w:rPr>
                <w:rFonts w:ascii="Times New Roman" w:hAnsi="Times New Roman"/>
                <w:u w:val="single"/>
              </w:rPr>
              <w:t>2)</w:t>
            </w:r>
          </w:p>
          <w:p w:rsidR="004C72CF" w:rsidRPr="002A66CF" w:rsidRDefault="004C72CF" w:rsidP="004C72CF">
            <w:pPr>
              <w:spacing w:after="0" w:line="240" w:lineRule="atLeast"/>
              <w:rPr>
                <w:rFonts w:ascii="Times New Roman" w:hAnsi="Times New Roman"/>
                <w:u w:val="single"/>
              </w:rPr>
            </w:pPr>
          </w:p>
          <w:p w:rsidR="004C72CF" w:rsidRPr="002A66CF" w:rsidRDefault="004C72CF" w:rsidP="004C72CF">
            <w:pPr>
              <w:spacing w:after="0" w:line="240" w:lineRule="atLeast"/>
              <w:rPr>
                <w:rFonts w:ascii="Times New Roman" w:hAnsi="Times New Roman"/>
                <w:i/>
                <w:iCs/>
              </w:rPr>
            </w:pPr>
            <w:r w:rsidRPr="002A66CF">
              <w:rPr>
                <w:rFonts w:ascii="Times New Roman" w:hAnsi="Times New Roman"/>
                <w:i/>
                <w:iCs/>
              </w:rPr>
              <w:t xml:space="preserve">Сертифицировано лабораторией, имеющей право хранения материалов </w:t>
            </w:r>
            <w:r w:rsidRPr="002A66CF">
              <w:rPr>
                <w:rFonts w:ascii="Times New Roman" w:hAnsi="Times New Roman"/>
                <w:i/>
                <w:iCs/>
                <w:lang w:val="en-US"/>
              </w:rPr>
              <w:t>WPV</w:t>
            </w:r>
            <w:r w:rsidRPr="002A66CF">
              <w:rPr>
                <w:rFonts w:ascii="Times New Roman" w:hAnsi="Times New Roman"/>
                <w:i/>
                <w:iCs/>
              </w:rPr>
              <w:t xml:space="preserve">2 и производства </w:t>
            </w:r>
            <w:r w:rsidRPr="002A66CF">
              <w:rPr>
                <w:rFonts w:ascii="Times New Roman" w:hAnsi="Times New Roman"/>
                <w:i/>
                <w:iCs/>
                <w:lang w:val="en-US"/>
              </w:rPr>
              <w:t>IPV</w:t>
            </w:r>
            <w:r w:rsidRPr="002A66CF">
              <w:rPr>
                <w:rFonts w:ascii="Times New Roman" w:hAnsi="Times New Roman"/>
                <w:i/>
                <w:iCs/>
              </w:rPr>
              <w:t>:</w:t>
            </w:r>
          </w:p>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 • Обращаться и хранить материалы </w:t>
            </w:r>
            <w:r w:rsidRPr="002A66CF">
              <w:rPr>
                <w:rFonts w:ascii="Times New Roman" w:hAnsi="Times New Roman"/>
                <w:lang w:val="en-US"/>
              </w:rPr>
              <w:t>WPV</w:t>
            </w:r>
            <w:r w:rsidRPr="002A66CF">
              <w:rPr>
                <w:rFonts w:ascii="Times New Roman" w:hAnsi="Times New Roman"/>
              </w:rPr>
              <w:t xml:space="preserve">2 в соответствии с протоколом "О сдерживании распространения </w:t>
            </w:r>
            <w:r w:rsidRPr="002A66CF">
              <w:rPr>
                <w:rFonts w:ascii="Times New Roman" w:hAnsi="Times New Roman"/>
                <w:lang w:val="en-US"/>
              </w:rPr>
              <w:t>WPV</w:t>
            </w:r>
            <w:r w:rsidRPr="002A66CF">
              <w:rPr>
                <w:rFonts w:ascii="Times New Roman" w:hAnsi="Times New Roman"/>
              </w:rPr>
              <w:t>2"</w:t>
            </w:r>
          </w:p>
          <w:p w:rsidR="004C72CF" w:rsidRPr="002A66CF" w:rsidRDefault="004C72CF" w:rsidP="004C72CF">
            <w:pPr>
              <w:spacing w:after="0" w:line="240" w:lineRule="atLeast"/>
              <w:rPr>
                <w:rFonts w:ascii="Times New Roman" w:hAnsi="Times New Roman"/>
              </w:rPr>
            </w:pPr>
          </w:p>
          <w:p w:rsidR="004C72CF" w:rsidRPr="002A66CF" w:rsidRDefault="004C72CF" w:rsidP="004C72CF">
            <w:pPr>
              <w:spacing w:after="0" w:line="240" w:lineRule="atLeast"/>
              <w:rPr>
                <w:rFonts w:ascii="Times New Roman" w:hAnsi="Times New Roman"/>
                <w:i/>
                <w:iCs/>
              </w:rPr>
            </w:pPr>
            <w:r w:rsidRPr="002A66CF">
              <w:rPr>
                <w:rFonts w:ascii="Times New Roman" w:hAnsi="Times New Roman"/>
                <w:i/>
                <w:iCs/>
              </w:rPr>
              <w:t>Второстепенные объекты:</w:t>
            </w:r>
          </w:p>
          <w:p w:rsidR="004C72CF" w:rsidRPr="002A66CF" w:rsidRDefault="004C72CF" w:rsidP="004C72CF">
            <w:pPr>
              <w:spacing w:after="0" w:line="240" w:lineRule="atLeast"/>
              <w:rPr>
                <w:rFonts w:ascii="Times New Roman" w:hAnsi="Times New Roman"/>
              </w:rPr>
            </w:pPr>
          </w:p>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 уничтожить оставшийся ненужный материал </w:t>
            </w:r>
            <w:r w:rsidRPr="002A66CF">
              <w:rPr>
                <w:rFonts w:ascii="Times New Roman" w:hAnsi="Times New Roman"/>
                <w:lang w:val="en-US"/>
              </w:rPr>
              <w:t>Sabin</w:t>
            </w:r>
            <w:r w:rsidRPr="002A66CF">
              <w:rPr>
                <w:rFonts w:ascii="Times New Roman" w:hAnsi="Times New Roman"/>
              </w:rPr>
              <w:t>2</w:t>
            </w:r>
          </w:p>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 передать нужный материал </w:t>
            </w:r>
            <w:r w:rsidRPr="002A66CF">
              <w:rPr>
                <w:rFonts w:ascii="Times New Roman" w:hAnsi="Times New Roman"/>
                <w:lang w:val="en-US"/>
              </w:rPr>
              <w:t>Sabin</w:t>
            </w:r>
            <w:r w:rsidRPr="002A66CF">
              <w:rPr>
                <w:rFonts w:ascii="Times New Roman" w:hAnsi="Times New Roman"/>
              </w:rPr>
              <w:t>2 сертифицированным лабораторным учреждениям</w:t>
            </w:r>
          </w:p>
          <w:p w:rsidR="004C72CF" w:rsidRPr="002A66CF" w:rsidRDefault="004C72CF" w:rsidP="004C72CF">
            <w:pPr>
              <w:spacing w:after="0" w:line="240" w:lineRule="atLeast"/>
              <w:rPr>
                <w:rFonts w:ascii="Times New Roman" w:hAnsi="Times New Roman"/>
              </w:rPr>
            </w:pPr>
          </w:p>
          <w:p w:rsidR="004C72CF" w:rsidRPr="002A66CF" w:rsidRDefault="004C72CF" w:rsidP="004C72CF">
            <w:pPr>
              <w:spacing w:after="0" w:line="240" w:lineRule="atLeast"/>
              <w:rPr>
                <w:rFonts w:ascii="Times New Roman" w:hAnsi="Times New Roman"/>
                <w:i/>
                <w:iCs/>
              </w:rPr>
            </w:pPr>
            <w:r w:rsidRPr="002A66CF">
              <w:rPr>
                <w:rFonts w:ascii="Times New Roman" w:hAnsi="Times New Roman"/>
                <w:i/>
                <w:iCs/>
              </w:rPr>
              <w:t xml:space="preserve">Второстепенные объекты разрабатывают </w:t>
            </w:r>
            <w:proofErr w:type="gramStart"/>
            <w:r w:rsidRPr="002A66CF">
              <w:rPr>
                <w:rFonts w:ascii="Times New Roman" w:hAnsi="Times New Roman"/>
                <w:i/>
                <w:iCs/>
              </w:rPr>
              <w:t>новую</w:t>
            </w:r>
            <w:proofErr w:type="gramEnd"/>
            <w:r w:rsidRPr="002A66CF">
              <w:rPr>
                <w:rFonts w:ascii="Times New Roman" w:hAnsi="Times New Roman"/>
                <w:i/>
                <w:iCs/>
              </w:rPr>
              <w:t xml:space="preserve"> </w:t>
            </w:r>
            <w:r w:rsidRPr="002A66CF">
              <w:rPr>
                <w:rFonts w:ascii="Times New Roman" w:hAnsi="Times New Roman"/>
                <w:i/>
                <w:iCs/>
                <w:lang w:val="en-US"/>
              </w:rPr>
              <w:t>WPV</w:t>
            </w:r>
            <w:r w:rsidRPr="002A66CF">
              <w:rPr>
                <w:rFonts w:ascii="Times New Roman" w:hAnsi="Times New Roman"/>
                <w:i/>
                <w:iCs/>
              </w:rPr>
              <w:t xml:space="preserve">2; (изоляты </w:t>
            </w:r>
            <w:r w:rsidRPr="002A66CF">
              <w:rPr>
                <w:rFonts w:ascii="Times New Roman" w:hAnsi="Times New Roman"/>
                <w:i/>
                <w:iCs/>
                <w:lang w:val="en-US"/>
              </w:rPr>
              <w:t>aVDPV</w:t>
            </w:r>
            <w:r w:rsidRPr="002A66CF">
              <w:rPr>
                <w:rFonts w:ascii="Times New Roman" w:hAnsi="Times New Roman"/>
                <w:i/>
                <w:iCs/>
              </w:rPr>
              <w:t xml:space="preserve">2, </w:t>
            </w:r>
            <w:r w:rsidRPr="002A66CF">
              <w:rPr>
                <w:rFonts w:ascii="Times New Roman" w:hAnsi="Times New Roman"/>
                <w:i/>
                <w:iCs/>
                <w:lang w:val="en-US"/>
              </w:rPr>
              <w:t>cVDPV</w:t>
            </w:r>
            <w:r w:rsidRPr="002A66CF">
              <w:rPr>
                <w:rFonts w:ascii="Times New Roman" w:hAnsi="Times New Roman"/>
                <w:i/>
                <w:iCs/>
              </w:rPr>
              <w:t>2, или</w:t>
            </w:r>
            <w:r w:rsidRPr="002A66CF">
              <w:rPr>
                <w:rFonts w:ascii="Times New Roman" w:hAnsi="Times New Roman"/>
                <w:i/>
                <w:iCs/>
                <w:lang w:val="en-US"/>
              </w:rPr>
              <w:t>iVDPV</w:t>
            </w:r>
            <w:r w:rsidRPr="002A66CF">
              <w:rPr>
                <w:rFonts w:ascii="Times New Roman" w:hAnsi="Times New Roman"/>
                <w:i/>
                <w:iCs/>
              </w:rPr>
              <w:t xml:space="preserve">2) или новые фекальные и респираторные образцы, происходящие от стран, недавно пользовавшихся </w:t>
            </w:r>
            <w:r w:rsidRPr="002A66CF">
              <w:rPr>
                <w:rFonts w:ascii="Times New Roman" w:hAnsi="Times New Roman"/>
                <w:i/>
                <w:iCs/>
                <w:lang w:val="en-US"/>
              </w:rPr>
              <w:t>OPV</w:t>
            </w:r>
            <w:r w:rsidRPr="002A66CF">
              <w:rPr>
                <w:rFonts w:ascii="Times New Roman" w:hAnsi="Times New Roman"/>
                <w:i/>
                <w:iCs/>
              </w:rPr>
              <w:t>:</w:t>
            </w:r>
          </w:p>
          <w:p w:rsidR="004C72CF" w:rsidRPr="002A66CF" w:rsidRDefault="004C72CF" w:rsidP="004C72CF">
            <w:pPr>
              <w:spacing w:after="0" w:line="240" w:lineRule="atLeast"/>
              <w:rPr>
                <w:rFonts w:ascii="Times New Roman" w:hAnsi="Times New Roman"/>
              </w:rPr>
            </w:pPr>
            <w:r w:rsidRPr="002A66CF">
              <w:rPr>
                <w:rFonts w:ascii="Times New Roman" w:hAnsi="Times New Roman"/>
              </w:rPr>
              <w:t>• применять политику несохранения</w:t>
            </w:r>
          </w:p>
          <w:p w:rsidR="004C72CF" w:rsidRPr="002A66CF" w:rsidRDefault="004C72CF" w:rsidP="004C72CF">
            <w:pPr>
              <w:spacing w:after="0" w:line="240" w:lineRule="atLeast"/>
              <w:rPr>
                <w:rFonts w:ascii="Times New Roman" w:hAnsi="Times New Roman"/>
              </w:rPr>
            </w:pPr>
            <w:r w:rsidRPr="002A66CF">
              <w:rPr>
                <w:rFonts w:ascii="Times New Roman" w:hAnsi="Times New Roman"/>
              </w:rPr>
              <w:lastRenderedPageBreak/>
              <w:t>• уничтожать ненужный недавно выделенный ПВ-материал</w:t>
            </w:r>
          </w:p>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 передавать </w:t>
            </w:r>
            <w:proofErr w:type="gramStart"/>
            <w:r w:rsidRPr="002A66CF">
              <w:rPr>
                <w:rFonts w:ascii="Times New Roman" w:hAnsi="Times New Roman"/>
              </w:rPr>
              <w:t>необходимый</w:t>
            </w:r>
            <w:proofErr w:type="gramEnd"/>
            <w:r w:rsidRPr="002A66CF">
              <w:rPr>
                <w:rFonts w:ascii="Times New Roman" w:hAnsi="Times New Roman"/>
              </w:rPr>
              <w:t xml:space="preserve"> выделенный ПВ-материал сертифицированным учреждениям</w:t>
            </w:r>
          </w:p>
        </w:tc>
      </w:tr>
      <w:tr w:rsidR="004C72CF" w:rsidRPr="002A66CF" w:rsidTr="004C72CF">
        <w:tc>
          <w:tcPr>
            <w:tcW w:w="1242" w:type="dxa"/>
          </w:tcPr>
          <w:p w:rsidR="004C72CF" w:rsidRPr="002A66CF" w:rsidRDefault="004C72CF" w:rsidP="004C72CF">
            <w:pPr>
              <w:spacing w:after="0" w:line="240" w:lineRule="atLeast"/>
              <w:rPr>
                <w:rFonts w:ascii="Times New Roman" w:hAnsi="Times New Roman"/>
              </w:rPr>
            </w:pPr>
            <w:r w:rsidRPr="002A66CF">
              <w:rPr>
                <w:rFonts w:ascii="Times New Roman" w:hAnsi="Times New Roman"/>
              </w:rPr>
              <w:lastRenderedPageBreak/>
              <w:t xml:space="preserve">Лицензированная и доступная </w:t>
            </w:r>
            <w:r w:rsidRPr="002A66CF">
              <w:rPr>
                <w:rFonts w:ascii="Times New Roman" w:hAnsi="Times New Roman"/>
                <w:lang w:val="en-US"/>
              </w:rPr>
              <w:t>bOPV</w:t>
            </w:r>
          </w:p>
          <w:p w:rsidR="004C72CF" w:rsidRPr="002A66CF" w:rsidRDefault="004C72CF" w:rsidP="004C72CF">
            <w:pPr>
              <w:spacing w:after="0" w:line="240" w:lineRule="atLeast"/>
              <w:rPr>
                <w:rFonts w:ascii="Times New Roman" w:hAnsi="Times New Roman"/>
              </w:rPr>
            </w:pPr>
          </w:p>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Глобальное внедрение </w:t>
            </w:r>
            <w:r w:rsidRPr="002A66CF">
              <w:rPr>
                <w:rFonts w:ascii="Times New Roman" w:hAnsi="Times New Roman"/>
                <w:lang w:val="en-US"/>
              </w:rPr>
              <w:t>IPV</w:t>
            </w:r>
          </w:p>
          <w:p w:rsidR="004C72CF" w:rsidRPr="002A66CF" w:rsidRDefault="004C72CF" w:rsidP="004C72CF">
            <w:pPr>
              <w:spacing w:after="0" w:line="240" w:lineRule="atLeast"/>
              <w:rPr>
                <w:rFonts w:ascii="Times New Roman" w:hAnsi="Times New Roman"/>
              </w:rPr>
            </w:pPr>
          </w:p>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Глобальная замена </w:t>
            </w:r>
            <w:r w:rsidRPr="002A66CF">
              <w:t xml:space="preserve"> </w:t>
            </w:r>
            <w:r w:rsidRPr="002A66CF">
              <w:rPr>
                <w:rFonts w:ascii="Times New Roman" w:hAnsi="Times New Roman"/>
              </w:rPr>
              <w:t xml:space="preserve"> </w:t>
            </w:r>
            <w:r w:rsidRPr="002A66CF">
              <w:rPr>
                <w:rFonts w:ascii="Times New Roman" w:hAnsi="Times New Roman"/>
                <w:lang w:val="en-US"/>
              </w:rPr>
              <w:t>tOPV</w:t>
            </w:r>
            <w:r w:rsidRPr="002A66CF">
              <w:rPr>
                <w:rFonts w:ascii="Times New Roman" w:hAnsi="Times New Roman"/>
              </w:rPr>
              <w:t xml:space="preserve"> на </w:t>
            </w:r>
            <w:r w:rsidRPr="002A66CF">
              <w:rPr>
                <w:rFonts w:ascii="Times New Roman" w:hAnsi="Times New Roman"/>
                <w:lang w:val="en-US"/>
              </w:rPr>
              <w:t>bOPV</w:t>
            </w:r>
          </w:p>
        </w:tc>
        <w:tc>
          <w:tcPr>
            <w:tcW w:w="1843" w:type="dxa"/>
          </w:tcPr>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II-б: Сдерживание полиовирусов </w:t>
            </w:r>
            <w:r w:rsidRPr="002A66CF">
              <w:rPr>
                <w:rFonts w:ascii="Times New Roman" w:hAnsi="Times New Roman"/>
                <w:lang w:val="en-US"/>
              </w:rPr>
              <w:t>OPV</w:t>
            </w:r>
            <w:r w:rsidRPr="002A66CF">
              <w:rPr>
                <w:rFonts w:ascii="Times New Roman" w:hAnsi="Times New Roman"/>
              </w:rPr>
              <w:t>2/</w:t>
            </w:r>
            <w:r w:rsidRPr="002A66CF">
              <w:rPr>
                <w:rFonts w:ascii="Times New Roman" w:hAnsi="Times New Roman"/>
                <w:lang w:val="en-US"/>
              </w:rPr>
              <w:t>Sabin</w:t>
            </w:r>
            <w:r w:rsidRPr="002A66CF">
              <w:rPr>
                <w:rFonts w:ascii="Times New Roman" w:hAnsi="Times New Roman"/>
              </w:rPr>
              <w:t xml:space="preserve">2 (постпереход с </w:t>
            </w:r>
            <w:r w:rsidRPr="002A66CF">
              <w:rPr>
                <w:rFonts w:ascii="Times New Roman" w:hAnsi="Times New Roman"/>
                <w:lang w:val="en-US"/>
              </w:rPr>
              <w:t>tOPV</w:t>
            </w:r>
            <w:r w:rsidRPr="002A66CF">
              <w:rPr>
                <w:rFonts w:ascii="Times New Roman" w:hAnsi="Times New Roman"/>
              </w:rPr>
              <w:t xml:space="preserve"> на </w:t>
            </w:r>
            <w:r w:rsidRPr="002A66CF">
              <w:rPr>
                <w:rFonts w:ascii="Times New Roman" w:hAnsi="Times New Roman"/>
                <w:lang w:val="en-US"/>
              </w:rPr>
              <w:t>bOPV</w:t>
            </w:r>
            <w:r w:rsidRPr="002A66CF">
              <w:rPr>
                <w:rFonts w:ascii="Times New Roman" w:hAnsi="Times New Roman"/>
              </w:rPr>
              <w:t xml:space="preserve">) </w:t>
            </w:r>
          </w:p>
        </w:tc>
        <w:tc>
          <w:tcPr>
            <w:tcW w:w="1843" w:type="dxa"/>
          </w:tcPr>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В течение 3-х месяцев замены  </w:t>
            </w:r>
            <w:r w:rsidRPr="002A66CF">
              <w:rPr>
                <w:rFonts w:ascii="Times New Roman" w:hAnsi="Times New Roman"/>
                <w:lang w:val="en-US"/>
              </w:rPr>
              <w:t>tOPV</w:t>
            </w:r>
            <w:r w:rsidRPr="002A66CF">
              <w:rPr>
                <w:rFonts w:ascii="Times New Roman" w:hAnsi="Times New Roman"/>
              </w:rPr>
              <w:t xml:space="preserve"> на </w:t>
            </w:r>
            <w:r w:rsidRPr="002A66CF">
              <w:rPr>
                <w:rFonts w:ascii="Times New Roman" w:hAnsi="Times New Roman"/>
                <w:lang w:val="en-US"/>
              </w:rPr>
              <w:t>bOPV</w:t>
            </w:r>
          </w:p>
        </w:tc>
        <w:tc>
          <w:tcPr>
            <w:tcW w:w="1701" w:type="dxa"/>
          </w:tcPr>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В течение 3-х месяцев глобальной замены </w:t>
            </w:r>
            <w:r w:rsidRPr="002A66CF">
              <w:rPr>
                <w:rFonts w:ascii="Times New Roman" w:hAnsi="Times New Roman"/>
                <w:lang w:val="en-US"/>
              </w:rPr>
              <w:t>bOPV</w:t>
            </w:r>
            <w:r w:rsidRPr="002A66CF">
              <w:rPr>
                <w:rFonts w:ascii="Times New Roman" w:hAnsi="Times New Roman"/>
              </w:rPr>
              <w:t xml:space="preserve"> (замена </w:t>
            </w:r>
            <w:r w:rsidRPr="002A66CF">
              <w:rPr>
                <w:rFonts w:ascii="Times New Roman" w:hAnsi="Times New Roman"/>
                <w:lang w:val="en-US"/>
              </w:rPr>
              <w:t>bOPV</w:t>
            </w:r>
            <w:r w:rsidRPr="002A66CF">
              <w:rPr>
                <w:rFonts w:ascii="Times New Roman" w:hAnsi="Times New Roman"/>
              </w:rPr>
              <w:t xml:space="preserve"> запланирована через год после глобальной сертификации уничтожения </w:t>
            </w:r>
            <w:r w:rsidRPr="002A66CF">
              <w:rPr>
                <w:rFonts w:ascii="Times New Roman" w:hAnsi="Times New Roman"/>
                <w:lang w:val="en-US"/>
              </w:rPr>
              <w:t>WPV</w:t>
            </w:r>
            <w:r w:rsidRPr="002A66CF">
              <w:rPr>
                <w:rFonts w:ascii="Times New Roman" w:hAnsi="Times New Roman"/>
              </w:rPr>
              <w:t>)</w:t>
            </w:r>
          </w:p>
        </w:tc>
        <w:tc>
          <w:tcPr>
            <w:tcW w:w="4053" w:type="dxa"/>
          </w:tcPr>
          <w:p w:rsidR="004C72CF" w:rsidRPr="002A66CF" w:rsidRDefault="004C72CF" w:rsidP="004C72CF">
            <w:pPr>
              <w:spacing w:after="0" w:line="240" w:lineRule="atLeast"/>
              <w:rPr>
                <w:rFonts w:ascii="Times New Roman" w:hAnsi="Times New Roman"/>
                <w:u w:val="single"/>
              </w:rPr>
            </w:pPr>
            <w:r w:rsidRPr="002A66CF">
              <w:rPr>
                <w:rFonts w:ascii="Times New Roman" w:hAnsi="Times New Roman"/>
                <w:u w:val="single"/>
              </w:rPr>
              <w:t xml:space="preserve">Сдерживание распространения </w:t>
            </w:r>
            <w:r w:rsidRPr="002A66CF">
              <w:rPr>
                <w:rFonts w:ascii="Times New Roman" w:hAnsi="Times New Roman"/>
                <w:u w:val="single"/>
                <w:lang w:val="en-US"/>
              </w:rPr>
              <w:t>OPV</w:t>
            </w:r>
            <w:r w:rsidRPr="002A66CF">
              <w:rPr>
                <w:rFonts w:ascii="Times New Roman" w:hAnsi="Times New Roman"/>
                <w:u w:val="single"/>
              </w:rPr>
              <w:t>2/</w:t>
            </w:r>
            <w:r w:rsidRPr="002A66CF">
              <w:rPr>
                <w:rFonts w:ascii="Times New Roman" w:hAnsi="Times New Roman"/>
                <w:u w:val="single"/>
                <w:lang w:val="en-US"/>
              </w:rPr>
              <w:t>Sabin</w:t>
            </w:r>
            <w:r w:rsidRPr="002A66CF">
              <w:rPr>
                <w:rFonts w:ascii="Times New Roman" w:hAnsi="Times New Roman"/>
                <w:u w:val="single"/>
              </w:rPr>
              <w:t>2</w:t>
            </w:r>
          </w:p>
          <w:p w:rsidR="004C72CF" w:rsidRPr="002A66CF" w:rsidRDefault="004C72CF" w:rsidP="004C72CF">
            <w:pPr>
              <w:spacing w:after="0" w:line="240" w:lineRule="atLeast"/>
              <w:rPr>
                <w:rFonts w:ascii="Times New Roman" w:hAnsi="Times New Roman"/>
              </w:rPr>
            </w:pPr>
          </w:p>
          <w:p w:rsidR="004C72CF" w:rsidRPr="002A66CF" w:rsidRDefault="004C72CF" w:rsidP="004C72CF">
            <w:pPr>
              <w:spacing w:after="0" w:line="240" w:lineRule="atLeast"/>
              <w:rPr>
                <w:rFonts w:ascii="Times New Roman" w:hAnsi="Times New Roman"/>
                <w:i/>
                <w:iCs/>
              </w:rPr>
            </w:pPr>
            <w:r w:rsidRPr="002A66CF">
              <w:rPr>
                <w:rFonts w:ascii="Times New Roman" w:hAnsi="Times New Roman"/>
                <w:i/>
                <w:iCs/>
              </w:rPr>
              <w:t xml:space="preserve">Для лабораторий, хранящих </w:t>
            </w:r>
            <w:r w:rsidRPr="002A66CF">
              <w:rPr>
                <w:rFonts w:ascii="Times New Roman" w:hAnsi="Times New Roman"/>
                <w:i/>
                <w:iCs/>
                <w:lang w:val="en-US"/>
              </w:rPr>
              <w:t>OPV</w:t>
            </w:r>
            <w:r w:rsidRPr="002A66CF">
              <w:rPr>
                <w:rFonts w:ascii="Times New Roman" w:hAnsi="Times New Roman"/>
                <w:i/>
                <w:iCs/>
              </w:rPr>
              <w:t>/</w:t>
            </w:r>
            <w:r w:rsidRPr="002A66CF">
              <w:rPr>
                <w:rFonts w:ascii="Times New Roman" w:hAnsi="Times New Roman"/>
                <w:i/>
                <w:iCs/>
                <w:lang w:val="en-US"/>
              </w:rPr>
              <w:t>Sabin</w:t>
            </w:r>
            <w:r w:rsidRPr="002A66CF">
              <w:rPr>
                <w:rFonts w:ascii="Times New Roman" w:hAnsi="Times New Roman"/>
                <w:i/>
                <w:iCs/>
              </w:rPr>
              <w:t xml:space="preserve"> образцы:</w:t>
            </w:r>
          </w:p>
          <w:p w:rsidR="004C72CF" w:rsidRPr="002A66CF" w:rsidRDefault="004C72CF" w:rsidP="004C72CF">
            <w:pPr>
              <w:spacing w:after="0" w:line="240" w:lineRule="atLeast"/>
              <w:rPr>
                <w:rFonts w:ascii="Times New Roman" w:hAnsi="Times New Roman"/>
              </w:rPr>
            </w:pPr>
          </w:p>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 обращаться и хранить материалы </w:t>
            </w:r>
            <w:r w:rsidRPr="002A66CF">
              <w:rPr>
                <w:rFonts w:ascii="Times New Roman" w:hAnsi="Times New Roman"/>
                <w:lang w:val="en-US"/>
              </w:rPr>
              <w:t>OPV</w:t>
            </w:r>
            <w:r w:rsidRPr="002A66CF">
              <w:rPr>
                <w:rFonts w:ascii="Times New Roman" w:hAnsi="Times New Roman"/>
              </w:rPr>
              <w:t>/</w:t>
            </w:r>
            <w:r w:rsidRPr="002A66CF">
              <w:rPr>
                <w:rFonts w:ascii="Times New Roman" w:hAnsi="Times New Roman"/>
                <w:lang w:val="en-US"/>
              </w:rPr>
              <w:t>Sabin</w:t>
            </w:r>
            <w:r w:rsidRPr="002A66CF">
              <w:rPr>
                <w:rFonts w:ascii="Times New Roman" w:hAnsi="Times New Roman"/>
              </w:rPr>
              <w:t xml:space="preserve"> в соответствии с протоколом    </w:t>
            </w:r>
          </w:p>
        </w:tc>
      </w:tr>
      <w:tr w:rsidR="004C72CF" w:rsidRPr="002A66CF" w:rsidTr="004C72CF">
        <w:tc>
          <w:tcPr>
            <w:tcW w:w="10682" w:type="dxa"/>
            <w:gridSpan w:val="5"/>
          </w:tcPr>
          <w:p w:rsidR="004C72CF" w:rsidRPr="002A66CF" w:rsidRDefault="004C72CF" w:rsidP="004C72CF">
            <w:pPr>
              <w:spacing w:after="0" w:line="240" w:lineRule="atLeast"/>
              <w:jc w:val="center"/>
              <w:rPr>
                <w:rFonts w:ascii="Times New Roman" w:hAnsi="Times New Roman"/>
              </w:rPr>
            </w:pPr>
            <w:r w:rsidRPr="002A66CF">
              <w:rPr>
                <w:rFonts w:ascii="Times New Roman" w:hAnsi="Times New Roman"/>
              </w:rPr>
              <w:t>Этап 3: Окончательный этап сдерживания полиовируса</w:t>
            </w:r>
          </w:p>
        </w:tc>
      </w:tr>
      <w:tr w:rsidR="004C72CF" w:rsidRPr="002A66CF" w:rsidTr="004C72CF">
        <w:tc>
          <w:tcPr>
            <w:tcW w:w="1242" w:type="dxa"/>
          </w:tcPr>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Три года без изоляции </w:t>
            </w:r>
            <w:r w:rsidRPr="002A66CF">
              <w:rPr>
                <w:rFonts w:ascii="Times New Roman" w:hAnsi="Times New Roman"/>
                <w:lang w:val="en-US"/>
              </w:rPr>
              <w:t>WPV</w:t>
            </w:r>
          </w:p>
        </w:tc>
        <w:tc>
          <w:tcPr>
            <w:tcW w:w="1843" w:type="dxa"/>
          </w:tcPr>
          <w:p w:rsidR="004C72CF" w:rsidRPr="002A66CF" w:rsidRDefault="004C72CF" w:rsidP="004C72CF">
            <w:pPr>
              <w:spacing w:after="0" w:line="240" w:lineRule="atLeast"/>
              <w:rPr>
                <w:rFonts w:ascii="Times New Roman" w:hAnsi="Times New Roman"/>
              </w:rPr>
            </w:pPr>
            <w:r w:rsidRPr="002A66CF">
              <w:rPr>
                <w:rFonts w:ascii="Times New Roman" w:hAnsi="Times New Roman"/>
                <w:lang w:val="en-US"/>
              </w:rPr>
              <w:t>III</w:t>
            </w:r>
            <w:r w:rsidRPr="002A66CF">
              <w:rPr>
                <w:rFonts w:ascii="Times New Roman" w:hAnsi="Times New Roman"/>
              </w:rPr>
              <w:t>-а: Период пост-ликвидации</w:t>
            </w:r>
          </w:p>
        </w:tc>
        <w:tc>
          <w:tcPr>
            <w:tcW w:w="1843" w:type="dxa"/>
          </w:tcPr>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Шесть региональных сертификаций ликвидации </w:t>
            </w:r>
            <w:r w:rsidRPr="002A66CF">
              <w:rPr>
                <w:rFonts w:ascii="Times New Roman" w:hAnsi="Times New Roman"/>
                <w:lang w:val="en-US"/>
              </w:rPr>
              <w:t>WPV</w:t>
            </w:r>
          </w:p>
        </w:tc>
        <w:tc>
          <w:tcPr>
            <w:tcW w:w="1701" w:type="dxa"/>
          </w:tcPr>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Долговременная ликвидация (вне глобальной отмены </w:t>
            </w:r>
            <w:r w:rsidRPr="002A66CF">
              <w:rPr>
                <w:rFonts w:ascii="Times New Roman" w:hAnsi="Times New Roman"/>
                <w:lang w:val="en-US"/>
              </w:rPr>
              <w:t>bOPV</w:t>
            </w:r>
            <w:r w:rsidRPr="002A66CF">
              <w:rPr>
                <w:rFonts w:ascii="Times New Roman" w:hAnsi="Times New Roman"/>
              </w:rPr>
              <w:t>)</w:t>
            </w:r>
          </w:p>
        </w:tc>
        <w:tc>
          <w:tcPr>
            <w:tcW w:w="4053" w:type="dxa"/>
          </w:tcPr>
          <w:p w:rsidR="004C72CF" w:rsidRPr="002A66CF" w:rsidRDefault="004C72CF" w:rsidP="004C72CF">
            <w:pPr>
              <w:spacing w:after="0" w:line="240" w:lineRule="atLeast"/>
              <w:rPr>
                <w:rFonts w:ascii="Times New Roman" w:hAnsi="Times New Roman"/>
                <w:u w:val="single"/>
              </w:rPr>
            </w:pPr>
            <w:r w:rsidRPr="002A66CF">
              <w:rPr>
                <w:rFonts w:ascii="Times New Roman" w:hAnsi="Times New Roman"/>
                <w:u w:val="single"/>
              </w:rPr>
              <w:t xml:space="preserve">Окончательная отмена использования всех </w:t>
            </w:r>
            <w:r w:rsidRPr="002A66CF">
              <w:rPr>
                <w:rFonts w:ascii="Times New Roman" w:hAnsi="Times New Roman"/>
                <w:u w:val="single"/>
                <w:lang w:val="en-US"/>
              </w:rPr>
              <w:t>WPV</w:t>
            </w:r>
          </w:p>
          <w:p w:rsidR="004C72CF" w:rsidRPr="002A66CF" w:rsidRDefault="004C72CF" w:rsidP="004C72CF">
            <w:pPr>
              <w:spacing w:after="0" w:line="240" w:lineRule="atLeast"/>
              <w:rPr>
                <w:rFonts w:ascii="Times New Roman" w:hAnsi="Times New Roman"/>
              </w:rPr>
            </w:pPr>
          </w:p>
          <w:p w:rsidR="004C72CF" w:rsidRPr="002A66CF" w:rsidRDefault="004C72CF" w:rsidP="004C72CF">
            <w:pPr>
              <w:spacing w:after="0" w:line="240" w:lineRule="atLeast"/>
              <w:rPr>
                <w:rFonts w:ascii="Times New Roman" w:hAnsi="Times New Roman"/>
                <w:i/>
                <w:iCs/>
              </w:rPr>
            </w:pPr>
            <w:r w:rsidRPr="002A66CF">
              <w:rPr>
                <w:rFonts w:ascii="Times New Roman" w:hAnsi="Times New Roman"/>
                <w:i/>
                <w:iCs/>
              </w:rPr>
              <w:t xml:space="preserve">Сертифицировано лабораторией, имеющей право хранения материалов </w:t>
            </w:r>
            <w:r w:rsidRPr="002A66CF">
              <w:rPr>
                <w:rFonts w:ascii="Times New Roman" w:hAnsi="Times New Roman"/>
                <w:i/>
                <w:iCs/>
                <w:lang w:val="en-US"/>
              </w:rPr>
              <w:t>WPV</w:t>
            </w:r>
            <w:r w:rsidRPr="002A66CF">
              <w:rPr>
                <w:rFonts w:ascii="Times New Roman" w:hAnsi="Times New Roman"/>
                <w:i/>
                <w:iCs/>
              </w:rPr>
              <w:t xml:space="preserve"> и производства </w:t>
            </w:r>
            <w:r w:rsidRPr="002A66CF">
              <w:rPr>
                <w:rFonts w:ascii="Times New Roman" w:hAnsi="Times New Roman"/>
                <w:i/>
                <w:iCs/>
                <w:lang w:val="en-US"/>
              </w:rPr>
              <w:t>IPV</w:t>
            </w:r>
            <w:r w:rsidRPr="002A66CF">
              <w:rPr>
                <w:rFonts w:ascii="Times New Roman" w:hAnsi="Times New Roman"/>
                <w:i/>
                <w:iCs/>
              </w:rPr>
              <w:t>:</w:t>
            </w:r>
          </w:p>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 обращаться и хранить материалы </w:t>
            </w:r>
            <w:r w:rsidRPr="002A66CF">
              <w:rPr>
                <w:rFonts w:ascii="Times New Roman" w:hAnsi="Times New Roman"/>
                <w:lang w:val="en-US"/>
              </w:rPr>
              <w:t>WPV</w:t>
            </w:r>
            <w:r w:rsidRPr="002A66CF">
              <w:rPr>
                <w:rFonts w:ascii="Times New Roman" w:hAnsi="Times New Roman"/>
              </w:rPr>
              <w:t xml:space="preserve"> в соответствии с протоколом "Об окончательном уничтожении"</w:t>
            </w:r>
          </w:p>
          <w:p w:rsidR="004C72CF" w:rsidRPr="002A66CF" w:rsidRDefault="004C72CF" w:rsidP="004C72CF">
            <w:pPr>
              <w:spacing w:after="0" w:line="240" w:lineRule="atLeast"/>
              <w:rPr>
                <w:rFonts w:ascii="Times New Roman" w:hAnsi="Times New Roman"/>
                <w:i/>
                <w:iCs/>
              </w:rPr>
            </w:pPr>
          </w:p>
        </w:tc>
      </w:tr>
      <w:tr w:rsidR="004C72CF" w:rsidRPr="002A66CF" w:rsidTr="004C72CF">
        <w:tc>
          <w:tcPr>
            <w:tcW w:w="1242" w:type="dxa"/>
          </w:tcPr>
          <w:p w:rsidR="004C72CF" w:rsidRPr="002A66CF" w:rsidRDefault="004C72CF" w:rsidP="004C72CF">
            <w:pPr>
              <w:spacing w:after="0" w:line="240" w:lineRule="atLeast"/>
              <w:rPr>
                <w:rFonts w:ascii="Times New Roman" w:hAnsi="Times New Roman"/>
                <w:lang w:val="en-US"/>
              </w:rPr>
            </w:pPr>
            <w:r w:rsidRPr="002A66CF">
              <w:rPr>
                <w:rFonts w:ascii="Times New Roman" w:hAnsi="Times New Roman"/>
              </w:rPr>
              <w:t xml:space="preserve">Глобальное прекращение использования </w:t>
            </w:r>
            <w:r w:rsidRPr="002A66CF">
              <w:rPr>
                <w:rFonts w:ascii="Times New Roman" w:hAnsi="Times New Roman"/>
                <w:lang w:val="en-US"/>
              </w:rPr>
              <w:t>bOPV</w:t>
            </w:r>
          </w:p>
        </w:tc>
        <w:tc>
          <w:tcPr>
            <w:tcW w:w="1843" w:type="dxa"/>
          </w:tcPr>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III-б: Период после отмены </w:t>
            </w:r>
            <w:r w:rsidRPr="002A66CF">
              <w:rPr>
                <w:rFonts w:ascii="Times New Roman" w:hAnsi="Times New Roman"/>
                <w:lang w:val="en-US"/>
              </w:rPr>
              <w:t>bOPV</w:t>
            </w:r>
          </w:p>
        </w:tc>
        <w:tc>
          <w:tcPr>
            <w:tcW w:w="1843" w:type="dxa"/>
          </w:tcPr>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В течение 3-х месяцев после отмены </w:t>
            </w:r>
            <w:r w:rsidRPr="002A66CF">
              <w:rPr>
                <w:rFonts w:ascii="Times New Roman" w:hAnsi="Times New Roman"/>
                <w:lang w:val="en-US"/>
              </w:rPr>
              <w:t>bOPV</w:t>
            </w:r>
            <w:r w:rsidRPr="002A66CF">
              <w:rPr>
                <w:rFonts w:ascii="Times New Roman" w:hAnsi="Times New Roman"/>
              </w:rPr>
              <w:t xml:space="preserve"> (отмена </w:t>
            </w:r>
            <w:r w:rsidRPr="002A66CF">
              <w:rPr>
                <w:rFonts w:ascii="Times New Roman" w:hAnsi="Times New Roman"/>
                <w:lang w:val="en-US"/>
              </w:rPr>
              <w:t>bOPV</w:t>
            </w:r>
            <w:r w:rsidRPr="002A66CF">
              <w:rPr>
                <w:rFonts w:ascii="Times New Roman" w:hAnsi="Times New Roman"/>
              </w:rPr>
              <w:t xml:space="preserve"> запланирована через год после глобального уничтожения </w:t>
            </w:r>
            <w:r w:rsidRPr="002A66CF">
              <w:rPr>
                <w:rFonts w:ascii="Times New Roman" w:hAnsi="Times New Roman"/>
                <w:lang w:val="en-US"/>
              </w:rPr>
              <w:t>WPV</w:t>
            </w:r>
            <w:r w:rsidRPr="002A66CF">
              <w:rPr>
                <w:rFonts w:ascii="Times New Roman" w:hAnsi="Times New Roman"/>
              </w:rPr>
              <w:t>)</w:t>
            </w:r>
          </w:p>
        </w:tc>
        <w:tc>
          <w:tcPr>
            <w:tcW w:w="1701" w:type="dxa"/>
          </w:tcPr>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Долговременная ликвидация (вне глобальной отмены </w:t>
            </w:r>
            <w:r w:rsidRPr="002A66CF">
              <w:rPr>
                <w:rFonts w:ascii="Times New Roman" w:hAnsi="Times New Roman"/>
                <w:lang w:val="en-US"/>
              </w:rPr>
              <w:t>bOPV</w:t>
            </w:r>
            <w:r w:rsidRPr="002A66CF">
              <w:rPr>
                <w:rFonts w:ascii="Times New Roman" w:hAnsi="Times New Roman"/>
              </w:rPr>
              <w:t>)</w:t>
            </w:r>
          </w:p>
        </w:tc>
        <w:tc>
          <w:tcPr>
            <w:tcW w:w="4053" w:type="dxa"/>
          </w:tcPr>
          <w:p w:rsidR="004C72CF" w:rsidRPr="002A66CF" w:rsidRDefault="004C72CF" w:rsidP="004C72CF">
            <w:pPr>
              <w:spacing w:after="0" w:line="240" w:lineRule="atLeast"/>
              <w:rPr>
                <w:rFonts w:ascii="Times New Roman" w:hAnsi="Times New Roman"/>
                <w:u w:val="single"/>
              </w:rPr>
            </w:pPr>
            <w:r w:rsidRPr="002A66CF">
              <w:rPr>
                <w:rFonts w:ascii="Times New Roman" w:hAnsi="Times New Roman"/>
                <w:u w:val="single"/>
              </w:rPr>
              <w:t xml:space="preserve">Окончательное сдерживание распространения вакцины  </w:t>
            </w:r>
            <w:r w:rsidRPr="002A66CF">
              <w:rPr>
                <w:rFonts w:ascii="Times New Roman" w:hAnsi="Times New Roman"/>
                <w:u w:val="single"/>
                <w:lang w:val="en-US"/>
              </w:rPr>
              <w:t>OPV</w:t>
            </w:r>
            <w:r w:rsidRPr="002A66CF">
              <w:rPr>
                <w:rFonts w:ascii="Times New Roman" w:hAnsi="Times New Roman"/>
                <w:u w:val="single"/>
              </w:rPr>
              <w:t>/</w:t>
            </w:r>
            <w:r w:rsidRPr="002A66CF">
              <w:rPr>
                <w:rFonts w:ascii="Times New Roman" w:hAnsi="Times New Roman"/>
                <w:u w:val="single"/>
                <w:lang w:val="en-US"/>
              </w:rPr>
              <w:t>Savin</w:t>
            </w:r>
            <w:r w:rsidRPr="002A66CF">
              <w:rPr>
                <w:rFonts w:ascii="Times New Roman" w:hAnsi="Times New Roman"/>
              </w:rPr>
              <w:t xml:space="preserve">  </w:t>
            </w:r>
          </w:p>
          <w:p w:rsidR="004C72CF" w:rsidRPr="002A66CF" w:rsidRDefault="004C72CF" w:rsidP="004C72CF">
            <w:pPr>
              <w:spacing w:after="0" w:line="240" w:lineRule="atLeast"/>
              <w:rPr>
                <w:rFonts w:ascii="Times New Roman" w:hAnsi="Times New Roman"/>
              </w:rPr>
            </w:pPr>
          </w:p>
          <w:p w:rsidR="004C72CF" w:rsidRPr="002A66CF" w:rsidRDefault="004C72CF" w:rsidP="004C72CF">
            <w:pPr>
              <w:spacing w:after="0" w:line="240" w:lineRule="atLeast"/>
              <w:rPr>
                <w:rFonts w:ascii="Times New Roman" w:hAnsi="Times New Roman"/>
                <w:i/>
                <w:iCs/>
              </w:rPr>
            </w:pPr>
            <w:r w:rsidRPr="002A66CF">
              <w:rPr>
                <w:rFonts w:ascii="Times New Roman" w:hAnsi="Times New Roman"/>
                <w:i/>
                <w:iCs/>
              </w:rPr>
              <w:t xml:space="preserve">Сертифицированные базовые лаборатории производства </w:t>
            </w:r>
            <w:r w:rsidRPr="002A66CF">
              <w:rPr>
                <w:rFonts w:ascii="Times New Roman" w:hAnsi="Times New Roman"/>
              </w:rPr>
              <w:t xml:space="preserve"> </w:t>
            </w:r>
            <w:r w:rsidRPr="002A66CF">
              <w:rPr>
                <w:rFonts w:ascii="Times New Roman" w:hAnsi="Times New Roman"/>
                <w:lang w:val="en-US"/>
              </w:rPr>
              <w:t>OPV</w:t>
            </w:r>
            <w:r w:rsidRPr="002A66CF">
              <w:rPr>
                <w:rFonts w:ascii="Times New Roman" w:hAnsi="Times New Roman"/>
              </w:rPr>
              <w:t>/</w:t>
            </w:r>
            <w:r w:rsidRPr="002A66CF">
              <w:rPr>
                <w:rFonts w:ascii="Times New Roman" w:hAnsi="Times New Roman"/>
                <w:lang w:val="en-US"/>
              </w:rPr>
              <w:t>Savin</w:t>
            </w:r>
            <w:r w:rsidRPr="002A66CF">
              <w:rPr>
                <w:rFonts w:ascii="Times New Roman" w:hAnsi="Times New Roman"/>
                <w:i/>
                <w:iCs/>
              </w:rPr>
              <w:t>:</w:t>
            </w:r>
          </w:p>
          <w:p w:rsidR="004C72CF" w:rsidRPr="002A66CF" w:rsidRDefault="004C72CF" w:rsidP="004C72CF">
            <w:pPr>
              <w:spacing w:after="0" w:line="240" w:lineRule="atLeast"/>
              <w:rPr>
                <w:rFonts w:ascii="Times New Roman" w:hAnsi="Times New Roman"/>
                <w:i/>
                <w:iCs/>
              </w:rPr>
            </w:pPr>
          </w:p>
          <w:p w:rsidR="004C72CF" w:rsidRPr="002A66CF" w:rsidRDefault="004C72CF" w:rsidP="004C72CF">
            <w:pPr>
              <w:spacing w:after="0" w:line="240" w:lineRule="atLeast"/>
              <w:rPr>
                <w:rFonts w:ascii="Times New Roman" w:hAnsi="Times New Roman"/>
              </w:rPr>
            </w:pPr>
            <w:r w:rsidRPr="002A66CF">
              <w:rPr>
                <w:rFonts w:ascii="Times New Roman" w:hAnsi="Times New Roman"/>
              </w:rPr>
              <w:t xml:space="preserve">• обращаться и хранить материалы  </w:t>
            </w:r>
            <w:r w:rsidRPr="002A66CF">
              <w:rPr>
                <w:rFonts w:ascii="Times New Roman" w:hAnsi="Times New Roman"/>
                <w:lang w:val="en-US"/>
              </w:rPr>
              <w:t>OPV</w:t>
            </w:r>
            <w:r w:rsidRPr="002A66CF">
              <w:rPr>
                <w:rFonts w:ascii="Times New Roman" w:hAnsi="Times New Roman"/>
              </w:rPr>
              <w:t>/</w:t>
            </w:r>
            <w:r w:rsidRPr="002A66CF">
              <w:rPr>
                <w:rFonts w:ascii="Times New Roman" w:hAnsi="Times New Roman"/>
                <w:lang w:val="en-US"/>
              </w:rPr>
              <w:t>Savin</w:t>
            </w:r>
            <w:r w:rsidRPr="002A66CF">
              <w:rPr>
                <w:rFonts w:ascii="Times New Roman" w:hAnsi="Times New Roman"/>
              </w:rPr>
              <w:t xml:space="preserve"> в соответствии с протоколом "Окончательное сдерживание распространения полиовирусов  </w:t>
            </w:r>
            <w:r w:rsidRPr="002A66CF">
              <w:rPr>
                <w:rFonts w:ascii="Times New Roman" w:hAnsi="Times New Roman"/>
                <w:lang w:val="en-US"/>
              </w:rPr>
              <w:t>OPV</w:t>
            </w:r>
            <w:r w:rsidRPr="002A66CF">
              <w:rPr>
                <w:rFonts w:ascii="Times New Roman" w:hAnsi="Times New Roman"/>
              </w:rPr>
              <w:t>/</w:t>
            </w:r>
            <w:r w:rsidRPr="002A66CF">
              <w:rPr>
                <w:rFonts w:ascii="Times New Roman" w:hAnsi="Times New Roman"/>
                <w:lang w:val="en-US"/>
              </w:rPr>
              <w:t>Savin</w:t>
            </w:r>
            <w:r w:rsidRPr="002A66CF">
              <w:rPr>
                <w:rFonts w:ascii="Times New Roman" w:hAnsi="Times New Roman"/>
              </w:rPr>
              <w:t>"</w:t>
            </w:r>
          </w:p>
          <w:p w:rsidR="004C72CF" w:rsidRPr="002A66CF" w:rsidRDefault="004C72CF" w:rsidP="004C72CF">
            <w:pPr>
              <w:spacing w:after="0" w:line="240" w:lineRule="atLeast"/>
              <w:rPr>
                <w:rFonts w:ascii="Times New Roman" w:hAnsi="Times New Roman"/>
              </w:rPr>
            </w:pPr>
          </w:p>
        </w:tc>
      </w:tr>
    </w:tbl>
    <w:p w:rsidR="004C72CF" w:rsidRPr="004C6FE1" w:rsidRDefault="004C72CF" w:rsidP="004C72CF">
      <w:pPr>
        <w:spacing w:line="240" w:lineRule="auto"/>
      </w:pPr>
    </w:p>
    <w:p w:rsidR="004C72CF" w:rsidRPr="00C244E7" w:rsidRDefault="004C72CF" w:rsidP="004C72CF">
      <w:pPr>
        <w:jc w:val="both"/>
      </w:pPr>
    </w:p>
    <w:p w:rsidR="004C72CF" w:rsidRPr="00E80A3B" w:rsidRDefault="004C72CF" w:rsidP="004C72CF"/>
    <w:p w:rsidR="004C72CF" w:rsidRPr="00E80A3B" w:rsidRDefault="004C72CF" w:rsidP="004C72CF"/>
    <w:p w:rsidR="004C72CF" w:rsidRPr="00E80A3B" w:rsidRDefault="004C72CF" w:rsidP="004C72CF"/>
    <w:p w:rsidR="004C72CF" w:rsidRPr="00E80A3B" w:rsidRDefault="004C72CF" w:rsidP="004C72CF"/>
    <w:p w:rsidR="004C72CF" w:rsidRPr="00E80A3B" w:rsidRDefault="004C72CF" w:rsidP="004C72CF"/>
    <w:p w:rsidR="004C72CF" w:rsidRPr="0001550D" w:rsidRDefault="004C72CF" w:rsidP="004C72CF">
      <w:pPr>
        <w:pStyle w:val="Default"/>
        <w:ind w:left="-108"/>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4C72CF" w:rsidRPr="006F6363" w:rsidRDefault="004C72CF" w:rsidP="004C72CF">
      <w:pPr>
        <w:pStyle w:val="Default"/>
        <w:jc w:val="right"/>
        <w:rPr>
          <w:color w:val="A6A6A6"/>
          <w:sz w:val="19"/>
          <w:szCs w:val="19"/>
          <w:lang w:val="en-US"/>
        </w:rPr>
      </w:pPr>
      <w:r>
        <w:rPr>
          <w:color w:val="A6A6A6"/>
          <w:sz w:val="19"/>
          <w:szCs w:val="19"/>
        </w:rPr>
        <w:t>Библиография</w:t>
      </w:r>
    </w:p>
    <w:p w:rsidR="004C72CF" w:rsidRPr="006F6363" w:rsidRDefault="004C72CF" w:rsidP="004C72CF">
      <w:pPr>
        <w:rPr>
          <w:b/>
          <w:sz w:val="24"/>
          <w:szCs w:val="24"/>
          <w:lang w:val="en-US"/>
        </w:rPr>
      </w:pPr>
      <w:r w:rsidRPr="00901AF9">
        <w:rPr>
          <w:b/>
          <w:sz w:val="24"/>
          <w:szCs w:val="24"/>
        </w:rPr>
        <w:t>Библиография</w:t>
      </w:r>
    </w:p>
    <w:p w:rsidR="004C72CF" w:rsidRPr="00225F05" w:rsidRDefault="004C72CF" w:rsidP="004C72CF">
      <w:pPr>
        <w:spacing w:after="120"/>
        <w:jc w:val="both"/>
        <w:rPr>
          <w:sz w:val="24"/>
          <w:szCs w:val="24"/>
          <w:lang w:val="en-US"/>
        </w:rPr>
      </w:pPr>
      <w:r w:rsidRPr="00901AF9">
        <w:rPr>
          <w:lang w:val="en-US"/>
        </w:rPr>
        <w:t>1</w:t>
      </w:r>
      <w:r w:rsidRPr="00901AF9">
        <w:rPr>
          <w:sz w:val="24"/>
          <w:szCs w:val="24"/>
          <w:lang w:val="en-US"/>
        </w:rPr>
        <w:t xml:space="preserve">. World Health Organization. Meeting of the Strategic Advisory Group of Experts on immunization, October 2014 – conclusions and recommendations. </w:t>
      </w:r>
      <w:proofErr w:type="gramStart"/>
      <w:r w:rsidRPr="00901AF9">
        <w:rPr>
          <w:sz w:val="24"/>
          <w:szCs w:val="24"/>
          <w:lang w:val="en-US"/>
        </w:rPr>
        <w:t>Weekly epidemiological record.</w:t>
      </w:r>
      <w:proofErr w:type="gramEnd"/>
      <w:r w:rsidRPr="00901AF9">
        <w:rPr>
          <w:sz w:val="24"/>
          <w:szCs w:val="24"/>
          <w:lang w:val="en-US"/>
        </w:rPr>
        <w:t xml:space="preserve"> 2014, pp. 572-573.</w:t>
      </w:r>
    </w:p>
    <w:p w:rsidR="004C72CF" w:rsidRPr="006F6363" w:rsidRDefault="004C72CF" w:rsidP="004C72CF">
      <w:pPr>
        <w:spacing w:after="120"/>
        <w:jc w:val="both"/>
        <w:rPr>
          <w:sz w:val="24"/>
          <w:szCs w:val="24"/>
          <w:lang w:val="en-US"/>
        </w:rPr>
      </w:pPr>
      <w:r w:rsidRPr="00901AF9">
        <w:rPr>
          <w:sz w:val="24"/>
          <w:szCs w:val="24"/>
          <w:lang w:val="en-US"/>
        </w:rPr>
        <w:t xml:space="preserve">2. CEN. CWA15793 - Laboratory Biorisk Management. 2011. </w:t>
      </w:r>
    </w:p>
    <w:p w:rsidR="004C72CF" w:rsidRPr="00E80A3B" w:rsidRDefault="004C72CF" w:rsidP="004C72CF">
      <w:pPr>
        <w:spacing w:after="120"/>
        <w:jc w:val="both"/>
        <w:rPr>
          <w:sz w:val="24"/>
          <w:szCs w:val="24"/>
          <w:lang w:val="en-US"/>
        </w:rPr>
      </w:pPr>
      <w:r w:rsidRPr="00901AF9">
        <w:rPr>
          <w:sz w:val="24"/>
          <w:szCs w:val="24"/>
          <w:lang w:val="en-US"/>
        </w:rPr>
        <w:t xml:space="preserve">3. World Health Organization. </w:t>
      </w:r>
      <w:proofErr w:type="gramStart"/>
      <w:r w:rsidRPr="00901AF9">
        <w:rPr>
          <w:sz w:val="24"/>
          <w:szCs w:val="24"/>
          <w:lang w:val="en-US"/>
        </w:rPr>
        <w:t>Polio Eradication &amp; Endgame Strategic Plan 2013- 2018.</w:t>
      </w:r>
      <w:proofErr w:type="gramEnd"/>
      <w:r w:rsidRPr="00901AF9">
        <w:rPr>
          <w:sz w:val="24"/>
          <w:szCs w:val="24"/>
          <w:lang w:val="en-US"/>
        </w:rPr>
        <w:t xml:space="preserve"> 2013. </w:t>
      </w:r>
    </w:p>
    <w:p w:rsidR="004C72CF" w:rsidRPr="00E80A3B" w:rsidRDefault="004C72CF" w:rsidP="004C72CF">
      <w:pPr>
        <w:spacing w:after="120"/>
        <w:jc w:val="both"/>
        <w:rPr>
          <w:sz w:val="24"/>
          <w:szCs w:val="24"/>
          <w:lang w:val="en-US"/>
        </w:rPr>
      </w:pPr>
      <w:r w:rsidRPr="00901AF9">
        <w:rPr>
          <w:sz w:val="24"/>
          <w:szCs w:val="24"/>
          <w:lang w:val="en-US"/>
        </w:rPr>
        <w:t xml:space="preserve">4. Aylward RB et al. Risk Management in a Polio-Free World. Risk Analysis. 2006, pp. 1-17. </w:t>
      </w:r>
    </w:p>
    <w:p w:rsidR="004C72CF" w:rsidRPr="00E80A3B" w:rsidRDefault="004C72CF" w:rsidP="004C72CF">
      <w:pPr>
        <w:spacing w:after="120"/>
        <w:jc w:val="both"/>
        <w:rPr>
          <w:sz w:val="24"/>
          <w:szCs w:val="24"/>
          <w:lang w:val="en-US"/>
        </w:rPr>
      </w:pPr>
      <w:r w:rsidRPr="00901AF9">
        <w:rPr>
          <w:sz w:val="24"/>
          <w:szCs w:val="24"/>
          <w:lang w:val="en-US"/>
        </w:rPr>
        <w:t>5. Burns CC et al. Vaccine-Derived Polioviruses. 2014. pp. S283-93.</w:t>
      </w:r>
    </w:p>
    <w:p w:rsidR="004C72CF" w:rsidRPr="00E80A3B" w:rsidRDefault="004C72CF" w:rsidP="004C72CF">
      <w:pPr>
        <w:spacing w:after="120"/>
        <w:jc w:val="both"/>
        <w:rPr>
          <w:sz w:val="24"/>
          <w:szCs w:val="24"/>
          <w:lang w:val="en-US"/>
        </w:rPr>
      </w:pPr>
      <w:r w:rsidRPr="00901AF9">
        <w:rPr>
          <w:sz w:val="24"/>
          <w:szCs w:val="24"/>
          <w:lang w:val="en-US"/>
        </w:rPr>
        <w:t xml:space="preserve">6. World Health Organization. WHO global </w:t>
      </w:r>
      <w:proofErr w:type="gramStart"/>
      <w:r w:rsidRPr="00901AF9">
        <w:rPr>
          <w:sz w:val="24"/>
          <w:szCs w:val="24"/>
          <w:lang w:val="en-US"/>
        </w:rPr>
        <w:t>action plan</w:t>
      </w:r>
      <w:proofErr w:type="gramEnd"/>
      <w:r w:rsidRPr="00901AF9">
        <w:rPr>
          <w:sz w:val="24"/>
          <w:szCs w:val="24"/>
          <w:lang w:val="en-US"/>
        </w:rPr>
        <w:t xml:space="preserve"> for laboratory containment of wild polioviruses, Second edition. 2004. </w:t>
      </w:r>
    </w:p>
    <w:p w:rsidR="004C72CF" w:rsidRPr="00E80A3B" w:rsidRDefault="004C72CF" w:rsidP="004C72CF">
      <w:pPr>
        <w:spacing w:after="120"/>
        <w:jc w:val="both"/>
        <w:rPr>
          <w:sz w:val="24"/>
          <w:szCs w:val="24"/>
          <w:lang w:val="en-US"/>
        </w:rPr>
      </w:pPr>
      <w:r w:rsidRPr="00901AF9">
        <w:rPr>
          <w:sz w:val="24"/>
          <w:szCs w:val="24"/>
          <w:lang w:val="en-US"/>
        </w:rPr>
        <w:t xml:space="preserve">7. Global Polio Eradication Initiative. Framework for national policy makers in OPV-using countries: cessation of routine oral polio vaccine (OPV) use after global polio eradication. 2005. </w:t>
      </w:r>
    </w:p>
    <w:p w:rsidR="004C72CF" w:rsidRPr="006F6363" w:rsidRDefault="004C72CF" w:rsidP="004C72CF">
      <w:pPr>
        <w:spacing w:after="120"/>
        <w:jc w:val="both"/>
        <w:rPr>
          <w:sz w:val="24"/>
          <w:szCs w:val="24"/>
          <w:lang w:val="en-US"/>
        </w:rPr>
      </w:pPr>
      <w:r w:rsidRPr="00901AF9">
        <w:rPr>
          <w:sz w:val="24"/>
          <w:szCs w:val="24"/>
          <w:lang w:val="en-US"/>
        </w:rPr>
        <w:t xml:space="preserve">8. Fine PEM and Ritchie S. Consequences of release / reintroduction of polioviruses in different geographic areas after OPV cessation. Risk Analysis. 2006, pp. 1-13. </w:t>
      </w:r>
    </w:p>
    <w:p w:rsidR="004C72CF" w:rsidRPr="00E80A3B" w:rsidRDefault="004C72CF" w:rsidP="004C72CF">
      <w:pPr>
        <w:spacing w:after="120"/>
        <w:jc w:val="both"/>
        <w:rPr>
          <w:sz w:val="24"/>
          <w:szCs w:val="24"/>
          <w:lang w:val="en-US"/>
        </w:rPr>
      </w:pPr>
      <w:r w:rsidRPr="00901AF9">
        <w:rPr>
          <w:sz w:val="24"/>
          <w:szCs w:val="24"/>
          <w:lang w:val="en-US"/>
        </w:rPr>
        <w:t xml:space="preserve">9. World Health Organization. </w:t>
      </w:r>
      <w:proofErr w:type="gramStart"/>
      <w:r w:rsidRPr="00901AF9">
        <w:rPr>
          <w:sz w:val="24"/>
          <w:szCs w:val="24"/>
          <w:lang w:val="en-US"/>
        </w:rPr>
        <w:t xml:space="preserve">Progress towards wild poliovirus containment in </w:t>
      </w:r>
      <w:smartTag w:uri="urn:schemas-microsoft-com:office:smarttags" w:element="place">
        <w:smartTag w:uri="urn:schemas-microsoft-com:office:smarttags" w:element="country-region">
          <w:r w:rsidRPr="00901AF9">
            <w:rPr>
              <w:sz w:val="24"/>
              <w:szCs w:val="24"/>
              <w:lang w:val="en-US"/>
            </w:rPr>
            <w:t>Russian Federation</w:t>
          </w:r>
        </w:smartTag>
      </w:smartTag>
      <w:r w:rsidRPr="00901AF9">
        <w:rPr>
          <w:sz w:val="24"/>
          <w:szCs w:val="24"/>
          <w:lang w:val="en-US"/>
        </w:rPr>
        <w:t>.</w:t>
      </w:r>
      <w:proofErr w:type="gramEnd"/>
      <w:r w:rsidRPr="00901AF9">
        <w:rPr>
          <w:sz w:val="24"/>
          <w:szCs w:val="24"/>
          <w:lang w:val="en-US"/>
        </w:rPr>
        <w:t xml:space="preserve"> </w:t>
      </w:r>
      <w:proofErr w:type="gramStart"/>
      <w:r w:rsidRPr="00901AF9">
        <w:rPr>
          <w:sz w:val="24"/>
          <w:szCs w:val="24"/>
          <w:lang w:val="en-US"/>
        </w:rPr>
        <w:t>Weekly epidemiological record.</w:t>
      </w:r>
      <w:proofErr w:type="gramEnd"/>
      <w:r w:rsidRPr="00901AF9">
        <w:rPr>
          <w:sz w:val="24"/>
          <w:szCs w:val="24"/>
          <w:lang w:val="en-US"/>
        </w:rPr>
        <w:t xml:space="preserve"> 2005, pp. 426-428. </w:t>
      </w:r>
    </w:p>
    <w:p w:rsidR="004C72CF" w:rsidRPr="00E80A3B" w:rsidRDefault="004C72CF" w:rsidP="004C72CF">
      <w:pPr>
        <w:spacing w:after="120"/>
        <w:jc w:val="both"/>
        <w:rPr>
          <w:sz w:val="24"/>
          <w:szCs w:val="24"/>
          <w:lang w:val="en-US"/>
        </w:rPr>
      </w:pPr>
      <w:r w:rsidRPr="00901AF9">
        <w:rPr>
          <w:sz w:val="24"/>
          <w:szCs w:val="24"/>
          <w:lang w:val="en-US"/>
        </w:rPr>
        <w:t xml:space="preserve">10. Dowdle WR et al. Containment of polioviruses after eradication and OPV cessation: Characterizing risks to improve management. Risk Analysis 26. 2006, pp. 1449-1469. </w:t>
      </w:r>
    </w:p>
    <w:p w:rsidR="004C72CF" w:rsidRPr="006F6363" w:rsidRDefault="004C72CF" w:rsidP="004C72CF">
      <w:pPr>
        <w:spacing w:after="120"/>
        <w:jc w:val="both"/>
        <w:rPr>
          <w:sz w:val="24"/>
          <w:szCs w:val="24"/>
          <w:lang w:val="en-US"/>
        </w:rPr>
      </w:pPr>
      <w:proofErr w:type="gramStart"/>
      <w:r w:rsidRPr="00901AF9">
        <w:rPr>
          <w:sz w:val="24"/>
          <w:szCs w:val="24"/>
          <w:lang w:val="en-US"/>
        </w:rPr>
        <w:t>11. Tebbens RJD et al. Risks of Paralytic Disease due to Wild or Vaccine-derived Poliovirus after Eradication.</w:t>
      </w:r>
      <w:proofErr w:type="gramEnd"/>
      <w:r w:rsidRPr="00901AF9">
        <w:rPr>
          <w:sz w:val="24"/>
          <w:szCs w:val="24"/>
          <w:lang w:val="en-US"/>
        </w:rPr>
        <w:t xml:space="preserve"> Risk Analysis. 2004, pp. 1-78. </w:t>
      </w:r>
    </w:p>
    <w:p w:rsidR="004C72CF" w:rsidRPr="00E80A3B" w:rsidRDefault="004C72CF" w:rsidP="004C72CF">
      <w:pPr>
        <w:spacing w:after="120"/>
        <w:jc w:val="both"/>
        <w:rPr>
          <w:sz w:val="24"/>
          <w:szCs w:val="24"/>
          <w:lang w:val="en-US"/>
        </w:rPr>
      </w:pPr>
      <w:r w:rsidRPr="00901AF9">
        <w:rPr>
          <w:sz w:val="24"/>
          <w:szCs w:val="24"/>
          <w:lang w:val="en-US"/>
        </w:rPr>
        <w:t xml:space="preserve">12. World Health Organization. </w:t>
      </w:r>
      <w:proofErr w:type="gramStart"/>
      <w:r w:rsidRPr="00901AF9">
        <w:rPr>
          <w:sz w:val="24"/>
          <w:szCs w:val="24"/>
          <w:lang w:val="en-US"/>
        </w:rPr>
        <w:t>Inactivated poliovirus vaccine following oral poliovirus vaccine cessation.</w:t>
      </w:r>
      <w:proofErr w:type="gramEnd"/>
      <w:r w:rsidRPr="00901AF9">
        <w:rPr>
          <w:sz w:val="24"/>
          <w:szCs w:val="24"/>
          <w:lang w:val="en-US"/>
        </w:rPr>
        <w:t xml:space="preserve"> </w:t>
      </w:r>
      <w:proofErr w:type="gramStart"/>
      <w:r w:rsidRPr="00901AF9">
        <w:rPr>
          <w:sz w:val="24"/>
          <w:szCs w:val="24"/>
          <w:lang w:val="en-US"/>
        </w:rPr>
        <w:t>Weekly epidemiological record.</w:t>
      </w:r>
      <w:proofErr w:type="gramEnd"/>
      <w:r w:rsidRPr="00901AF9">
        <w:rPr>
          <w:sz w:val="24"/>
          <w:szCs w:val="24"/>
          <w:lang w:val="en-US"/>
        </w:rPr>
        <w:t xml:space="preserve"> 2006, pp. 137-144. </w:t>
      </w:r>
    </w:p>
    <w:p w:rsidR="004C72CF" w:rsidRPr="006F6363" w:rsidRDefault="004C72CF" w:rsidP="004C72CF">
      <w:pPr>
        <w:spacing w:after="120"/>
        <w:jc w:val="both"/>
        <w:rPr>
          <w:sz w:val="24"/>
          <w:szCs w:val="24"/>
          <w:lang w:val="en-US"/>
        </w:rPr>
      </w:pPr>
      <w:r w:rsidRPr="00901AF9">
        <w:rPr>
          <w:sz w:val="24"/>
          <w:szCs w:val="24"/>
          <w:lang w:val="en-US"/>
        </w:rPr>
        <w:t xml:space="preserve">13. WHA 67/38. Poliomyelitis: intensification of the global eradication initiative. 2014. </w:t>
      </w:r>
    </w:p>
    <w:p w:rsidR="004C72CF" w:rsidRPr="00E80A3B" w:rsidRDefault="004C72CF" w:rsidP="004C72CF">
      <w:pPr>
        <w:spacing w:after="120"/>
        <w:jc w:val="both"/>
        <w:rPr>
          <w:sz w:val="24"/>
          <w:szCs w:val="24"/>
          <w:lang w:val="en-US"/>
        </w:rPr>
      </w:pPr>
      <w:r w:rsidRPr="00901AF9">
        <w:rPr>
          <w:sz w:val="24"/>
          <w:szCs w:val="24"/>
          <w:lang w:val="en-US"/>
        </w:rPr>
        <w:t xml:space="preserve">14. </w:t>
      </w:r>
      <w:smartTag w:uri="urn:schemas-microsoft-com:office:smarttags" w:element="place">
        <w:smartTag w:uri="urn:schemas-microsoft-com:office:smarttags" w:element="country-region">
          <w:r w:rsidRPr="00901AF9">
            <w:rPr>
              <w:sz w:val="24"/>
              <w:szCs w:val="24"/>
              <w:lang w:val="en-US"/>
            </w:rPr>
            <w:t>US</w:t>
          </w:r>
        </w:smartTag>
      </w:smartTag>
      <w:r w:rsidRPr="00901AF9">
        <w:rPr>
          <w:sz w:val="24"/>
          <w:szCs w:val="24"/>
          <w:lang w:val="en-US"/>
        </w:rPr>
        <w:t xml:space="preserve"> Department of Health and Human Services HHS. </w:t>
      </w:r>
      <w:proofErr w:type="gramStart"/>
      <w:r w:rsidRPr="00901AF9">
        <w:rPr>
          <w:sz w:val="24"/>
          <w:szCs w:val="24"/>
          <w:lang w:val="en-US"/>
        </w:rPr>
        <w:t>[Online] 2003.</w:t>
      </w:r>
      <w:proofErr w:type="gramEnd"/>
      <w:r w:rsidRPr="00901AF9">
        <w:rPr>
          <w:sz w:val="24"/>
          <w:szCs w:val="24"/>
          <w:lang w:val="en-US"/>
        </w:rPr>
        <w:t xml:space="preserve"> http://www.google.com/url?url=http://archive.hhs.gov/nvpo/polio/final_report/anne x_16/Laboratory_survey_and_inventory_quality_assessment_FINALa.doc&amp;rct=j&amp; frm=1&amp;q=&amp;esrc=s&amp;</w:t>
      </w:r>
      <w:proofErr w:type="gramStart"/>
      <w:r w:rsidRPr="00901AF9">
        <w:rPr>
          <w:sz w:val="24"/>
          <w:szCs w:val="24"/>
          <w:lang w:val="en-US"/>
        </w:rPr>
        <w:t>sa=</w:t>
      </w:r>
      <w:proofErr w:type="gramEnd"/>
      <w:r w:rsidRPr="00901AF9">
        <w:rPr>
          <w:sz w:val="24"/>
          <w:szCs w:val="24"/>
          <w:lang w:val="en-US"/>
        </w:rPr>
        <w:t xml:space="preserve">U&amp;ei=xquZU_HIC7KX0AW9kYDYBQ&amp;ved=0CBQQFjAA &amp;usg=AFQjCNGJ73rCrVwITQGzDRXCZaiHIB2L3A. </w:t>
      </w:r>
    </w:p>
    <w:p w:rsidR="004C72CF" w:rsidRPr="006F6363" w:rsidRDefault="004C72CF" w:rsidP="004C72CF">
      <w:pPr>
        <w:spacing w:after="120"/>
        <w:jc w:val="both"/>
        <w:rPr>
          <w:sz w:val="24"/>
          <w:szCs w:val="24"/>
          <w:lang w:val="en-US"/>
        </w:rPr>
      </w:pPr>
      <w:r w:rsidRPr="00901AF9">
        <w:rPr>
          <w:sz w:val="24"/>
          <w:szCs w:val="24"/>
          <w:lang w:val="en-US"/>
        </w:rPr>
        <w:t xml:space="preserve">15. World Health Organization. Operational framework for monovalent oral poliovirus type 2 (mOPV2) vaccine stockpile - development, deployment and replenishment (during the endgame period). 2014. </w:t>
      </w:r>
    </w:p>
    <w:p w:rsidR="004C72CF" w:rsidRDefault="004C72CF" w:rsidP="004C72CF">
      <w:pPr>
        <w:spacing w:after="120"/>
        <w:jc w:val="both"/>
        <w:rPr>
          <w:sz w:val="24"/>
          <w:szCs w:val="24"/>
        </w:rPr>
      </w:pPr>
      <w:r w:rsidRPr="00901AF9">
        <w:rPr>
          <w:sz w:val="24"/>
          <w:szCs w:val="24"/>
          <w:lang w:val="en-US"/>
        </w:rPr>
        <w:t xml:space="preserve">16. World Helath Organization. </w:t>
      </w:r>
      <w:proofErr w:type="gramStart"/>
      <w:r w:rsidRPr="00901AF9">
        <w:rPr>
          <w:sz w:val="24"/>
          <w:szCs w:val="24"/>
          <w:lang w:val="en-US"/>
        </w:rPr>
        <w:t>OPV cessation - protocol for a global coordinated switch from trivalent OPV to bivalent OPV.</w:t>
      </w:r>
      <w:proofErr w:type="gramEnd"/>
      <w:r w:rsidRPr="00901AF9">
        <w:rPr>
          <w:sz w:val="24"/>
          <w:szCs w:val="24"/>
          <w:lang w:val="en-US"/>
        </w:rPr>
        <w:t xml:space="preserve"> 2014. </w:t>
      </w:r>
    </w:p>
    <w:p w:rsidR="00CB3C7A" w:rsidRPr="00CB3C7A" w:rsidRDefault="00CB3C7A" w:rsidP="004C72CF">
      <w:pPr>
        <w:spacing w:after="120"/>
        <w:jc w:val="both"/>
        <w:rPr>
          <w:sz w:val="24"/>
          <w:szCs w:val="24"/>
        </w:rPr>
      </w:pPr>
    </w:p>
    <w:p w:rsidR="00CB3C7A" w:rsidRPr="0001550D" w:rsidRDefault="00CB3C7A" w:rsidP="00CB3C7A">
      <w:pPr>
        <w:pStyle w:val="Default"/>
        <w:ind w:left="-108"/>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CB3C7A" w:rsidRPr="006F6363" w:rsidRDefault="00CB3C7A" w:rsidP="00CB3C7A">
      <w:pPr>
        <w:pStyle w:val="Default"/>
        <w:jc w:val="right"/>
        <w:rPr>
          <w:color w:val="A6A6A6"/>
          <w:sz w:val="19"/>
          <w:szCs w:val="19"/>
          <w:lang w:val="en-US"/>
        </w:rPr>
      </w:pPr>
      <w:r>
        <w:rPr>
          <w:color w:val="A6A6A6"/>
          <w:sz w:val="19"/>
          <w:szCs w:val="19"/>
        </w:rPr>
        <w:t>Библиография</w:t>
      </w:r>
    </w:p>
    <w:p w:rsidR="004C72CF" w:rsidRDefault="004C72CF" w:rsidP="004C72CF">
      <w:pPr>
        <w:spacing w:after="120"/>
        <w:jc w:val="both"/>
        <w:rPr>
          <w:sz w:val="24"/>
          <w:szCs w:val="24"/>
        </w:rPr>
      </w:pPr>
      <w:proofErr w:type="gramStart"/>
      <w:r w:rsidRPr="00901AF9">
        <w:rPr>
          <w:sz w:val="24"/>
          <w:szCs w:val="24"/>
          <w:lang w:val="en-US"/>
        </w:rPr>
        <w:t xml:space="preserve">17. Dowdle WR and </w:t>
      </w:r>
      <w:smartTag w:uri="urn:schemas-microsoft-com:office:smarttags" w:element="place">
        <w:smartTag w:uri="urn:schemas-microsoft-com:office:smarttags" w:element="City">
          <w:r w:rsidRPr="00901AF9">
            <w:rPr>
              <w:sz w:val="24"/>
              <w:szCs w:val="24"/>
              <w:lang w:val="en-US"/>
            </w:rPr>
            <w:t>Birmingham</w:t>
          </w:r>
        </w:smartTag>
        <w:r w:rsidRPr="00901AF9">
          <w:rPr>
            <w:sz w:val="24"/>
            <w:szCs w:val="24"/>
            <w:lang w:val="en-US"/>
          </w:rPr>
          <w:t xml:space="preserve"> </w:t>
        </w:r>
        <w:smartTag w:uri="urn:schemas-microsoft-com:office:smarttags" w:element="State">
          <w:r w:rsidRPr="00901AF9">
            <w:rPr>
              <w:sz w:val="24"/>
              <w:szCs w:val="24"/>
              <w:lang w:val="en-US"/>
            </w:rPr>
            <w:t>ME.</w:t>
          </w:r>
        </w:smartTag>
      </w:smartTag>
      <w:proofErr w:type="gramEnd"/>
      <w:r w:rsidRPr="00901AF9">
        <w:rPr>
          <w:sz w:val="24"/>
          <w:szCs w:val="24"/>
          <w:lang w:val="en-US"/>
        </w:rPr>
        <w:t xml:space="preserve"> </w:t>
      </w:r>
      <w:proofErr w:type="gramStart"/>
      <w:r w:rsidRPr="00901AF9">
        <w:rPr>
          <w:sz w:val="24"/>
          <w:szCs w:val="24"/>
          <w:lang w:val="en-US"/>
        </w:rPr>
        <w:t>The Biologic Principles of Poliovirus Eradication.</w:t>
      </w:r>
      <w:proofErr w:type="gramEnd"/>
      <w:r w:rsidRPr="00901AF9">
        <w:rPr>
          <w:sz w:val="24"/>
          <w:szCs w:val="24"/>
          <w:lang w:val="en-US"/>
        </w:rPr>
        <w:t xml:space="preserve"> </w:t>
      </w:r>
      <w:r w:rsidRPr="00901AF9">
        <w:rPr>
          <w:sz w:val="24"/>
          <w:szCs w:val="24"/>
        </w:rPr>
        <w:t>J Infect Dis 175 (Supplement 1). 1997, pp. S286-292</w:t>
      </w:r>
    </w:p>
    <w:p w:rsidR="004C72CF" w:rsidRPr="00E80A3B" w:rsidRDefault="004C72CF" w:rsidP="004C72CF">
      <w:pPr>
        <w:spacing w:after="120"/>
        <w:jc w:val="both"/>
        <w:rPr>
          <w:sz w:val="24"/>
          <w:szCs w:val="24"/>
          <w:lang w:val="en-US"/>
        </w:rPr>
      </w:pPr>
      <w:r w:rsidRPr="00901AF9">
        <w:rPr>
          <w:sz w:val="24"/>
          <w:szCs w:val="24"/>
          <w:lang w:val="en-US"/>
        </w:rPr>
        <w:t xml:space="preserve">18. World Health Organization. </w:t>
      </w:r>
      <w:proofErr w:type="gramStart"/>
      <w:r w:rsidRPr="00901AF9">
        <w:rPr>
          <w:sz w:val="24"/>
          <w:szCs w:val="24"/>
          <w:lang w:val="en-US"/>
        </w:rPr>
        <w:t>Diphtheria-tetanus-pertussis (DTP3) immunization coverage.</w:t>
      </w:r>
      <w:proofErr w:type="gramEnd"/>
      <w:r w:rsidRPr="00901AF9">
        <w:rPr>
          <w:sz w:val="24"/>
          <w:szCs w:val="24"/>
          <w:lang w:val="en-US"/>
        </w:rPr>
        <w:t xml:space="preserve"> </w:t>
      </w:r>
      <w:proofErr w:type="gramStart"/>
      <w:r w:rsidRPr="00901AF9">
        <w:rPr>
          <w:sz w:val="24"/>
          <w:szCs w:val="24"/>
          <w:lang w:val="en-US"/>
        </w:rPr>
        <w:t>[Online] http://www.who.int/gho/immunization/dtp3/en/.</w:t>
      </w:r>
      <w:proofErr w:type="gramEnd"/>
      <w:r w:rsidRPr="00901AF9">
        <w:rPr>
          <w:sz w:val="24"/>
          <w:szCs w:val="24"/>
          <w:lang w:val="en-US"/>
        </w:rPr>
        <w:t xml:space="preserve"> </w:t>
      </w:r>
    </w:p>
    <w:p w:rsidR="004C72CF" w:rsidRPr="00901AF9" w:rsidRDefault="004C72CF" w:rsidP="004C72CF">
      <w:pPr>
        <w:spacing w:after="120"/>
        <w:jc w:val="both"/>
        <w:rPr>
          <w:sz w:val="24"/>
          <w:szCs w:val="24"/>
          <w:lang w:val="en-US"/>
        </w:rPr>
      </w:pPr>
      <w:r w:rsidRPr="00901AF9">
        <w:rPr>
          <w:sz w:val="24"/>
          <w:szCs w:val="24"/>
          <w:lang w:val="en-US"/>
        </w:rPr>
        <w:t xml:space="preserve">19. World Health Organization. Global Vaccine Action Plan 2011-2020. [Online] </w:t>
      </w:r>
      <w:hyperlink r:id="rId10" w:history="1">
        <w:r w:rsidRPr="00901AF9">
          <w:rPr>
            <w:rStyle w:val="a9"/>
            <w:sz w:val="24"/>
            <w:szCs w:val="24"/>
            <w:lang w:val="en-US"/>
          </w:rPr>
          <w:t>http://www.who.int/immunization/global_vaccine_action_plan/GVAP_doc_2011_2 020/en/</w:t>
        </w:r>
      </w:hyperlink>
    </w:p>
    <w:p w:rsidR="004C72CF" w:rsidRPr="00E80A3B" w:rsidRDefault="004C72CF" w:rsidP="004C72CF">
      <w:pPr>
        <w:spacing w:after="120"/>
        <w:jc w:val="both"/>
        <w:rPr>
          <w:lang w:val="en-US"/>
        </w:rPr>
      </w:pPr>
    </w:p>
    <w:p w:rsidR="004C72CF" w:rsidRPr="00E80A3B" w:rsidRDefault="004C72CF" w:rsidP="004C72CF">
      <w:pPr>
        <w:spacing w:after="120"/>
        <w:jc w:val="both"/>
        <w:rPr>
          <w:lang w:val="en-US"/>
        </w:rPr>
      </w:pPr>
    </w:p>
    <w:p w:rsidR="004C72CF" w:rsidRPr="00E80A3B" w:rsidRDefault="004C72CF" w:rsidP="004C72CF">
      <w:pPr>
        <w:spacing w:after="120"/>
        <w:jc w:val="both"/>
        <w:rPr>
          <w:lang w:val="en-US"/>
        </w:rPr>
      </w:pPr>
    </w:p>
    <w:p w:rsidR="004C72CF" w:rsidRPr="00E80A3B" w:rsidRDefault="004C72CF" w:rsidP="004C72CF">
      <w:pPr>
        <w:spacing w:after="120"/>
        <w:jc w:val="both"/>
        <w:rPr>
          <w:lang w:val="en-US"/>
        </w:rPr>
      </w:pPr>
    </w:p>
    <w:p w:rsidR="004C72CF" w:rsidRPr="00E80A3B" w:rsidRDefault="004C72CF" w:rsidP="004C72CF">
      <w:pPr>
        <w:spacing w:after="120"/>
        <w:jc w:val="both"/>
        <w:rPr>
          <w:lang w:val="en-US"/>
        </w:rPr>
      </w:pPr>
    </w:p>
    <w:p w:rsidR="004C72CF" w:rsidRPr="00E80A3B" w:rsidRDefault="004C72CF" w:rsidP="004C72CF">
      <w:pPr>
        <w:spacing w:after="120"/>
        <w:jc w:val="both"/>
        <w:rPr>
          <w:lang w:val="en-US"/>
        </w:rPr>
      </w:pPr>
    </w:p>
    <w:p w:rsidR="004C72CF" w:rsidRPr="00E80A3B" w:rsidRDefault="004C72CF" w:rsidP="004C72CF">
      <w:pPr>
        <w:spacing w:after="120"/>
        <w:jc w:val="both"/>
        <w:rPr>
          <w:lang w:val="en-US"/>
        </w:rPr>
      </w:pPr>
    </w:p>
    <w:p w:rsidR="004C72CF" w:rsidRPr="00E80A3B" w:rsidRDefault="004C72CF" w:rsidP="004C72CF">
      <w:pPr>
        <w:spacing w:after="120"/>
        <w:jc w:val="both"/>
        <w:rPr>
          <w:lang w:val="en-US"/>
        </w:rPr>
      </w:pPr>
    </w:p>
    <w:p w:rsidR="004C72CF" w:rsidRPr="00E80A3B" w:rsidRDefault="004C72CF" w:rsidP="004C72CF">
      <w:pPr>
        <w:spacing w:after="120"/>
        <w:jc w:val="both"/>
        <w:rPr>
          <w:lang w:val="en-US"/>
        </w:rPr>
      </w:pPr>
    </w:p>
    <w:p w:rsidR="004C72CF" w:rsidRPr="00E80A3B" w:rsidRDefault="004C72CF" w:rsidP="004C72CF">
      <w:pPr>
        <w:spacing w:after="120"/>
        <w:jc w:val="both"/>
        <w:rPr>
          <w:lang w:val="en-US"/>
        </w:rPr>
      </w:pPr>
    </w:p>
    <w:p w:rsidR="004C72CF" w:rsidRPr="00E80A3B" w:rsidRDefault="004C72CF" w:rsidP="004C72CF">
      <w:pPr>
        <w:spacing w:after="120"/>
        <w:jc w:val="both"/>
        <w:rPr>
          <w:lang w:val="en-US"/>
        </w:rPr>
      </w:pPr>
    </w:p>
    <w:p w:rsidR="004C72CF" w:rsidRPr="00E80A3B" w:rsidRDefault="004C72CF" w:rsidP="004C72CF">
      <w:pPr>
        <w:spacing w:after="120"/>
        <w:jc w:val="both"/>
        <w:rPr>
          <w:lang w:val="en-US"/>
        </w:rPr>
      </w:pPr>
    </w:p>
    <w:p w:rsidR="004C72CF" w:rsidRPr="00E80A3B" w:rsidRDefault="004C72CF" w:rsidP="004C72CF">
      <w:pPr>
        <w:spacing w:after="120"/>
        <w:jc w:val="both"/>
        <w:rPr>
          <w:lang w:val="en-US"/>
        </w:rPr>
      </w:pPr>
    </w:p>
    <w:p w:rsidR="004C72CF" w:rsidRPr="00E80A3B" w:rsidRDefault="004C72CF" w:rsidP="004C72CF">
      <w:pPr>
        <w:spacing w:after="120"/>
        <w:jc w:val="both"/>
        <w:rPr>
          <w:lang w:val="en-US"/>
        </w:rPr>
      </w:pPr>
    </w:p>
    <w:p w:rsidR="004C72CF" w:rsidRPr="00E80A3B" w:rsidRDefault="004C72CF" w:rsidP="004C72CF">
      <w:pPr>
        <w:spacing w:after="120"/>
        <w:jc w:val="both"/>
        <w:rPr>
          <w:lang w:val="en-US"/>
        </w:rPr>
      </w:pPr>
    </w:p>
    <w:p w:rsidR="004C72CF" w:rsidRPr="00E80A3B" w:rsidRDefault="004C72CF" w:rsidP="004C72CF">
      <w:pPr>
        <w:spacing w:after="120"/>
        <w:jc w:val="both"/>
        <w:rPr>
          <w:lang w:val="en-US"/>
        </w:rPr>
      </w:pPr>
    </w:p>
    <w:p w:rsidR="004C72CF" w:rsidRPr="00E80A3B" w:rsidRDefault="004C72CF" w:rsidP="004C72CF">
      <w:pPr>
        <w:spacing w:after="120"/>
        <w:jc w:val="both"/>
        <w:rPr>
          <w:lang w:val="en-US"/>
        </w:rPr>
      </w:pPr>
    </w:p>
    <w:p w:rsidR="004C72CF" w:rsidRPr="00E80A3B" w:rsidRDefault="004C72CF" w:rsidP="004C72CF">
      <w:pPr>
        <w:spacing w:after="120"/>
        <w:jc w:val="both"/>
        <w:rPr>
          <w:lang w:val="en-US"/>
        </w:rPr>
      </w:pPr>
    </w:p>
    <w:p w:rsidR="004C72CF" w:rsidRPr="00E80A3B" w:rsidRDefault="004C72CF" w:rsidP="004C72CF">
      <w:pPr>
        <w:spacing w:after="120"/>
        <w:jc w:val="both"/>
        <w:rPr>
          <w:b/>
          <w:sz w:val="24"/>
          <w:szCs w:val="24"/>
          <w:lang w:val="en-US"/>
        </w:rPr>
      </w:pPr>
    </w:p>
    <w:p w:rsidR="004C72CF" w:rsidRPr="00E80A3B" w:rsidRDefault="004C72CF" w:rsidP="004C72CF">
      <w:pPr>
        <w:spacing w:after="120"/>
        <w:jc w:val="both"/>
        <w:rPr>
          <w:b/>
          <w:sz w:val="24"/>
          <w:szCs w:val="24"/>
          <w:lang w:val="en-US"/>
        </w:rPr>
      </w:pPr>
    </w:p>
    <w:p w:rsidR="004C72CF" w:rsidRPr="00E80A3B" w:rsidRDefault="004C72CF" w:rsidP="004C72CF">
      <w:pPr>
        <w:spacing w:after="120"/>
        <w:jc w:val="both"/>
        <w:rPr>
          <w:b/>
          <w:sz w:val="24"/>
          <w:szCs w:val="24"/>
          <w:lang w:val="en-US"/>
        </w:rPr>
      </w:pPr>
    </w:p>
    <w:p w:rsidR="004C72CF" w:rsidRPr="00E80A3B" w:rsidRDefault="004C72CF" w:rsidP="004C72CF">
      <w:pPr>
        <w:spacing w:after="120"/>
        <w:jc w:val="both"/>
        <w:rPr>
          <w:b/>
          <w:sz w:val="24"/>
          <w:szCs w:val="24"/>
          <w:lang w:val="en-US"/>
        </w:rPr>
      </w:pPr>
    </w:p>
    <w:p w:rsidR="004C72CF" w:rsidRPr="00E80A3B" w:rsidRDefault="004C72CF" w:rsidP="004C72CF">
      <w:pPr>
        <w:spacing w:after="120"/>
        <w:jc w:val="both"/>
        <w:rPr>
          <w:b/>
          <w:sz w:val="24"/>
          <w:szCs w:val="24"/>
          <w:lang w:val="en-US"/>
        </w:rPr>
      </w:pPr>
    </w:p>
    <w:p w:rsidR="004C72CF" w:rsidRPr="00E80A3B" w:rsidRDefault="004C72CF" w:rsidP="004C72CF">
      <w:pPr>
        <w:spacing w:after="120"/>
        <w:jc w:val="both"/>
        <w:rPr>
          <w:b/>
          <w:sz w:val="24"/>
          <w:szCs w:val="24"/>
          <w:lang w:val="en-US"/>
        </w:rPr>
      </w:pPr>
    </w:p>
    <w:p w:rsidR="004C72CF" w:rsidRPr="00E80A3B" w:rsidRDefault="004C72CF" w:rsidP="004C72CF">
      <w:pPr>
        <w:spacing w:after="120"/>
        <w:jc w:val="both"/>
        <w:rPr>
          <w:b/>
          <w:sz w:val="24"/>
          <w:szCs w:val="24"/>
          <w:lang w:val="en-US"/>
        </w:rPr>
      </w:pPr>
    </w:p>
    <w:p w:rsidR="004C72CF" w:rsidRPr="00E80A3B" w:rsidRDefault="004C72CF" w:rsidP="004C72CF">
      <w:pPr>
        <w:spacing w:after="120"/>
        <w:jc w:val="both"/>
        <w:rPr>
          <w:b/>
          <w:sz w:val="24"/>
          <w:szCs w:val="24"/>
          <w:lang w:val="en-US"/>
        </w:rPr>
      </w:pPr>
    </w:p>
    <w:p w:rsidR="004C72CF" w:rsidRPr="0001550D" w:rsidRDefault="004C72CF" w:rsidP="004C72CF">
      <w:pPr>
        <w:pStyle w:val="Default"/>
        <w:ind w:left="-108"/>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4C72CF" w:rsidRPr="00901AF9" w:rsidRDefault="004C72CF" w:rsidP="004C72CF">
      <w:pPr>
        <w:pStyle w:val="Default"/>
        <w:jc w:val="right"/>
        <w:rPr>
          <w:color w:val="A6A6A6"/>
          <w:sz w:val="19"/>
          <w:szCs w:val="19"/>
        </w:rPr>
      </w:pPr>
      <w:r>
        <w:rPr>
          <w:color w:val="A6A6A6"/>
          <w:sz w:val="19"/>
          <w:szCs w:val="19"/>
        </w:rPr>
        <w:t>Приложения</w:t>
      </w:r>
    </w:p>
    <w:p w:rsidR="004C72CF" w:rsidRDefault="004C72CF" w:rsidP="004C72CF">
      <w:pPr>
        <w:spacing w:after="120"/>
        <w:jc w:val="both"/>
        <w:rPr>
          <w:b/>
          <w:sz w:val="24"/>
          <w:szCs w:val="24"/>
        </w:rPr>
      </w:pPr>
      <w:r>
        <w:rPr>
          <w:b/>
          <w:sz w:val="24"/>
          <w:szCs w:val="24"/>
        </w:rPr>
        <w:t>Приложения</w:t>
      </w:r>
    </w:p>
    <w:p w:rsidR="004C72CF" w:rsidRPr="005C3354" w:rsidRDefault="004C72CF" w:rsidP="004C72CF">
      <w:pPr>
        <w:spacing w:after="120"/>
        <w:jc w:val="both"/>
        <w:rPr>
          <w:sz w:val="24"/>
          <w:szCs w:val="24"/>
        </w:rPr>
      </w:pPr>
      <w:r w:rsidRPr="005C3354">
        <w:rPr>
          <w:sz w:val="24"/>
          <w:szCs w:val="24"/>
        </w:rPr>
        <w:t>1. Определения</w:t>
      </w:r>
    </w:p>
    <w:p w:rsidR="004C72CF" w:rsidRPr="005C3354" w:rsidRDefault="004C72CF" w:rsidP="004C72CF">
      <w:pPr>
        <w:jc w:val="both"/>
        <w:rPr>
          <w:sz w:val="24"/>
          <w:szCs w:val="24"/>
        </w:rPr>
      </w:pPr>
      <w:r w:rsidRPr="005C3354">
        <w:rPr>
          <w:sz w:val="24"/>
          <w:szCs w:val="24"/>
        </w:rPr>
        <w:t xml:space="preserve">2. Стандарт управления биориском для основных полиовирусных </w:t>
      </w:r>
      <w:r>
        <w:rPr>
          <w:sz w:val="24"/>
          <w:szCs w:val="24"/>
        </w:rPr>
        <w:t>объектов</w:t>
      </w:r>
      <w:r w:rsidRPr="005C3354">
        <w:rPr>
          <w:sz w:val="24"/>
          <w:szCs w:val="24"/>
        </w:rPr>
        <w:t>, в которых хранятся материалы, содержащие дикий полиовирус</w:t>
      </w:r>
    </w:p>
    <w:p w:rsidR="004C72CF" w:rsidRPr="005C3354" w:rsidRDefault="004C72CF" w:rsidP="004C72CF">
      <w:pPr>
        <w:jc w:val="both"/>
        <w:rPr>
          <w:sz w:val="24"/>
          <w:szCs w:val="24"/>
        </w:rPr>
      </w:pPr>
      <w:r w:rsidRPr="005C3354">
        <w:rPr>
          <w:sz w:val="24"/>
          <w:szCs w:val="24"/>
        </w:rPr>
        <w:t xml:space="preserve">3. </w:t>
      </w:r>
      <w:proofErr w:type="gramStart"/>
      <w:r w:rsidRPr="005C3354">
        <w:rPr>
          <w:sz w:val="24"/>
          <w:szCs w:val="24"/>
        </w:rPr>
        <w:t xml:space="preserve">Стандарт управления биорисками для основных полиовирусных </w:t>
      </w:r>
      <w:r>
        <w:rPr>
          <w:sz w:val="24"/>
          <w:szCs w:val="24"/>
        </w:rPr>
        <w:t>объектов</w:t>
      </w:r>
      <w:r w:rsidRPr="005C3354">
        <w:rPr>
          <w:sz w:val="24"/>
          <w:szCs w:val="24"/>
        </w:rPr>
        <w:t xml:space="preserve">, содержащих только полиовирусные материалы </w:t>
      </w:r>
      <w:r w:rsidRPr="005C3354">
        <w:rPr>
          <w:sz w:val="24"/>
          <w:szCs w:val="24"/>
          <w:lang w:val="en-US"/>
        </w:rPr>
        <w:t>OPV</w:t>
      </w:r>
      <w:r w:rsidRPr="005C3354">
        <w:rPr>
          <w:sz w:val="24"/>
          <w:szCs w:val="24"/>
        </w:rPr>
        <w:t>/</w:t>
      </w:r>
      <w:r w:rsidRPr="005C3354">
        <w:rPr>
          <w:sz w:val="24"/>
          <w:szCs w:val="24"/>
          <w:lang w:val="en-US"/>
        </w:rPr>
        <w:t>Sabin</w:t>
      </w:r>
      <w:r w:rsidRPr="005C3354">
        <w:rPr>
          <w:sz w:val="24"/>
          <w:szCs w:val="24"/>
        </w:rPr>
        <w:t xml:space="preserve"> (дикий полиовирус (</w:t>
      </w:r>
      <w:r w:rsidRPr="005C3354">
        <w:rPr>
          <w:sz w:val="24"/>
          <w:szCs w:val="24"/>
          <w:lang w:val="en-US"/>
        </w:rPr>
        <w:t>WPV</w:t>
      </w:r>
      <w:r w:rsidRPr="005C3354">
        <w:rPr>
          <w:sz w:val="24"/>
          <w:szCs w:val="24"/>
        </w:rPr>
        <w:t>) отсутствует</w:t>
      </w:r>
      <w:proofErr w:type="gramEnd"/>
    </w:p>
    <w:p w:rsidR="004C72CF" w:rsidRPr="005C3354" w:rsidRDefault="004C72CF" w:rsidP="004C72CF">
      <w:pPr>
        <w:jc w:val="both"/>
        <w:rPr>
          <w:sz w:val="24"/>
          <w:szCs w:val="24"/>
        </w:rPr>
      </w:pPr>
      <w:r w:rsidRPr="005C3354">
        <w:rPr>
          <w:sz w:val="24"/>
          <w:szCs w:val="24"/>
        </w:rPr>
        <w:t xml:space="preserve">4. Проверка организацией ВОЗ соответствия сертифицированных основных объектов, содержащих полиовирусы, Глобальному плану действий </w:t>
      </w:r>
      <w:r w:rsidRPr="005C3354">
        <w:rPr>
          <w:sz w:val="24"/>
          <w:szCs w:val="24"/>
          <w:lang w:val="en-US"/>
        </w:rPr>
        <w:t>GAPIII</w:t>
      </w:r>
    </w:p>
    <w:p w:rsidR="004C72CF" w:rsidRDefault="004C72CF" w:rsidP="004C72CF">
      <w:pPr>
        <w:spacing w:after="120"/>
        <w:jc w:val="both"/>
        <w:rPr>
          <w:sz w:val="24"/>
          <w:szCs w:val="24"/>
        </w:rPr>
      </w:pPr>
      <w:r w:rsidRPr="005C3354">
        <w:rPr>
          <w:sz w:val="24"/>
          <w:szCs w:val="24"/>
        </w:rPr>
        <w:t>5. Стратегия оценки риска</w:t>
      </w:r>
    </w:p>
    <w:p w:rsidR="004C72CF" w:rsidRDefault="004C72CF" w:rsidP="004C72CF">
      <w:pPr>
        <w:spacing w:after="120"/>
        <w:jc w:val="both"/>
        <w:rPr>
          <w:sz w:val="24"/>
          <w:szCs w:val="24"/>
        </w:rPr>
      </w:pPr>
    </w:p>
    <w:p w:rsidR="004C72CF" w:rsidRDefault="004C72CF" w:rsidP="004C72CF">
      <w:pPr>
        <w:spacing w:after="120"/>
        <w:jc w:val="both"/>
        <w:rPr>
          <w:sz w:val="24"/>
          <w:szCs w:val="24"/>
        </w:rPr>
      </w:pPr>
    </w:p>
    <w:p w:rsidR="004C72CF" w:rsidRDefault="004C72CF" w:rsidP="004C72CF">
      <w:pPr>
        <w:spacing w:after="120"/>
        <w:jc w:val="both"/>
        <w:rPr>
          <w:sz w:val="24"/>
          <w:szCs w:val="24"/>
        </w:rPr>
      </w:pPr>
    </w:p>
    <w:p w:rsidR="004C72CF" w:rsidRDefault="004C72CF" w:rsidP="004C72CF">
      <w:pPr>
        <w:spacing w:after="120"/>
        <w:jc w:val="both"/>
        <w:rPr>
          <w:sz w:val="24"/>
          <w:szCs w:val="24"/>
        </w:rPr>
      </w:pPr>
    </w:p>
    <w:p w:rsidR="004C72CF" w:rsidRDefault="004C72CF" w:rsidP="004C72CF">
      <w:pPr>
        <w:spacing w:after="120"/>
        <w:jc w:val="both"/>
        <w:rPr>
          <w:sz w:val="24"/>
          <w:szCs w:val="24"/>
        </w:rPr>
      </w:pPr>
    </w:p>
    <w:p w:rsidR="004C72CF" w:rsidRDefault="004C72CF" w:rsidP="004C72CF">
      <w:pPr>
        <w:spacing w:after="120"/>
        <w:jc w:val="both"/>
        <w:rPr>
          <w:sz w:val="24"/>
          <w:szCs w:val="24"/>
        </w:rPr>
      </w:pPr>
    </w:p>
    <w:p w:rsidR="004C72CF" w:rsidRDefault="004C72CF" w:rsidP="004C72CF">
      <w:pPr>
        <w:spacing w:after="120"/>
        <w:jc w:val="both"/>
        <w:rPr>
          <w:sz w:val="24"/>
          <w:szCs w:val="24"/>
        </w:rPr>
      </w:pPr>
    </w:p>
    <w:p w:rsidR="004C72CF" w:rsidRDefault="004C72CF" w:rsidP="004C72CF">
      <w:pPr>
        <w:spacing w:after="120"/>
        <w:jc w:val="both"/>
        <w:rPr>
          <w:sz w:val="24"/>
          <w:szCs w:val="24"/>
        </w:rPr>
      </w:pPr>
    </w:p>
    <w:p w:rsidR="004C72CF" w:rsidRDefault="004C72CF" w:rsidP="004C72CF">
      <w:pPr>
        <w:spacing w:after="120"/>
        <w:jc w:val="both"/>
        <w:rPr>
          <w:sz w:val="24"/>
          <w:szCs w:val="24"/>
        </w:rPr>
      </w:pPr>
    </w:p>
    <w:p w:rsidR="004C72CF" w:rsidRDefault="004C72CF" w:rsidP="004C72CF">
      <w:pPr>
        <w:spacing w:after="120"/>
        <w:jc w:val="both"/>
        <w:rPr>
          <w:sz w:val="24"/>
          <w:szCs w:val="24"/>
        </w:rPr>
      </w:pPr>
    </w:p>
    <w:p w:rsidR="004C72CF" w:rsidRDefault="004C72CF" w:rsidP="004C72CF">
      <w:pPr>
        <w:spacing w:after="120"/>
        <w:jc w:val="both"/>
        <w:rPr>
          <w:sz w:val="24"/>
          <w:szCs w:val="24"/>
        </w:rPr>
      </w:pPr>
    </w:p>
    <w:p w:rsidR="004C72CF" w:rsidRDefault="004C72CF" w:rsidP="004C72CF">
      <w:pPr>
        <w:spacing w:after="120"/>
        <w:jc w:val="both"/>
        <w:rPr>
          <w:sz w:val="24"/>
          <w:szCs w:val="24"/>
        </w:rPr>
      </w:pPr>
    </w:p>
    <w:p w:rsidR="004C72CF" w:rsidRDefault="004C72CF" w:rsidP="004C72CF">
      <w:pPr>
        <w:spacing w:after="120"/>
        <w:jc w:val="both"/>
        <w:rPr>
          <w:sz w:val="24"/>
          <w:szCs w:val="24"/>
        </w:rPr>
      </w:pPr>
    </w:p>
    <w:p w:rsidR="004C72CF" w:rsidRDefault="004C72CF" w:rsidP="004C72CF">
      <w:pPr>
        <w:spacing w:after="120"/>
        <w:jc w:val="both"/>
        <w:rPr>
          <w:sz w:val="24"/>
          <w:szCs w:val="24"/>
        </w:rPr>
      </w:pPr>
    </w:p>
    <w:p w:rsidR="004C72CF" w:rsidRDefault="004C72CF" w:rsidP="004C72CF">
      <w:pPr>
        <w:spacing w:after="120"/>
        <w:jc w:val="both"/>
        <w:rPr>
          <w:sz w:val="24"/>
          <w:szCs w:val="24"/>
        </w:rPr>
      </w:pPr>
    </w:p>
    <w:p w:rsidR="004C72CF" w:rsidRDefault="004C72CF" w:rsidP="004C72CF">
      <w:pPr>
        <w:spacing w:after="120"/>
        <w:jc w:val="both"/>
        <w:rPr>
          <w:sz w:val="24"/>
          <w:szCs w:val="24"/>
        </w:rPr>
      </w:pPr>
    </w:p>
    <w:p w:rsidR="004C72CF" w:rsidRDefault="004C72CF" w:rsidP="004C72CF">
      <w:pPr>
        <w:spacing w:after="120"/>
        <w:jc w:val="both"/>
        <w:rPr>
          <w:sz w:val="24"/>
          <w:szCs w:val="24"/>
        </w:rPr>
      </w:pPr>
    </w:p>
    <w:p w:rsidR="004C72CF" w:rsidRDefault="004C72CF" w:rsidP="004C72CF">
      <w:pPr>
        <w:spacing w:after="120"/>
        <w:jc w:val="both"/>
        <w:rPr>
          <w:sz w:val="24"/>
          <w:szCs w:val="24"/>
        </w:rPr>
      </w:pPr>
    </w:p>
    <w:p w:rsidR="004C72CF" w:rsidRDefault="004C72CF" w:rsidP="004C72CF">
      <w:pPr>
        <w:spacing w:after="120"/>
        <w:jc w:val="both"/>
        <w:rPr>
          <w:sz w:val="24"/>
          <w:szCs w:val="24"/>
        </w:rPr>
      </w:pPr>
    </w:p>
    <w:p w:rsidR="004C72CF" w:rsidRPr="003064CA" w:rsidRDefault="004C72CF" w:rsidP="004C72CF">
      <w:pPr>
        <w:spacing w:after="120"/>
        <w:jc w:val="both"/>
        <w:rPr>
          <w:sz w:val="24"/>
          <w:szCs w:val="24"/>
        </w:rPr>
      </w:pPr>
    </w:p>
    <w:p w:rsidR="00070E73" w:rsidRPr="003064CA" w:rsidRDefault="00070E73" w:rsidP="004C72CF">
      <w:pPr>
        <w:spacing w:after="120"/>
        <w:jc w:val="both"/>
        <w:rPr>
          <w:sz w:val="24"/>
          <w:szCs w:val="24"/>
        </w:rPr>
      </w:pPr>
    </w:p>
    <w:p w:rsidR="004C72CF" w:rsidRPr="0001550D" w:rsidRDefault="004C72CF" w:rsidP="004C72CF">
      <w:pPr>
        <w:pStyle w:val="Default"/>
        <w:ind w:left="-108"/>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4C72CF" w:rsidRPr="00901AF9" w:rsidRDefault="004C72CF" w:rsidP="004C72CF">
      <w:pPr>
        <w:pStyle w:val="Default"/>
        <w:jc w:val="right"/>
        <w:rPr>
          <w:color w:val="A6A6A6"/>
          <w:sz w:val="19"/>
          <w:szCs w:val="19"/>
        </w:rPr>
      </w:pPr>
      <w:r>
        <w:rPr>
          <w:color w:val="A6A6A6"/>
          <w:sz w:val="19"/>
          <w:szCs w:val="19"/>
        </w:rPr>
        <w:t>Приложение 1 Определения</w:t>
      </w:r>
    </w:p>
    <w:p w:rsidR="004C72CF" w:rsidRPr="005C3354" w:rsidRDefault="004C72CF" w:rsidP="004C72CF">
      <w:pPr>
        <w:spacing w:after="120"/>
        <w:jc w:val="center"/>
        <w:rPr>
          <w:b/>
          <w:sz w:val="28"/>
          <w:szCs w:val="28"/>
        </w:rPr>
      </w:pPr>
      <w:r w:rsidRPr="005C3354">
        <w:rPr>
          <w:b/>
          <w:sz w:val="28"/>
          <w:szCs w:val="28"/>
        </w:rPr>
        <w:t>1. Определения</w:t>
      </w:r>
    </w:p>
    <w:p w:rsidR="004C72CF" w:rsidRPr="00C31DC5" w:rsidRDefault="004C72CF" w:rsidP="004C72CF">
      <w:pPr>
        <w:spacing w:after="120"/>
        <w:jc w:val="both"/>
      </w:pPr>
      <w:r w:rsidRPr="00C31DC5">
        <w:t>Определения, указанные ниже, применяются к условиям, используемым в настоящем Стандарте, и могут иметь другие значения в иных контекстах.</w:t>
      </w:r>
    </w:p>
    <w:p w:rsidR="004C72CF" w:rsidRPr="00C31DC5" w:rsidRDefault="004C72CF" w:rsidP="004C72CF">
      <w:pPr>
        <w:spacing w:after="120"/>
        <w:jc w:val="both"/>
      </w:pPr>
      <w:r w:rsidRPr="00C31DC5">
        <w:rPr>
          <w:b/>
        </w:rPr>
        <w:t>Аэрозоль</w:t>
      </w:r>
      <w:r w:rsidRPr="00C31DC5">
        <w:t>: Дисперсия твердых или жидких частиц микроскопических размеров в газообразной среде.</w:t>
      </w:r>
    </w:p>
    <w:p w:rsidR="004C72CF" w:rsidRPr="00C31DC5" w:rsidRDefault="004C72CF" w:rsidP="004C72CF">
      <w:pPr>
        <w:spacing w:after="120"/>
        <w:jc w:val="both"/>
      </w:pPr>
      <w:r w:rsidRPr="00C31DC5">
        <w:rPr>
          <w:b/>
        </w:rPr>
        <w:t>Аудит</w:t>
      </w:r>
      <w:r w:rsidRPr="00C31DC5">
        <w:t>: Систематический, независимый и документированный процесс получения аудиторских заключений и их объективной оценки для определения степени соответствия критериям аудита.</w:t>
      </w:r>
    </w:p>
    <w:p w:rsidR="004C72CF" w:rsidRPr="00C31DC5" w:rsidRDefault="004C72CF" w:rsidP="004C72CF">
      <w:pPr>
        <w:spacing w:after="120"/>
        <w:jc w:val="both"/>
      </w:pPr>
      <w:r w:rsidRPr="006F6363">
        <w:rPr>
          <w:b/>
        </w:rPr>
        <w:t>Шкафы биологической безопасности</w:t>
      </w:r>
      <w:r w:rsidRPr="00C31DC5">
        <w:t xml:space="preserve">: Шкафы класса II для микробиологической работы с частично открытым фасадом корпуса для воздухообмена, поступающего к оператору через переднюю решетку и затем вниз ламинарным потоком через HEPA-фильтр воздуха, что обеспечивает защиту продукта путем минимизации вероятности перекрестного загрязнения вдоль рабочих поверхностей шкафа.  </w:t>
      </w:r>
      <w:proofErr w:type="gramStart"/>
      <w:r w:rsidRPr="00C31DC5">
        <w:t>Шкафы класса III с газонепроницаемым корпусом с запаянным обзорным с доступом к материалам в шкафу через специальный резервуар или двойные двери для прохода, которые дезактивируются между использованием.</w:t>
      </w:r>
      <w:proofErr w:type="gramEnd"/>
      <w:r w:rsidRPr="00C31DC5">
        <w:t xml:space="preserve"> Оба потока воздуха проходят HEPA-фильтрацию или сжигаются до выхода. Поток воздуха поддерживается при отрицательном давлении.</w:t>
      </w:r>
    </w:p>
    <w:p w:rsidR="004C72CF" w:rsidRPr="00C31DC5" w:rsidRDefault="004C72CF" w:rsidP="004C72CF">
      <w:pPr>
        <w:spacing w:after="120"/>
        <w:jc w:val="both"/>
      </w:pPr>
      <w:r w:rsidRPr="00C31DC5">
        <w:rPr>
          <w:b/>
        </w:rPr>
        <w:t>Биологическая безопасность</w:t>
      </w:r>
      <w:r w:rsidRPr="00C31DC5">
        <w:t>: Лабораторная биологическая безопасность описывает принципы сдерживания, технологии и практики, которые используют для предотвращения непреднамеренного воздействия патогенов и токсинов или их случайного высвобождения.</w:t>
      </w:r>
    </w:p>
    <w:p w:rsidR="004C72CF" w:rsidRPr="00C31DC5" w:rsidRDefault="004C72CF" w:rsidP="004C72CF">
      <w:pPr>
        <w:spacing w:after="120"/>
        <w:jc w:val="both"/>
      </w:pPr>
      <w:r w:rsidRPr="00C31DC5">
        <w:rPr>
          <w:b/>
        </w:rPr>
        <w:t>Биологический риск</w:t>
      </w:r>
      <w:r w:rsidRPr="00C31DC5">
        <w:t>: Риск, связанный с биологической безопасностью и защитой, где главную опасность представляет биологический агент (в данном случае – полиовирус).</w:t>
      </w:r>
    </w:p>
    <w:p w:rsidR="004C72CF" w:rsidRPr="00C31DC5" w:rsidRDefault="004C72CF" w:rsidP="004C72CF">
      <w:pPr>
        <w:spacing w:after="120"/>
        <w:jc w:val="both"/>
      </w:pPr>
      <w:r w:rsidRPr="00C31DC5">
        <w:rPr>
          <w:b/>
        </w:rPr>
        <w:t>Система управления биологическим риском</w:t>
      </w:r>
      <w:r w:rsidRPr="00C31DC5">
        <w:t>: Организационная структура, деятельность по планированию, обязанности, практики, процедуры, процессы и ресурсы для разработки, внедрения, реализации, обзора и поддержания политики организации биологического риска.</w:t>
      </w:r>
    </w:p>
    <w:p w:rsidR="004C72CF" w:rsidRPr="00C31DC5" w:rsidRDefault="004C72CF" w:rsidP="004C72CF">
      <w:pPr>
        <w:spacing w:after="120"/>
        <w:jc w:val="both"/>
      </w:pPr>
      <w:r w:rsidRPr="00C31DC5">
        <w:rPr>
          <w:b/>
        </w:rPr>
        <w:t>Биологическая защита</w:t>
      </w:r>
      <w:r w:rsidRPr="00C31DC5">
        <w:t>: Лабораторная биологическая защита описывает защиту, контроль и ответственность за биологических агентов и токсины в биологических учреждениях, чтобы предотвратить несанкционированный доступ к ним, возможность утери, кражи, ненадлежащего использования, диверсии или преднамеренного несанкционированного</w:t>
      </w:r>
    </w:p>
    <w:p w:rsidR="004C72CF" w:rsidRPr="00C31DC5" w:rsidRDefault="004C72CF" w:rsidP="004C72CF">
      <w:pPr>
        <w:spacing w:after="120"/>
        <w:jc w:val="both"/>
      </w:pPr>
      <w:r w:rsidRPr="00C31DC5">
        <w:t>высвобождения.</w:t>
      </w:r>
    </w:p>
    <w:p w:rsidR="004C72CF" w:rsidRPr="00C31DC5" w:rsidRDefault="004C72CF" w:rsidP="004C72CF">
      <w:pPr>
        <w:spacing w:after="120"/>
        <w:jc w:val="both"/>
      </w:pPr>
      <w:r w:rsidRPr="00C31DC5">
        <w:rPr>
          <w:b/>
          <w:lang w:val="en-US"/>
        </w:rPr>
        <w:t>CCID</w:t>
      </w:r>
      <w:r w:rsidRPr="00C31DC5">
        <w:rPr>
          <w:b/>
          <w:vertAlign w:val="subscript"/>
        </w:rPr>
        <w:t>50</w:t>
      </w:r>
      <w:r w:rsidRPr="00C31DC5">
        <w:t>: Средняя инфекционная доза для клеточной культуры, которая заражает 50 % клеток монослоев, вызывая определенный инокулянт.</w:t>
      </w:r>
    </w:p>
    <w:p w:rsidR="004C72CF" w:rsidRPr="00C31DC5" w:rsidRDefault="004C72CF" w:rsidP="004C72CF">
      <w:pPr>
        <w:spacing w:after="120"/>
        <w:jc w:val="both"/>
      </w:pPr>
      <w:r w:rsidRPr="00C31DC5">
        <w:rPr>
          <w:b/>
        </w:rPr>
        <w:t>Калибровка</w:t>
      </w:r>
      <w:r w:rsidRPr="00C31DC5">
        <w:t>: Корреляция показаний прибора со стандартными значениями.</w:t>
      </w:r>
    </w:p>
    <w:p w:rsidR="004C72CF" w:rsidRPr="00C31DC5" w:rsidRDefault="004C72CF" w:rsidP="004C72CF">
      <w:pPr>
        <w:spacing w:after="120"/>
        <w:jc w:val="both"/>
      </w:pPr>
      <w:r w:rsidRPr="00C31DC5">
        <w:rPr>
          <w:b/>
        </w:rPr>
        <w:t>Сертификация</w:t>
      </w:r>
      <w:r w:rsidRPr="00C31DC5">
        <w:t>: Систематический документированный процесс подтверждения того, что системы работают в соответствии с доступными стандартами сертификации и применяемыми руководствами валидации.</w:t>
      </w:r>
    </w:p>
    <w:p w:rsidR="004C72CF" w:rsidRDefault="004C72CF" w:rsidP="004C72CF">
      <w:pPr>
        <w:pStyle w:val="11"/>
        <w:numPr>
          <w:ilvl w:val="0"/>
          <w:numId w:val="16"/>
        </w:numPr>
        <w:spacing w:after="120"/>
        <w:jc w:val="both"/>
      </w:pPr>
      <w:r w:rsidRPr="00C31DC5">
        <w:t>Ожидается, что национальная сертификация в соответствии с настоящим Стандартом будет проводиться раз в год уполномоченными национальными надзорными органами.</w:t>
      </w:r>
    </w:p>
    <w:p w:rsidR="004C72CF" w:rsidRDefault="004C72CF" w:rsidP="004C72CF">
      <w:pPr>
        <w:spacing w:after="120"/>
        <w:jc w:val="both"/>
      </w:pPr>
    </w:p>
    <w:p w:rsidR="004C72CF" w:rsidRPr="0001550D" w:rsidRDefault="004C72CF" w:rsidP="004C72CF">
      <w:pPr>
        <w:pStyle w:val="Default"/>
        <w:ind w:left="-108"/>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4C72CF" w:rsidRPr="00901AF9" w:rsidRDefault="004C72CF" w:rsidP="004C72CF">
      <w:pPr>
        <w:pStyle w:val="Default"/>
        <w:jc w:val="right"/>
        <w:rPr>
          <w:color w:val="A6A6A6"/>
          <w:sz w:val="19"/>
          <w:szCs w:val="19"/>
        </w:rPr>
      </w:pPr>
      <w:r>
        <w:rPr>
          <w:color w:val="A6A6A6"/>
          <w:sz w:val="19"/>
          <w:szCs w:val="19"/>
        </w:rPr>
        <w:t>Приложение 1 Определения</w:t>
      </w:r>
    </w:p>
    <w:p w:rsidR="004C72CF" w:rsidRDefault="004C72CF" w:rsidP="004C72CF">
      <w:pPr>
        <w:spacing w:after="120"/>
        <w:jc w:val="both"/>
      </w:pPr>
      <w:r w:rsidRPr="00684999">
        <w:rPr>
          <w:b/>
        </w:rPr>
        <w:t>Сдерживание</w:t>
      </w:r>
      <w:r>
        <w:t>: Система для удержания микроорганизмов или организмов или других объектов в определенном пространстве.</w:t>
      </w:r>
    </w:p>
    <w:p w:rsidR="004C72CF" w:rsidRDefault="004C72CF" w:rsidP="004C72CF">
      <w:pPr>
        <w:spacing w:after="120"/>
        <w:jc w:val="both"/>
      </w:pPr>
      <w:r w:rsidRPr="00684999">
        <w:rPr>
          <w:b/>
        </w:rPr>
        <w:t>Чрезвычайное планирование</w:t>
      </w:r>
      <w:r>
        <w:t>: Подготовка к будущим событиям или обстоятельствам, которые рассматриваются как вероятные или влияющие на настоящие действия.</w:t>
      </w:r>
    </w:p>
    <w:p w:rsidR="004C72CF" w:rsidRDefault="004C72CF" w:rsidP="004C72CF">
      <w:pPr>
        <w:spacing w:after="120"/>
        <w:jc w:val="both"/>
      </w:pPr>
      <w:r w:rsidRPr="00DE31E4">
        <w:rPr>
          <w:b/>
        </w:rPr>
        <w:t>Дезактивация</w:t>
      </w:r>
      <w:r>
        <w:t>: Процедура, которая устраняет или уменьшает количество биологических агентов и токсинов до безопасного уровня в отношении передачи инфекции или других побочных эффектов.</w:t>
      </w:r>
    </w:p>
    <w:p w:rsidR="004C72CF" w:rsidRDefault="004C72CF" w:rsidP="004C72CF">
      <w:pPr>
        <w:spacing w:after="120"/>
        <w:jc w:val="both"/>
      </w:pPr>
      <w:r w:rsidRPr="00DE31E4">
        <w:rPr>
          <w:b/>
        </w:rPr>
        <w:t>Диагноз</w:t>
      </w:r>
      <w:r>
        <w:t>: Анализ образцов с целью выявления или подтверждения наличия специфического агента.</w:t>
      </w:r>
    </w:p>
    <w:p w:rsidR="004C72CF" w:rsidRDefault="004C72CF" w:rsidP="004C72CF">
      <w:pPr>
        <w:spacing w:after="120"/>
        <w:jc w:val="both"/>
      </w:pPr>
      <w:r w:rsidRPr="00DE31E4">
        <w:rPr>
          <w:b/>
        </w:rPr>
        <w:t>Дезинфекция</w:t>
      </w:r>
      <w:r>
        <w:t>: Процесс для уменьшения количества микроорганизмов, но, как правило, не бактериальных спор, без обязательного уничтожения или удаления всех организмов.</w:t>
      </w:r>
    </w:p>
    <w:p w:rsidR="004C72CF" w:rsidRDefault="004C72CF" w:rsidP="004C72CF">
      <w:pPr>
        <w:spacing w:after="120"/>
        <w:jc w:val="both"/>
      </w:pPr>
      <w:r w:rsidRPr="00C06F7F">
        <w:rPr>
          <w:b/>
        </w:rPr>
        <w:t>Объект</w:t>
      </w:r>
      <w:r>
        <w:t>: Любая лаборатория или помещение по производству вакцины, находящееся в собственности или в ведении правительства любого уровня, академического учреждения, корпорации, компании, партнерства, общества, объединения, фирмы, индивидуального предпринимателя или юридического лица.</w:t>
      </w:r>
    </w:p>
    <w:p w:rsidR="004C72CF" w:rsidRDefault="004C72CF" w:rsidP="004C72CF">
      <w:pPr>
        <w:spacing w:after="120"/>
        <w:jc w:val="both"/>
      </w:pPr>
      <w:r w:rsidRPr="004C4A42">
        <w:rPr>
          <w:b/>
        </w:rPr>
        <w:t>Основной объект</w:t>
      </w:r>
      <w:r>
        <w:t>: Объект, обозначенный Министерством здравоохранения или другим назначенным национальным органом или органом, исполняющим важнейшие национальные или международные функции, который занимается обработкой и хранением необходимых инфекционных полиовирусных материалов или потенциально инфекционных материалов в условиях, изложенных в настоящем Стандарте.</w:t>
      </w:r>
    </w:p>
    <w:p w:rsidR="004C72CF" w:rsidRDefault="004C72CF" w:rsidP="004C72CF">
      <w:pPr>
        <w:spacing w:after="120"/>
        <w:jc w:val="both"/>
      </w:pPr>
      <w:r w:rsidRPr="004C4A42">
        <w:rPr>
          <w:b/>
        </w:rPr>
        <w:t>Сертифицированный объект</w:t>
      </w:r>
      <w:r>
        <w:t>: Объект, одобренный Министерством здравоохранения или другим назначенным национальным органом или органом, являющимся квалифицированным заявителем в национальной сертификации.</w:t>
      </w:r>
    </w:p>
    <w:p w:rsidR="004C72CF" w:rsidRDefault="004C72CF" w:rsidP="004C72CF">
      <w:pPr>
        <w:spacing w:after="120"/>
        <w:jc w:val="both"/>
      </w:pPr>
      <w:r w:rsidRPr="00565BE7">
        <w:rPr>
          <w:b/>
        </w:rPr>
        <w:t>Фумигации</w:t>
      </w:r>
      <w:r>
        <w:t>: Процесс, в котором одно или несколько химических веще</w:t>
      </w:r>
      <w:proofErr w:type="gramStart"/>
      <w:r>
        <w:t>ств пр</w:t>
      </w:r>
      <w:proofErr w:type="gramEnd"/>
      <w:r>
        <w:t>именяются в газообразном состоянии в замкнутом пространстве с целью обеззараживания помещения и предметов в нем.</w:t>
      </w:r>
    </w:p>
    <w:p w:rsidR="004C72CF" w:rsidRPr="00D469D3" w:rsidRDefault="004C72CF" w:rsidP="004C72CF">
      <w:pPr>
        <w:spacing w:after="120"/>
        <w:jc w:val="both"/>
      </w:pPr>
      <w:r w:rsidRPr="00D469D3">
        <w:rPr>
          <w:b/>
        </w:rPr>
        <w:t>Хорошие микробиологические техники</w:t>
      </w:r>
      <w:r w:rsidRPr="00D469D3">
        <w:t>: Технические методы, предназначенные для предотвращения или</w:t>
      </w:r>
      <w:r>
        <w:t xml:space="preserve"> минимизации самых распространенных причин</w:t>
      </w:r>
      <w:r w:rsidRPr="00D469D3">
        <w:t xml:space="preserve"> травм или </w:t>
      </w:r>
      <w:r>
        <w:t>заболеваний, связанных с работой в лаборатории (</w:t>
      </w:r>
      <w:proofErr w:type="gramStart"/>
      <w:r w:rsidRPr="00D469D3">
        <w:t>См</w:t>
      </w:r>
      <w:proofErr w:type="gramEnd"/>
      <w:r w:rsidRPr="00D469D3">
        <w:t xml:space="preserve"> Руководство ВОЗ по биобезопасности лабораторий, 3-е издание, 2004).</w:t>
      </w:r>
    </w:p>
    <w:p w:rsidR="004C72CF" w:rsidRPr="00D469D3" w:rsidRDefault="004C72CF" w:rsidP="004C72CF">
      <w:pPr>
        <w:spacing w:after="120"/>
        <w:jc w:val="both"/>
      </w:pPr>
      <w:r w:rsidRPr="00D469D3">
        <w:rPr>
          <w:b/>
        </w:rPr>
        <w:t>Руководства</w:t>
      </w:r>
      <w:r>
        <w:t>:</w:t>
      </w:r>
      <w:r w:rsidRPr="00D469D3">
        <w:t xml:space="preserve"> Принципы или критерии</w:t>
      </w:r>
      <w:r>
        <w:t>,</w:t>
      </w:r>
      <w:r w:rsidRPr="00D469D3">
        <w:t xml:space="preserve"> руководящие или направляющие действия.</w:t>
      </w:r>
    </w:p>
    <w:p w:rsidR="004C72CF" w:rsidRPr="00D469D3" w:rsidRDefault="004C72CF" w:rsidP="004C72CF">
      <w:pPr>
        <w:spacing w:after="120"/>
        <w:jc w:val="both"/>
      </w:pPr>
      <w:r w:rsidRPr="001C65DB">
        <w:rPr>
          <w:b/>
        </w:rPr>
        <w:t>Опасность</w:t>
      </w:r>
      <w:r w:rsidRPr="00D469D3">
        <w:t>: Любой источник, ситуация или акт с потенциал</w:t>
      </w:r>
      <w:r>
        <w:t>ьной возможностью</w:t>
      </w:r>
      <w:r w:rsidRPr="00D469D3">
        <w:t xml:space="preserve"> причинения вреда.</w:t>
      </w:r>
    </w:p>
    <w:p w:rsidR="004C72CF" w:rsidRPr="00D469D3" w:rsidRDefault="004C72CF" w:rsidP="004C72CF">
      <w:pPr>
        <w:spacing w:after="120"/>
        <w:jc w:val="both"/>
      </w:pPr>
      <w:r w:rsidRPr="001C65DB">
        <w:rPr>
          <w:b/>
        </w:rPr>
        <w:t>Высок</w:t>
      </w:r>
      <w:r>
        <w:rPr>
          <w:b/>
        </w:rPr>
        <w:t>о</w:t>
      </w:r>
      <w:r w:rsidRPr="001C65DB">
        <w:rPr>
          <w:b/>
        </w:rPr>
        <w:t>эффективн</w:t>
      </w:r>
      <w:r>
        <w:rPr>
          <w:b/>
        </w:rPr>
        <w:t>ый</w:t>
      </w:r>
      <w:r w:rsidRPr="001C65DB">
        <w:rPr>
          <w:b/>
        </w:rPr>
        <w:t xml:space="preserve"> фильтр сдерживания частиц (</w:t>
      </w:r>
      <w:r w:rsidRPr="001C65DB">
        <w:rPr>
          <w:b/>
          <w:lang w:val="en-US"/>
        </w:rPr>
        <w:t>HEPA</w:t>
      </w:r>
      <w:r w:rsidRPr="001C65DB">
        <w:rPr>
          <w:b/>
        </w:rPr>
        <w:t>)</w:t>
      </w:r>
      <w:r w:rsidRPr="00D469D3">
        <w:t xml:space="preserve">: </w:t>
      </w:r>
      <w:r>
        <w:t>Ф</w:t>
      </w:r>
      <w:r w:rsidRPr="00D469D3">
        <w:t>ильтр</w:t>
      </w:r>
      <w:r>
        <w:t>,</w:t>
      </w:r>
      <w:r w:rsidRPr="00D469D3">
        <w:t xml:space="preserve"> способ</w:t>
      </w:r>
      <w:r>
        <w:t>ный</w:t>
      </w:r>
      <w:r w:rsidRPr="00D469D3">
        <w:t xml:space="preserve"> удалять </w:t>
      </w:r>
      <w:r>
        <w:t>как минимум</w:t>
      </w:r>
      <w:r w:rsidRPr="00D469D3">
        <w:t xml:space="preserve"> 99,97% всех частиц со средним аэродинамическим диаметром 0,3 мкм.</w:t>
      </w:r>
    </w:p>
    <w:p w:rsidR="004C72CF" w:rsidRPr="00D469D3" w:rsidRDefault="004C72CF" w:rsidP="004C72CF">
      <w:pPr>
        <w:spacing w:after="120"/>
        <w:jc w:val="both"/>
      </w:pPr>
      <w:r w:rsidRPr="001C65DB">
        <w:rPr>
          <w:b/>
        </w:rPr>
        <w:t>Инактивация</w:t>
      </w:r>
      <w:r w:rsidRPr="00D469D3">
        <w:t xml:space="preserve">: </w:t>
      </w:r>
      <w:r>
        <w:t>Перевод</w:t>
      </w:r>
      <w:r w:rsidRPr="00D469D3">
        <w:t xml:space="preserve"> организм</w:t>
      </w:r>
      <w:r>
        <w:t>а</w:t>
      </w:r>
      <w:r w:rsidRPr="00D469D3">
        <w:t xml:space="preserve"> </w:t>
      </w:r>
      <w:r>
        <w:t>в инертное состояние путем применения</w:t>
      </w:r>
      <w:r w:rsidRPr="00D469D3">
        <w:t xml:space="preserve"> тепла или других средств.</w:t>
      </w:r>
    </w:p>
    <w:p w:rsidR="004C72CF" w:rsidRDefault="004C72CF" w:rsidP="004C72CF">
      <w:pPr>
        <w:spacing w:after="120"/>
        <w:jc w:val="both"/>
      </w:pPr>
      <w:r w:rsidRPr="006F6363">
        <w:rPr>
          <w:b/>
        </w:rPr>
        <w:t>Законодательство</w:t>
      </w:r>
      <w:r w:rsidRPr="006F6363">
        <w:t xml:space="preserve">: </w:t>
      </w:r>
      <w:r>
        <w:t>П</w:t>
      </w:r>
      <w:r w:rsidRPr="006F6363">
        <w:t>роцесс принятия законов.</w:t>
      </w:r>
    </w:p>
    <w:p w:rsidR="00CB3C7A" w:rsidRDefault="00CB3C7A" w:rsidP="00CB3C7A">
      <w:pPr>
        <w:pStyle w:val="Default"/>
        <w:ind w:left="-108"/>
        <w:jc w:val="both"/>
        <w:rPr>
          <w:color w:val="A6A6A6"/>
          <w:sz w:val="19"/>
          <w:szCs w:val="19"/>
        </w:rPr>
      </w:pPr>
    </w:p>
    <w:p w:rsidR="00CB3C7A" w:rsidRDefault="00CB3C7A" w:rsidP="00CB3C7A">
      <w:pPr>
        <w:pStyle w:val="Default"/>
        <w:ind w:left="-108"/>
        <w:jc w:val="both"/>
        <w:rPr>
          <w:color w:val="A6A6A6"/>
          <w:sz w:val="19"/>
          <w:szCs w:val="19"/>
        </w:rPr>
      </w:pPr>
    </w:p>
    <w:p w:rsidR="00CB3C7A" w:rsidRDefault="00CB3C7A" w:rsidP="00CB3C7A">
      <w:pPr>
        <w:pStyle w:val="Default"/>
        <w:ind w:left="-108"/>
        <w:jc w:val="both"/>
        <w:rPr>
          <w:color w:val="A6A6A6"/>
          <w:sz w:val="19"/>
          <w:szCs w:val="19"/>
        </w:rPr>
      </w:pPr>
    </w:p>
    <w:p w:rsidR="00CB3C7A" w:rsidRPr="0001550D" w:rsidRDefault="00CB3C7A" w:rsidP="00CB3C7A">
      <w:pPr>
        <w:pStyle w:val="Default"/>
        <w:ind w:left="-108"/>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CB3C7A" w:rsidRPr="00901AF9" w:rsidRDefault="00CB3C7A" w:rsidP="00CB3C7A">
      <w:pPr>
        <w:pStyle w:val="Default"/>
        <w:jc w:val="right"/>
        <w:rPr>
          <w:color w:val="A6A6A6"/>
          <w:sz w:val="19"/>
          <w:szCs w:val="19"/>
        </w:rPr>
      </w:pPr>
      <w:r>
        <w:rPr>
          <w:color w:val="A6A6A6"/>
          <w:sz w:val="19"/>
          <w:szCs w:val="19"/>
        </w:rPr>
        <w:t>Приложение 1 Определения</w:t>
      </w:r>
    </w:p>
    <w:p w:rsidR="004C72CF" w:rsidRDefault="004C72CF" w:rsidP="00CB3C7A">
      <w:pPr>
        <w:spacing w:after="120"/>
        <w:jc w:val="both"/>
      </w:pPr>
      <w:r w:rsidRPr="00C8060B">
        <w:rPr>
          <w:b/>
        </w:rPr>
        <w:t>Необходимые полиовирусные материалы</w:t>
      </w:r>
      <w:r>
        <w:t xml:space="preserve">: Полиовирусные материалы, которые считаются необходимыми и достойными для хранения, которые обеспечат продолжение основныхмеждународных функций, в том числе производства </w:t>
      </w:r>
      <w:r>
        <w:rPr>
          <w:lang w:val="en-US"/>
        </w:rPr>
        <w:t>Salk</w:t>
      </w:r>
      <w:r w:rsidRPr="00DE6C7D">
        <w:t>-</w:t>
      </w:r>
      <w:r>
        <w:rPr>
          <w:lang w:val="en-US"/>
        </w:rPr>
        <w:t>IPV</w:t>
      </w:r>
      <w:r w:rsidRPr="00DE6C7D">
        <w:t xml:space="preserve"> </w:t>
      </w:r>
      <w:r>
        <w:t xml:space="preserve">и </w:t>
      </w:r>
      <w:r>
        <w:rPr>
          <w:lang w:val="en-US"/>
        </w:rPr>
        <w:t>Sabin</w:t>
      </w:r>
      <w:r w:rsidRPr="00DE6C7D">
        <w:t>-</w:t>
      </w:r>
      <w:r>
        <w:rPr>
          <w:lang w:val="en-US"/>
        </w:rPr>
        <w:t>IPV</w:t>
      </w:r>
      <w:r w:rsidRPr="00DE6C7D">
        <w:t xml:space="preserve">, </w:t>
      </w:r>
      <w:r>
        <w:t>разработки и</w:t>
      </w:r>
      <w:r w:rsidR="00CB3C7A">
        <w:t xml:space="preserve"> </w:t>
      </w:r>
      <w:r>
        <w:t xml:space="preserve">хранения запасов </w:t>
      </w:r>
      <w:r>
        <w:rPr>
          <w:lang w:val="en-US"/>
        </w:rPr>
        <w:t>OPV</w:t>
      </w:r>
      <w:r>
        <w:t>, обеспечения качества вакцин, диагностических реагентов производства, выявления вируса и сопутствующих функций и важных исследований.</w:t>
      </w:r>
    </w:p>
    <w:p w:rsidR="004C72CF" w:rsidRDefault="004C72CF" w:rsidP="004C72CF">
      <w:pPr>
        <w:spacing w:after="60"/>
        <w:jc w:val="both"/>
      </w:pPr>
      <w:r w:rsidRPr="00C8060B">
        <w:rPr>
          <w:b/>
        </w:rPr>
        <w:t>Организация</w:t>
      </w:r>
      <w:r>
        <w:t>: Юридическое лицо, ответственное за управление объектом, хранящим полиовирус, такое как университет, частная компания или государственное учреждение.</w:t>
      </w:r>
    </w:p>
    <w:p w:rsidR="004C72CF" w:rsidRDefault="004C72CF" w:rsidP="004C72CF">
      <w:pPr>
        <w:spacing w:after="60"/>
        <w:jc w:val="both"/>
      </w:pPr>
      <w:r w:rsidRPr="00C8060B">
        <w:rPr>
          <w:b/>
        </w:rPr>
        <w:t>Проходы</w:t>
      </w:r>
      <w:r>
        <w:t>: Открытые доступы через стены, пол или потолок для обеспечения механического обслуживания.</w:t>
      </w:r>
    </w:p>
    <w:p w:rsidR="004C72CF" w:rsidRDefault="004C72CF" w:rsidP="004C72CF">
      <w:pPr>
        <w:spacing w:after="60"/>
        <w:jc w:val="both"/>
      </w:pPr>
      <w:r w:rsidRPr="00C8060B">
        <w:rPr>
          <w:b/>
        </w:rPr>
        <w:t>Политика</w:t>
      </w:r>
      <w:r>
        <w:t>: Курс или принципы действия, принятые или предложенные ответственным государственным предприятием.</w:t>
      </w:r>
    </w:p>
    <w:p w:rsidR="004C72CF" w:rsidRDefault="004C72CF" w:rsidP="004C72CF">
      <w:pPr>
        <w:spacing w:after="60"/>
        <w:jc w:val="both"/>
      </w:pPr>
      <w:r w:rsidRPr="00E80BBF">
        <w:rPr>
          <w:b/>
        </w:rPr>
        <w:t>Полиовирус</w:t>
      </w:r>
      <w:r>
        <w:t xml:space="preserve">: Пикорнавирус, </w:t>
      </w:r>
      <w:proofErr w:type="gramStart"/>
      <w:r>
        <w:t>состоящий</w:t>
      </w:r>
      <w:proofErr w:type="gramEnd"/>
      <w:r>
        <w:t xml:space="preserve"> из трех серотипов: 1, 2, и 3. Полиовирусные серотипы в дальнейшем подразделяются на дикие (циркулирующие в природе) и штаммы Сэбина (ослабленные штаммы, используемые для пероральных вакцин против полиомиелита (</w:t>
      </w:r>
      <w:r>
        <w:rPr>
          <w:lang w:val="en-US"/>
        </w:rPr>
        <w:t>OPV</w:t>
      </w:r>
      <w:r>
        <w:t>)). Полиовирусы используют CD155, как первичный клеточный рецептор.</w:t>
      </w:r>
    </w:p>
    <w:p w:rsidR="004C72CF" w:rsidRDefault="004C72CF" w:rsidP="004C72CF">
      <w:pPr>
        <w:spacing w:after="60"/>
        <w:jc w:val="both"/>
      </w:pPr>
      <w:r w:rsidRPr="006C2331">
        <w:rPr>
          <w:b/>
        </w:rPr>
        <w:t>Дикий полиовирус</w:t>
      </w:r>
      <w:r>
        <w:t>:</w:t>
      </w:r>
    </w:p>
    <w:p w:rsidR="004C72CF" w:rsidRDefault="004C72CF" w:rsidP="004C72CF">
      <w:pPr>
        <w:pStyle w:val="11"/>
        <w:numPr>
          <w:ilvl w:val="0"/>
          <w:numId w:val="16"/>
        </w:numPr>
        <w:spacing w:after="120"/>
        <w:jc w:val="both"/>
      </w:pPr>
      <w:r w:rsidRPr="00331741">
        <w:rPr>
          <w:rFonts w:cs="Calibri"/>
        </w:rPr>
        <w:t xml:space="preserve">Дикие полиовирусы являются естественными изолятами, согласно </w:t>
      </w:r>
      <w:proofErr w:type="gramStart"/>
      <w:r w:rsidRPr="00331741">
        <w:rPr>
          <w:rFonts w:cs="Calibri"/>
        </w:rPr>
        <w:t>теории</w:t>
      </w:r>
      <w:proofErr w:type="gramEnd"/>
      <w:r w:rsidRPr="00331741">
        <w:rPr>
          <w:rFonts w:cs="Calibri"/>
        </w:rPr>
        <w:t xml:space="preserve"> упорно циркулирующие в </w:t>
      </w:r>
      <w:r>
        <w:t>обществе.</w:t>
      </w:r>
    </w:p>
    <w:p w:rsidR="004C72CF" w:rsidRDefault="004C72CF" w:rsidP="004C72CF">
      <w:pPr>
        <w:pStyle w:val="11"/>
        <w:numPr>
          <w:ilvl w:val="0"/>
          <w:numId w:val="16"/>
        </w:numPr>
        <w:spacing w:after="120"/>
        <w:jc w:val="both"/>
      </w:pPr>
      <w:r w:rsidRPr="00E07839">
        <w:rPr>
          <w:rFonts w:cs="Calibri"/>
        </w:rPr>
        <w:t>Полиовирусы вакцинного происхождения (</w:t>
      </w:r>
      <w:r w:rsidRPr="00E07839">
        <w:rPr>
          <w:rFonts w:cs="Calibri"/>
          <w:lang w:val="en-US"/>
        </w:rPr>
        <w:t>VDPV</w:t>
      </w:r>
      <w:r w:rsidRPr="00E07839">
        <w:rPr>
          <w:rFonts w:cs="Calibri"/>
        </w:rPr>
        <w:t xml:space="preserve">) относят к классификации </w:t>
      </w:r>
      <w:proofErr w:type="gramStart"/>
      <w:r w:rsidRPr="00E07839">
        <w:rPr>
          <w:rFonts w:cs="Calibri"/>
        </w:rPr>
        <w:t>диких</w:t>
      </w:r>
      <w:proofErr w:type="gramEnd"/>
      <w:r w:rsidRPr="00E07839">
        <w:rPr>
          <w:rFonts w:cs="Calibri"/>
        </w:rPr>
        <w:t xml:space="preserve"> полиовирусов. </w:t>
      </w:r>
      <w:proofErr w:type="gramStart"/>
      <w:r w:rsidRPr="00E07839">
        <w:rPr>
          <w:rFonts w:cs="Calibri"/>
        </w:rPr>
        <w:t>Как правило, они показывают 1-15 %</w:t>
      </w:r>
      <w:r w:rsidRPr="0006743E">
        <w:rPr>
          <w:rFonts w:cs="Calibri"/>
          <w:vertAlign w:val="superscript"/>
        </w:rPr>
        <w:t>16</w:t>
      </w:r>
      <w:r w:rsidRPr="00E07839">
        <w:rPr>
          <w:rFonts w:cs="Calibri"/>
        </w:rPr>
        <w:t xml:space="preserve"> разницу последовательности от родительских штаммов </w:t>
      </w:r>
      <w:r w:rsidRPr="00E07839">
        <w:rPr>
          <w:rFonts w:cs="Calibri"/>
          <w:lang w:val="en-US"/>
        </w:rPr>
        <w:t>OPV</w:t>
      </w:r>
      <w:r w:rsidRPr="00E07839">
        <w:rPr>
          <w:rFonts w:cs="Calibri"/>
        </w:rPr>
        <w:t>; они могут циркулировать в обществе (</w:t>
      </w:r>
      <w:r w:rsidRPr="00E07839">
        <w:rPr>
          <w:rFonts w:cs="Calibri"/>
          <w:lang w:val="en-US"/>
        </w:rPr>
        <w:t>cVDVP</w:t>
      </w:r>
      <w:r w:rsidRPr="00E07839">
        <w:rPr>
          <w:rFonts w:cs="Calibri"/>
        </w:rPr>
        <w:t xml:space="preserve">) или </w:t>
      </w:r>
      <w:r>
        <w:t>воспроизводиться в течение длительных периодов в пациентах с иммунодефицитом (</w:t>
      </w:r>
      <w:r w:rsidRPr="00E07839">
        <w:rPr>
          <w:lang w:val="en-US"/>
        </w:rPr>
        <w:t>iVDVPV</w:t>
      </w:r>
      <w:r w:rsidRPr="00E07839">
        <w:t>)</w:t>
      </w:r>
      <w:r>
        <w:t xml:space="preserve">) или иметь неизвестное происхождение (aVDPV). </w:t>
      </w:r>
      <w:proofErr w:type="gramEnd"/>
    </w:p>
    <w:p w:rsidR="004C72CF" w:rsidRDefault="004C72CF" w:rsidP="004C72CF">
      <w:pPr>
        <w:pStyle w:val="11"/>
        <w:numPr>
          <w:ilvl w:val="0"/>
          <w:numId w:val="16"/>
        </w:numPr>
        <w:spacing w:after="120"/>
        <w:jc w:val="both"/>
      </w:pPr>
      <w:r w:rsidRPr="00E07839">
        <w:rPr>
          <w:rFonts w:cs="Calibri"/>
        </w:rPr>
        <w:t>Ослаб</w:t>
      </w:r>
      <w:r>
        <w:t xml:space="preserve">ленные штаммы, не прошедшие лицензирование для использования в качестве живой вакцины (Cox / </w:t>
      </w:r>
      <w:r w:rsidRPr="00E07839">
        <w:rPr>
          <w:lang w:val="en-US"/>
        </w:rPr>
        <w:t>Lederle</w:t>
      </w:r>
      <w:r>
        <w:t xml:space="preserve"> и</w:t>
      </w:r>
      <w:r w:rsidRPr="00E07839">
        <w:t xml:space="preserve"> </w:t>
      </w:r>
      <w:r w:rsidRPr="00E07839">
        <w:rPr>
          <w:lang w:val="en-US"/>
        </w:rPr>
        <w:t>Koprowski</w:t>
      </w:r>
      <w:r w:rsidRPr="00E07839">
        <w:t xml:space="preserve"> / </w:t>
      </w:r>
      <w:r w:rsidRPr="00E07839">
        <w:rPr>
          <w:lang w:val="en-US"/>
        </w:rPr>
        <w:t>Wistar</w:t>
      </w:r>
      <w:r>
        <w:t xml:space="preserve"> серии) относятся к классификации дикого полиовируса, так как их клинические свойства не доказаны.</w:t>
      </w:r>
    </w:p>
    <w:p w:rsidR="004C72CF" w:rsidRDefault="004C72CF" w:rsidP="004C72CF">
      <w:pPr>
        <w:pStyle w:val="11"/>
        <w:spacing w:after="120"/>
        <w:ind w:left="0"/>
        <w:jc w:val="both"/>
      </w:pPr>
      <w:r>
        <w:t>Дикие полиовирусные материалы могут быть а) инфекционными или б) потенциально инфекционными (б).</w:t>
      </w:r>
    </w:p>
    <w:p w:rsidR="004C72CF" w:rsidRDefault="004C72CF" w:rsidP="004C72CF">
      <w:pPr>
        <w:pStyle w:val="11"/>
        <w:spacing w:after="120"/>
        <w:ind w:left="0" w:firstLine="708"/>
        <w:jc w:val="both"/>
      </w:pPr>
      <w:r>
        <w:t xml:space="preserve">а) </w:t>
      </w:r>
      <w:r w:rsidRPr="004C6606">
        <w:rPr>
          <w:b/>
        </w:rPr>
        <w:t>Дикие полиовирусные инфекционные материалы</w:t>
      </w:r>
      <w:r>
        <w:t xml:space="preserve"> включают:</w:t>
      </w:r>
    </w:p>
    <w:p w:rsidR="004C72CF" w:rsidRPr="00A259DC" w:rsidRDefault="004C72CF" w:rsidP="009554BF">
      <w:pPr>
        <w:pStyle w:val="11"/>
        <w:numPr>
          <w:ilvl w:val="0"/>
          <w:numId w:val="16"/>
        </w:numPr>
        <w:spacing w:after="120"/>
        <w:ind w:left="1208" w:hanging="357"/>
        <w:jc w:val="both"/>
      </w:pPr>
      <w:r w:rsidRPr="00A259DC">
        <w:rPr>
          <w:rFonts w:cs="Calibri"/>
        </w:rPr>
        <w:t xml:space="preserve">Клинические материалы от подтвержденных диких полиовирусных (в том числе </w:t>
      </w:r>
      <w:r w:rsidRPr="00A259DC">
        <w:rPr>
          <w:rFonts w:cs="Calibri"/>
          <w:lang w:val="en-US"/>
        </w:rPr>
        <w:t>VDVP</w:t>
      </w:r>
      <w:r w:rsidRPr="00A259DC">
        <w:rPr>
          <w:rFonts w:cs="Calibri"/>
        </w:rPr>
        <w:t>) инфекций</w:t>
      </w:r>
    </w:p>
    <w:p w:rsidR="004C72CF" w:rsidRDefault="004C72CF" w:rsidP="009554BF">
      <w:pPr>
        <w:pStyle w:val="11"/>
        <w:numPr>
          <w:ilvl w:val="0"/>
          <w:numId w:val="16"/>
        </w:numPr>
        <w:spacing w:after="120"/>
        <w:ind w:left="1208" w:hanging="357"/>
        <w:jc w:val="both"/>
      </w:pPr>
      <w:r w:rsidRPr="00A259DC">
        <w:rPr>
          <w:rFonts w:cs="Calibri"/>
        </w:rPr>
        <w:t>Канализационные пробы или пробы воды, которые дали положительный результа</w:t>
      </w:r>
      <w:r>
        <w:t xml:space="preserve">т на наличие </w:t>
      </w:r>
      <w:proofErr w:type="gramStart"/>
      <w:r>
        <w:t>диких</w:t>
      </w:r>
      <w:proofErr w:type="gramEnd"/>
      <w:r>
        <w:t xml:space="preserve"> полиовирусов</w:t>
      </w:r>
    </w:p>
    <w:p w:rsidR="004C72CF" w:rsidRPr="00A259DC" w:rsidRDefault="004C72CF" w:rsidP="009554BF">
      <w:pPr>
        <w:pStyle w:val="11"/>
        <w:numPr>
          <w:ilvl w:val="0"/>
          <w:numId w:val="16"/>
        </w:numPr>
        <w:spacing w:after="120"/>
        <w:ind w:left="1208" w:hanging="357"/>
        <w:jc w:val="both"/>
      </w:pPr>
      <w:r w:rsidRPr="00A259DC">
        <w:rPr>
          <w:rFonts w:cs="Calibri"/>
        </w:rPr>
        <w:t xml:space="preserve">Изоляты клеточных культур и производные штаммы </w:t>
      </w:r>
      <w:proofErr w:type="gramStart"/>
      <w:r w:rsidRPr="00A259DC">
        <w:rPr>
          <w:rFonts w:cs="Calibri"/>
        </w:rPr>
        <w:t>дикого</w:t>
      </w:r>
      <w:proofErr w:type="gramEnd"/>
      <w:r w:rsidRPr="00A259DC">
        <w:rPr>
          <w:rFonts w:cs="Calibri"/>
        </w:rPr>
        <w:t xml:space="preserve"> полиовируса</w:t>
      </w:r>
    </w:p>
    <w:p w:rsidR="004C72CF" w:rsidRPr="00A259DC" w:rsidRDefault="004C72CF" w:rsidP="009554BF">
      <w:pPr>
        <w:pStyle w:val="11"/>
        <w:numPr>
          <w:ilvl w:val="0"/>
          <w:numId w:val="16"/>
        </w:numPr>
        <w:spacing w:after="120"/>
        <w:ind w:left="1208" w:hanging="357"/>
        <w:jc w:val="both"/>
      </w:pPr>
      <w:r w:rsidRPr="00A259DC">
        <w:rPr>
          <w:rFonts w:cs="Calibri"/>
        </w:rPr>
        <w:t xml:space="preserve">Запасы семян и инфекционные материалы </w:t>
      </w:r>
      <w:r w:rsidRPr="00A259DC">
        <w:rPr>
          <w:rFonts w:cs="Calibri"/>
          <w:lang w:val="en-US"/>
        </w:rPr>
        <w:t>IPV</w:t>
      </w:r>
      <w:r w:rsidRPr="00A259DC">
        <w:rPr>
          <w:rFonts w:cs="Calibri"/>
        </w:rPr>
        <w:t xml:space="preserve"> производства</w:t>
      </w:r>
    </w:p>
    <w:p w:rsidR="004C72CF" w:rsidRDefault="004C72CF" w:rsidP="009554BF">
      <w:pPr>
        <w:pStyle w:val="11"/>
        <w:numPr>
          <w:ilvl w:val="0"/>
          <w:numId w:val="16"/>
        </w:numPr>
        <w:spacing w:after="120"/>
        <w:ind w:left="1208" w:hanging="357"/>
        <w:jc w:val="both"/>
      </w:pPr>
      <w:r w:rsidRPr="00A259DC">
        <w:rPr>
          <w:rFonts w:cs="Calibri"/>
        </w:rPr>
        <w:t xml:space="preserve">Инфицированные животные или образцы от таких животных, в том числе </w:t>
      </w:r>
      <w:r>
        <w:t>трансгенные мыши</w:t>
      </w:r>
      <w:r w:rsidRPr="00A259DC">
        <w:rPr>
          <w:rFonts w:cs="Calibri"/>
        </w:rPr>
        <w:t xml:space="preserve"> с рецептором полиовируса человека </w:t>
      </w:r>
      <w:r>
        <w:t>(PVR)</w:t>
      </w:r>
    </w:p>
    <w:p w:rsidR="004C72CF" w:rsidRDefault="004C72CF" w:rsidP="00C41F8B">
      <w:pPr>
        <w:pStyle w:val="11"/>
        <w:numPr>
          <w:ilvl w:val="0"/>
          <w:numId w:val="16"/>
        </w:numPr>
        <w:spacing w:after="120"/>
        <w:ind w:left="1208" w:hanging="357"/>
        <w:jc w:val="both"/>
      </w:pPr>
      <w:r w:rsidRPr="004C6606">
        <w:rPr>
          <w:rFonts w:cs="Calibri"/>
        </w:rPr>
        <w:t xml:space="preserve">Производные, полученные в лаборатории, которые имеют капсид последовательности от </w:t>
      </w:r>
      <w:proofErr w:type="gramStart"/>
      <w:r w:rsidRPr="004C6606">
        <w:rPr>
          <w:rFonts w:cs="Calibri"/>
        </w:rPr>
        <w:t>диких</w:t>
      </w:r>
      <w:proofErr w:type="gramEnd"/>
      <w:r w:rsidRPr="004C6606">
        <w:rPr>
          <w:rFonts w:cs="Calibri"/>
        </w:rPr>
        <w:t xml:space="preserve"> </w:t>
      </w:r>
      <w:r>
        <w:t>полиовирусов, если наглядно не доказано, что они безопаснее, чем штаммы Сэбина.</w:t>
      </w:r>
    </w:p>
    <w:p w:rsidR="00C41F8B" w:rsidRPr="00C41F8B" w:rsidRDefault="00C41F8B" w:rsidP="00C41F8B">
      <w:pPr>
        <w:pStyle w:val="ad"/>
        <w:spacing w:after="0"/>
        <w:rPr>
          <w:sz w:val="18"/>
          <w:szCs w:val="18"/>
          <w:lang w:val="ru-RU"/>
        </w:rPr>
      </w:pPr>
      <w:r w:rsidRPr="00C41F8B">
        <w:rPr>
          <w:sz w:val="18"/>
          <w:szCs w:val="18"/>
          <w:lang w:val="ru-RU"/>
        </w:rPr>
        <w:t>__________________________________</w:t>
      </w:r>
    </w:p>
    <w:p w:rsidR="00C41F8B" w:rsidRPr="00C41F8B" w:rsidRDefault="00C41F8B" w:rsidP="00C41F8B">
      <w:pPr>
        <w:pStyle w:val="ad"/>
        <w:jc w:val="both"/>
        <w:rPr>
          <w:sz w:val="16"/>
          <w:szCs w:val="16"/>
          <w:lang w:val="ru-RU"/>
        </w:rPr>
      </w:pPr>
      <w:r w:rsidRPr="00C41F8B">
        <w:rPr>
          <w:sz w:val="16"/>
          <w:szCs w:val="16"/>
          <w:vertAlign w:val="superscript"/>
          <w:lang w:val="ru-RU"/>
        </w:rPr>
        <w:t>16</w:t>
      </w:r>
      <w:proofErr w:type="gramStart"/>
      <w:r w:rsidRPr="00C41F8B">
        <w:rPr>
          <w:sz w:val="16"/>
          <w:szCs w:val="16"/>
          <w:lang w:val="ru-RU"/>
        </w:rPr>
        <w:t xml:space="preserve"> </w:t>
      </w:r>
      <w:r w:rsidRPr="00C41F8B">
        <w:rPr>
          <w:sz w:val="18"/>
          <w:szCs w:val="18"/>
          <w:lang w:val="ru-RU"/>
        </w:rPr>
        <w:t>Н</w:t>
      </w:r>
      <w:proofErr w:type="gramEnd"/>
      <w:r w:rsidRPr="00C41F8B">
        <w:rPr>
          <w:sz w:val="18"/>
          <w:szCs w:val="18"/>
          <w:lang w:val="ru-RU"/>
        </w:rPr>
        <w:t>екоторые изоляты показывают &gt; 15% разнообразия последовательности, но филогенетически связаны с родительскими штаммами Сэбина.</w:t>
      </w:r>
    </w:p>
    <w:p w:rsidR="00C41F8B" w:rsidRPr="0001550D" w:rsidRDefault="00C41F8B" w:rsidP="00C41F8B">
      <w:pPr>
        <w:pStyle w:val="Default"/>
        <w:ind w:left="-108"/>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C41F8B" w:rsidRPr="00901AF9" w:rsidRDefault="00C41F8B" w:rsidP="00C41F8B">
      <w:pPr>
        <w:pStyle w:val="Default"/>
        <w:jc w:val="right"/>
        <w:rPr>
          <w:color w:val="A6A6A6"/>
          <w:sz w:val="19"/>
          <w:szCs w:val="19"/>
        </w:rPr>
      </w:pPr>
      <w:r>
        <w:rPr>
          <w:color w:val="A6A6A6"/>
          <w:sz w:val="19"/>
          <w:szCs w:val="19"/>
        </w:rPr>
        <w:t>Приложение 1 Определения</w:t>
      </w:r>
    </w:p>
    <w:p w:rsidR="004C72CF" w:rsidRDefault="004C72CF" w:rsidP="00C41F8B">
      <w:pPr>
        <w:pStyle w:val="11"/>
        <w:numPr>
          <w:ilvl w:val="0"/>
          <w:numId w:val="45"/>
        </w:numPr>
        <w:spacing w:after="0"/>
        <w:ind w:left="1208" w:hanging="357"/>
        <w:jc w:val="both"/>
      </w:pPr>
      <w:r>
        <w:t xml:space="preserve">Безопасность </w:t>
      </w:r>
      <w:proofErr w:type="gramStart"/>
      <w:r>
        <w:t xml:space="preserve">новых производных, содержащих капсид последовательности </w:t>
      </w:r>
      <w:r w:rsidRPr="00C41F8B">
        <w:t>WPV</w:t>
      </w:r>
      <w:proofErr w:type="gramEnd"/>
      <w:r>
        <w:t xml:space="preserve"> будет оцениваться</w:t>
      </w:r>
      <w:r w:rsidRPr="004C6606">
        <w:t xml:space="preserve"> </w:t>
      </w:r>
      <w:r>
        <w:t>группой экспертов на основе сравнения со штаммами Сэбина по параметрам а) степень и стабильность затухания; б) потенциал передачи от человека к человеку; и в) нейровирулентность на животных моделях.</w:t>
      </w:r>
    </w:p>
    <w:p w:rsidR="004C72CF" w:rsidRPr="00F95712" w:rsidRDefault="004C72CF" w:rsidP="009554BF">
      <w:pPr>
        <w:pStyle w:val="11"/>
        <w:numPr>
          <w:ilvl w:val="0"/>
          <w:numId w:val="17"/>
        </w:numPr>
        <w:ind w:left="1208" w:hanging="357"/>
        <w:jc w:val="both"/>
        <w:rPr>
          <w:rFonts w:cs="Calibri"/>
        </w:rPr>
      </w:pPr>
      <w:proofErr w:type="gramStart"/>
      <w:r>
        <w:t>Полная длина РНК или кДНК, которые включают капсид последовательности, полученные от дикого полиовируса, если не доказано наглядно, что вирусы, полученные из них безопаснее штаммов Сэбина.</w:t>
      </w:r>
      <w:proofErr w:type="gramEnd"/>
      <w:r>
        <w:t xml:space="preserve"> Безопасность полной РНК цепи или кДНК </w:t>
      </w:r>
      <w:proofErr w:type="gramStart"/>
      <w:r>
        <w:t>цепи, содержащие капсид последовательности дикого полиовируса</w:t>
      </w:r>
      <w:proofErr w:type="gramEnd"/>
      <w:r>
        <w:t xml:space="preserve"> будут оцениваться группой экспертов, созванной ВОЗ, на основании сравнения со штаммами Сэбина по следующим параметрам а) степень и стабильность затухания; б) потенциал передачи от человека к человеку; и в) нейровирулентность на животных моделях. </w:t>
      </w:r>
    </w:p>
    <w:p w:rsidR="004C72CF" w:rsidRDefault="004C72CF" w:rsidP="009554BF">
      <w:pPr>
        <w:pStyle w:val="11"/>
        <w:numPr>
          <w:ilvl w:val="0"/>
          <w:numId w:val="17"/>
        </w:numPr>
        <w:spacing w:after="60"/>
        <w:ind w:left="1208" w:hanging="357"/>
        <w:jc w:val="both"/>
      </w:pPr>
      <w:r w:rsidRPr="00F95712">
        <w:rPr>
          <w:rFonts w:cs="Calibri"/>
        </w:rPr>
        <w:t xml:space="preserve">Клетки, постоянно инфицированные штаммами полиовируса, чьи капсид последовательности </w:t>
      </w:r>
      <w:r>
        <w:t xml:space="preserve">получены из </w:t>
      </w:r>
      <w:proofErr w:type="gramStart"/>
      <w:r>
        <w:t>дикого</w:t>
      </w:r>
      <w:proofErr w:type="gramEnd"/>
      <w:r>
        <w:t xml:space="preserve"> полиовируса</w:t>
      </w:r>
    </w:p>
    <w:p w:rsidR="004C72CF" w:rsidRDefault="004C72CF" w:rsidP="004C72CF">
      <w:pPr>
        <w:pStyle w:val="11"/>
        <w:spacing w:before="240" w:after="60"/>
        <w:ind w:left="0" w:firstLine="709"/>
        <w:jc w:val="both"/>
      </w:pPr>
      <w:r>
        <w:t xml:space="preserve">б) </w:t>
      </w:r>
      <w:r w:rsidRPr="004C6606">
        <w:rPr>
          <w:b/>
        </w:rPr>
        <w:t xml:space="preserve">Дикие полиовирусные </w:t>
      </w:r>
      <w:r>
        <w:rPr>
          <w:b/>
        </w:rPr>
        <w:t xml:space="preserve">потенциально </w:t>
      </w:r>
      <w:r w:rsidRPr="004C6606">
        <w:rPr>
          <w:b/>
        </w:rPr>
        <w:t>инфекционные материалы</w:t>
      </w:r>
      <w:r>
        <w:t xml:space="preserve"> включают:</w:t>
      </w:r>
    </w:p>
    <w:p w:rsidR="004C72CF" w:rsidRDefault="004C72CF" w:rsidP="009554BF">
      <w:pPr>
        <w:pStyle w:val="11"/>
        <w:numPr>
          <w:ilvl w:val="0"/>
          <w:numId w:val="18"/>
        </w:numPr>
        <w:spacing w:after="0" w:line="240" w:lineRule="auto"/>
        <w:ind w:left="1208" w:hanging="357"/>
        <w:jc w:val="both"/>
        <w:rPr>
          <w:rFonts w:cs="Calibri"/>
        </w:rPr>
      </w:pPr>
      <w:r w:rsidRPr="00F7785C">
        <w:rPr>
          <w:rFonts w:cs="Calibri"/>
        </w:rPr>
        <w:t xml:space="preserve">Фекальные образцы или дыхательные секреции, собранные для любых целей в период и в географическом районе циркуляции </w:t>
      </w:r>
      <w:proofErr w:type="gramStart"/>
      <w:r w:rsidRPr="00F7785C">
        <w:rPr>
          <w:rFonts w:cs="Calibri"/>
        </w:rPr>
        <w:t>дикого</w:t>
      </w:r>
      <w:proofErr w:type="gramEnd"/>
      <w:r w:rsidRPr="00F7785C">
        <w:rPr>
          <w:rFonts w:cs="Calibri"/>
        </w:rPr>
        <w:t xml:space="preserve"> полиовируса (в том числе </w:t>
      </w:r>
      <w:r w:rsidRPr="00F7785C">
        <w:rPr>
          <w:rFonts w:cs="Calibri"/>
          <w:lang w:val="en-US"/>
        </w:rPr>
        <w:t>VDVP</w:t>
      </w:r>
      <w:r w:rsidRPr="00F7785C">
        <w:rPr>
          <w:rFonts w:cs="Calibri"/>
        </w:rPr>
        <w:t xml:space="preserve">) </w:t>
      </w:r>
    </w:p>
    <w:p w:rsidR="004C72CF" w:rsidRDefault="004C72CF" w:rsidP="009554BF">
      <w:pPr>
        <w:pStyle w:val="11"/>
        <w:numPr>
          <w:ilvl w:val="0"/>
          <w:numId w:val="18"/>
        </w:numPr>
        <w:spacing w:after="0" w:line="240" w:lineRule="auto"/>
        <w:ind w:left="1208" w:hanging="357"/>
        <w:jc w:val="both"/>
        <w:rPr>
          <w:rFonts w:cs="Calibri"/>
        </w:rPr>
      </w:pPr>
      <w:r w:rsidRPr="00F7785C">
        <w:rPr>
          <w:rFonts w:cs="Calibri"/>
        </w:rPr>
        <w:t xml:space="preserve">Продукты таких материалов в полиовирусных разрешительных клетках или животных </w:t>
      </w:r>
    </w:p>
    <w:p w:rsidR="004C72CF" w:rsidRPr="002F1153" w:rsidRDefault="004C72CF" w:rsidP="009554BF">
      <w:pPr>
        <w:pStyle w:val="11"/>
        <w:numPr>
          <w:ilvl w:val="0"/>
          <w:numId w:val="18"/>
        </w:numPr>
        <w:spacing w:after="0" w:line="240" w:lineRule="auto"/>
        <w:ind w:left="1208" w:hanging="357"/>
        <w:jc w:val="both"/>
        <w:rPr>
          <w:rFonts w:cs="Calibri"/>
        </w:rPr>
      </w:pPr>
      <w:r w:rsidRPr="002F1153">
        <w:rPr>
          <w:rFonts w:cs="Calibri"/>
        </w:rPr>
        <w:t xml:space="preserve">Неохарактеризованные изоляты клеточных культур, подобных энтеровирусу, выделенные в странах, где известны случаи или подозреваются случаи циркулирования дикого полиовируса или </w:t>
      </w:r>
      <w:r w:rsidRPr="002F1153">
        <w:rPr>
          <w:rFonts w:cs="Calibri"/>
          <w:lang w:val="en-US"/>
        </w:rPr>
        <w:t>VDVP</w:t>
      </w:r>
      <w:r w:rsidRPr="002F1153">
        <w:rPr>
          <w:rFonts w:cs="Calibri"/>
        </w:rPr>
        <w:t xml:space="preserve"> во время сбора </w:t>
      </w:r>
    </w:p>
    <w:p w:rsidR="004C72CF" w:rsidRPr="002F1153" w:rsidRDefault="004C72CF" w:rsidP="009554BF">
      <w:pPr>
        <w:pStyle w:val="11"/>
        <w:numPr>
          <w:ilvl w:val="0"/>
          <w:numId w:val="18"/>
        </w:numPr>
        <w:spacing w:after="0" w:line="240" w:lineRule="auto"/>
        <w:ind w:left="1208" w:hanging="357"/>
        <w:jc w:val="both"/>
        <w:rPr>
          <w:rFonts w:cs="Calibri"/>
        </w:rPr>
      </w:pPr>
      <w:r w:rsidRPr="002F1153">
        <w:rPr>
          <w:rFonts w:cs="Calibri"/>
        </w:rPr>
        <w:t>Дыхательные и энтеровирус</w:t>
      </w:r>
      <w:r>
        <w:rPr>
          <w:rFonts w:cs="Calibri"/>
        </w:rPr>
        <w:t>ные</w:t>
      </w:r>
      <w:r w:rsidRPr="002F1153">
        <w:rPr>
          <w:rFonts w:cs="Calibri"/>
        </w:rPr>
        <w:t xml:space="preserve"> запасы</w:t>
      </w:r>
      <w:r>
        <w:rPr>
          <w:rFonts w:cs="Calibri"/>
        </w:rPr>
        <w:t xml:space="preserve">, хранящиеся </w:t>
      </w:r>
      <w:r w:rsidRPr="002F1153">
        <w:rPr>
          <w:rFonts w:cs="Calibri"/>
        </w:rPr>
        <w:t xml:space="preserve">в условиях, </w:t>
      </w:r>
      <w:r>
        <w:rPr>
          <w:rFonts w:cs="Calibri"/>
        </w:rPr>
        <w:t>где возможно загрязнение или утечка полиовируса</w:t>
      </w:r>
    </w:p>
    <w:p w:rsidR="004C72CF" w:rsidRDefault="004C72CF" w:rsidP="004C72CF">
      <w:pPr>
        <w:pStyle w:val="11"/>
        <w:spacing w:before="120" w:after="120"/>
        <w:ind w:left="0"/>
        <w:contextualSpacing w:val="0"/>
        <w:jc w:val="both"/>
      </w:pPr>
      <w:r w:rsidRPr="00494559">
        <w:rPr>
          <w:b/>
        </w:rPr>
        <w:t>Полиовирус Сэбина</w:t>
      </w:r>
      <w:r>
        <w:t xml:space="preserve">: штаммы </w:t>
      </w:r>
      <w:r>
        <w:rPr>
          <w:lang w:val="en-US"/>
        </w:rPr>
        <w:t>OPV</w:t>
      </w:r>
      <w:r>
        <w:t xml:space="preserve"> / Sabin являются ослабленными штаммами вируса полиомиелита (одобренными для использования в пероральных вакцинах против полиомиелита национальными регулирующими органами, в основном штаммы Сэбина (</w:t>
      </w:r>
      <w:r>
        <w:rPr>
          <w:lang w:val="en-US"/>
        </w:rPr>
        <w:t>Sabin</w:t>
      </w:r>
      <w:r w:rsidRPr="00494559">
        <w:t>)</w:t>
      </w:r>
      <w:r>
        <w:t xml:space="preserve">). </w:t>
      </w:r>
    </w:p>
    <w:p w:rsidR="004C72CF" w:rsidRDefault="004C72CF" w:rsidP="004C72CF">
      <w:pPr>
        <w:pStyle w:val="11"/>
        <w:spacing w:before="120" w:after="120"/>
        <w:ind w:left="0"/>
        <w:contextualSpacing w:val="0"/>
        <w:jc w:val="both"/>
      </w:pPr>
      <w:r w:rsidRPr="0008447F">
        <w:rPr>
          <w:b/>
          <w:lang w:val="en-US"/>
        </w:rPr>
        <w:t>OPV</w:t>
      </w:r>
      <w:r w:rsidRPr="0008447F">
        <w:rPr>
          <w:b/>
        </w:rPr>
        <w:t>-подобные вирусы полиомиелита</w:t>
      </w:r>
      <w:r>
        <w:t xml:space="preserve">: Для лабораторной сети, не участвующейт в производстве, </w:t>
      </w:r>
      <w:r>
        <w:rPr>
          <w:lang w:val="en-US"/>
        </w:rPr>
        <w:t>OPV</w:t>
      </w:r>
      <w:r>
        <w:t xml:space="preserve">-подобные полиовирусы определяются как изоляты, соответствующие ограниченному периоду выведения вируса или передачи его от человека к человеку, демонстрируя разницу менее 1% от родительских штаммов </w:t>
      </w:r>
      <w:r>
        <w:rPr>
          <w:lang w:val="en-US"/>
        </w:rPr>
        <w:t>OPV</w:t>
      </w:r>
      <w:r>
        <w:t xml:space="preserve"> для типов полиовируса 1 и 3 и разницу менее 0,6% от родительского штамма </w:t>
      </w:r>
      <w:r>
        <w:rPr>
          <w:lang w:val="en-US"/>
        </w:rPr>
        <w:t>OPV</w:t>
      </w:r>
      <w:r w:rsidRPr="0008447F">
        <w:t xml:space="preserve"> </w:t>
      </w:r>
      <w:r>
        <w:t>типа 2 по полной гомологии последовательности VP1. Фенотип</w:t>
      </w:r>
      <w:r w:rsidRPr="0008447F">
        <w:t xml:space="preserve"> </w:t>
      </w:r>
      <w:proofErr w:type="gramStart"/>
      <w:r>
        <w:t>клинических</w:t>
      </w:r>
      <w:proofErr w:type="gramEnd"/>
      <w:r>
        <w:t xml:space="preserve"> и экологических </w:t>
      </w:r>
      <w:r>
        <w:rPr>
          <w:lang w:val="en-US"/>
        </w:rPr>
        <w:t>OPV</w:t>
      </w:r>
      <w:r w:rsidRPr="0008447F">
        <w:t>-</w:t>
      </w:r>
      <w:r>
        <w:t xml:space="preserve">подобных изолятов не определяется как подавляющее большинство низкой вирулентности. Материалы Сэбина могут быть а) инфекционными или б) потенциально инфекционными. Ослабленный фенотип вирусов </w:t>
      </w:r>
      <w:proofErr w:type="gramStart"/>
      <w:r>
        <w:t>результате</w:t>
      </w:r>
      <w:proofErr w:type="gramEnd"/>
      <w:r>
        <w:t xml:space="preserve"> производства на основе семян </w:t>
      </w:r>
      <w:r>
        <w:rPr>
          <w:lang w:val="en-US"/>
        </w:rPr>
        <w:t>OPV</w:t>
      </w:r>
      <w:r w:rsidRPr="0008447F">
        <w:t xml:space="preserve"> </w:t>
      </w:r>
      <w:r>
        <w:t>Сэбина должен быть подтвержден и не может основываться только на отсутствии единственной дрейф последовательности.</w:t>
      </w:r>
    </w:p>
    <w:p w:rsidR="004C72CF" w:rsidRDefault="004C72CF" w:rsidP="004C72CF">
      <w:pPr>
        <w:pStyle w:val="11"/>
        <w:spacing w:before="240" w:after="240"/>
        <w:jc w:val="both"/>
      </w:pPr>
      <w:r>
        <w:t xml:space="preserve">а) </w:t>
      </w:r>
      <w:r w:rsidRPr="00B80244">
        <w:rPr>
          <w:b/>
        </w:rPr>
        <w:t xml:space="preserve">Полиовирусные инфекционные материалы </w:t>
      </w:r>
      <w:r w:rsidRPr="00B80244">
        <w:rPr>
          <w:b/>
          <w:lang w:val="en-US"/>
        </w:rPr>
        <w:t>OPV</w:t>
      </w:r>
      <w:r w:rsidRPr="00B80244">
        <w:rPr>
          <w:b/>
        </w:rPr>
        <w:t xml:space="preserve"> / </w:t>
      </w:r>
      <w:r w:rsidRPr="00B80244">
        <w:rPr>
          <w:b/>
          <w:lang w:val="en-US"/>
        </w:rPr>
        <w:t>Sabin</w:t>
      </w:r>
      <w:r w:rsidRPr="00B80244">
        <w:t xml:space="preserve"> </w:t>
      </w:r>
      <w:r>
        <w:t>включают:</w:t>
      </w:r>
    </w:p>
    <w:p w:rsidR="004C72CF" w:rsidRDefault="004C72CF" w:rsidP="009554BF">
      <w:pPr>
        <w:pStyle w:val="11"/>
        <w:numPr>
          <w:ilvl w:val="0"/>
          <w:numId w:val="18"/>
        </w:numPr>
        <w:spacing w:before="240" w:after="240"/>
        <w:ind w:left="527" w:hanging="357"/>
        <w:jc w:val="both"/>
      </w:pPr>
      <w:r>
        <w:rPr>
          <w:rFonts w:cs="Calibri"/>
        </w:rPr>
        <w:t xml:space="preserve">Изоляты клеточных культур и ссылки на штаммы </w:t>
      </w:r>
      <w:r>
        <w:rPr>
          <w:rFonts w:cs="Calibri"/>
          <w:lang w:val="en-US"/>
        </w:rPr>
        <w:t>OPV</w:t>
      </w:r>
      <w:r w:rsidRPr="00B80244">
        <w:rPr>
          <w:rFonts w:cs="Calibri"/>
        </w:rPr>
        <w:t>/</w:t>
      </w:r>
      <w:r>
        <w:rPr>
          <w:rFonts w:cs="Calibri"/>
          <w:lang w:val="en-US"/>
        </w:rPr>
        <w:t>Sabin</w:t>
      </w:r>
    </w:p>
    <w:p w:rsidR="004C72CF" w:rsidRDefault="004C72CF" w:rsidP="009554BF">
      <w:pPr>
        <w:pStyle w:val="11"/>
        <w:numPr>
          <w:ilvl w:val="0"/>
          <w:numId w:val="18"/>
        </w:numPr>
        <w:spacing w:before="240" w:after="240"/>
        <w:ind w:left="527" w:hanging="357"/>
        <w:jc w:val="both"/>
      </w:pPr>
      <w:r>
        <w:rPr>
          <w:rFonts w:cs="Calibri"/>
        </w:rPr>
        <w:t xml:space="preserve">Запасы семян и живые вирусные материалы производства </w:t>
      </w:r>
      <w:r>
        <w:rPr>
          <w:rFonts w:cs="Calibri"/>
          <w:lang w:val="en-US"/>
        </w:rPr>
        <w:t>OPV</w:t>
      </w:r>
    </w:p>
    <w:p w:rsidR="004C72CF" w:rsidRDefault="004C72CF" w:rsidP="009554BF">
      <w:pPr>
        <w:pStyle w:val="11"/>
        <w:numPr>
          <w:ilvl w:val="0"/>
          <w:numId w:val="19"/>
        </w:numPr>
        <w:spacing w:before="240" w:after="240"/>
        <w:ind w:left="527" w:hanging="357"/>
        <w:jc w:val="both"/>
      </w:pPr>
      <w:r w:rsidRPr="0087212A">
        <w:rPr>
          <w:rFonts w:cs="Calibri"/>
        </w:rPr>
        <w:t xml:space="preserve">Канализационные пробы или пробы воды, которые дали положительный результат на </w:t>
      </w:r>
      <w:r>
        <w:rPr>
          <w:rFonts w:cs="Calibri"/>
        </w:rPr>
        <w:t>н</w:t>
      </w:r>
      <w:r>
        <w:t xml:space="preserve">аличие штаммов </w:t>
      </w:r>
      <w:r>
        <w:rPr>
          <w:rFonts w:cs="Calibri"/>
          <w:lang w:val="en-US"/>
        </w:rPr>
        <w:t>OPV</w:t>
      </w:r>
      <w:r w:rsidRPr="00B80244">
        <w:rPr>
          <w:rFonts w:cs="Calibri"/>
        </w:rPr>
        <w:t>/</w:t>
      </w:r>
      <w:r>
        <w:rPr>
          <w:rFonts w:cs="Calibri"/>
          <w:lang w:val="en-US"/>
        </w:rPr>
        <w:t>Sabin</w:t>
      </w:r>
    </w:p>
    <w:p w:rsidR="004C72CF" w:rsidRDefault="004C72CF" w:rsidP="009554BF">
      <w:pPr>
        <w:pStyle w:val="11"/>
        <w:numPr>
          <w:ilvl w:val="0"/>
          <w:numId w:val="19"/>
        </w:numPr>
        <w:spacing w:before="240" w:after="240"/>
        <w:ind w:left="527" w:hanging="357"/>
        <w:jc w:val="both"/>
      </w:pPr>
      <w:r>
        <w:rPr>
          <w:rFonts w:cs="Calibri"/>
        </w:rPr>
        <w:t xml:space="preserve">Фекальные образцы или дыхательная секреция от последних носителей </w:t>
      </w:r>
      <w:r>
        <w:rPr>
          <w:rFonts w:cs="Calibri"/>
          <w:lang w:val="en-US"/>
        </w:rPr>
        <w:t>OPV</w:t>
      </w:r>
    </w:p>
    <w:p w:rsidR="00C41F8B" w:rsidRPr="0001550D" w:rsidRDefault="00C41F8B" w:rsidP="00C41F8B">
      <w:pPr>
        <w:pStyle w:val="Default"/>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C41F8B" w:rsidRPr="00901AF9" w:rsidRDefault="00C41F8B" w:rsidP="00C41F8B">
      <w:pPr>
        <w:pStyle w:val="Default"/>
        <w:ind w:left="1440"/>
        <w:jc w:val="right"/>
        <w:rPr>
          <w:color w:val="A6A6A6"/>
          <w:sz w:val="19"/>
          <w:szCs w:val="19"/>
        </w:rPr>
      </w:pPr>
      <w:r>
        <w:rPr>
          <w:color w:val="A6A6A6"/>
          <w:sz w:val="19"/>
          <w:szCs w:val="19"/>
        </w:rPr>
        <w:t>Приложение 1 Определения</w:t>
      </w:r>
    </w:p>
    <w:p w:rsidR="004C72CF" w:rsidRDefault="004C72CF" w:rsidP="009554BF">
      <w:pPr>
        <w:pStyle w:val="11"/>
        <w:numPr>
          <w:ilvl w:val="0"/>
          <w:numId w:val="19"/>
        </w:numPr>
        <w:spacing w:before="240" w:after="240"/>
        <w:ind w:left="527" w:hanging="357"/>
        <w:jc w:val="both"/>
      </w:pPr>
      <w:r w:rsidRPr="0087212A">
        <w:rPr>
          <w:rFonts w:cs="Calibri"/>
        </w:rPr>
        <w:t>Инфицирован</w:t>
      </w:r>
      <w:r>
        <w:t>ные животные или образцы от таких животных, в том числе PVR трансгенных мышей</w:t>
      </w:r>
    </w:p>
    <w:p w:rsidR="004C72CF" w:rsidRPr="0087212A" w:rsidRDefault="004C72CF" w:rsidP="009554BF">
      <w:pPr>
        <w:pStyle w:val="11"/>
        <w:numPr>
          <w:ilvl w:val="0"/>
          <w:numId w:val="19"/>
        </w:numPr>
        <w:spacing w:before="240" w:after="240"/>
        <w:ind w:left="527" w:hanging="357"/>
        <w:jc w:val="both"/>
      </w:pPr>
      <w:r w:rsidRPr="0087212A">
        <w:rPr>
          <w:rFonts w:cs="Calibri"/>
        </w:rPr>
        <w:t xml:space="preserve">Производные, полученные в лаборатории, которые имеют капсид последовательности от </w:t>
      </w:r>
      <w:r>
        <w:t xml:space="preserve">штаммов </w:t>
      </w:r>
      <w:r>
        <w:rPr>
          <w:rFonts w:cs="Calibri"/>
          <w:lang w:val="en-US"/>
        </w:rPr>
        <w:t>OPV</w:t>
      </w:r>
      <w:r w:rsidRPr="00B80244">
        <w:rPr>
          <w:rFonts w:cs="Calibri"/>
        </w:rPr>
        <w:t>/</w:t>
      </w:r>
      <w:r>
        <w:rPr>
          <w:rFonts w:cs="Calibri"/>
          <w:lang w:val="en-US"/>
        </w:rPr>
        <w:t>Sabin</w:t>
      </w:r>
    </w:p>
    <w:p w:rsidR="004C72CF" w:rsidRDefault="004C72CF" w:rsidP="009554BF">
      <w:pPr>
        <w:pStyle w:val="11"/>
        <w:numPr>
          <w:ilvl w:val="0"/>
          <w:numId w:val="19"/>
        </w:numPr>
        <w:spacing w:before="240" w:after="240"/>
        <w:ind w:left="527" w:hanging="357"/>
        <w:jc w:val="both"/>
        <w:rPr>
          <w:rFonts w:cs="Calibri"/>
        </w:rPr>
      </w:pPr>
      <w:r w:rsidRPr="0087212A">
        <w:rPr>
          <w:rFonts w:cs="Calibri"/>
        </w:rPr>
        <w:t>Полная длина РНК или кДНК, которые включают капсид последовательности,</w:t>
      </w:r>
      <w:r>
        <w:t xml:space="preserve"> полученные из штаммов </w:t>
      </w:r>
      <w:r w:rsidRPr="0087212A">
        <w:rPr>
          <w:rFonts w:cs="Calibri"/>
          <w:lang w:val="en-US"/>
        </w:rPr>
        <w:t>OPV</w:t>
      </w:r>
      <w:r w:rsidRPr="0087212A">
        <w:rPr>
          <w:rFonts w:cs="Calibri"/>
        </w:rPr>
        <w:t>/</w:t>
      </w:r>
      <w:r w:rsidRPr="0087212A">
        <w:rPr>
          <w:rFonts w:cs="Calibri"/>
          <w:lang w:val="en-US"/>
        </w:rPr>
        <w:t>Sabin</w:t>
      </w:r>
    </w:p>
    <w:p w:rsidR="004C72CF" w:rsidRPr="001F2F7C" w:rsidRDefault="004C72CF" w:rsidP="009554BF">
      <w:pPr>
        <w:pStyle w:val="11"/>
        <w:numPr>
          <w:ilvl w:val="0"/>
          <w:numId w:val="19"/>
        </w:numPr>
        <w:spacing w:before="240" w:after="240"/>
        <w:ind w:left="527" w:hanging="357"/>
        <w:jc w:val="both"/>
      </w:pPr>
      <w:proofErr w:type="gramStart"/>
      <w:r w:rsidRPr="0087212A">
        <w:rPr>
          <w:rFonts w:cs="Calibri"/>
        </w:rPr>
        <w:t>Клетки постоянно инфицированных штаммами полиовируса, чьи капсид</w:t>
      </w:r>
      <w:r>
        <w:t xml:space="preserve"> последовательности получены из штаммов </w:t>
      </w:r>
      <w:r>
        <w:rPr>
          <w:rFonts w:cs="Calibri"/>
          <w:lang w:val="en-US"/>
        </w:rPr>
        <w:t>OPV</w:t>
      </w:r>
      <w:r w:rsidRPr="00B80244">
        <w:rPr>
          <w:rFonts w:cs="Calibri"/>
        </w:rPr>
        <w:t>/</w:t>
      </w:r>
      <w:r>
        <w:rPr>
          <w:rFonts w:cs="Calibri"/>
          <w:lang w:val="en-US"/>
        </w:rPr>
        <w:t>Sabin</w:t>
      </w:r>
      <w:proofErr w:type="gramEnd"/>
    </w:p>
    <w:p w:rsidR="004C72CF" w:rsidRDefault="004C72CF" w:rsidP="004C72CF">
      <w:pPr>
        <w:pStyle w:val="11"/>
        <w:spacing w:before="240" w:after="240"/>
        <w:jc w:val="both"/>
      </w:pPr>
      <w:r>
        <w:t xml:space="preserve">б) </w:t>
      </w:r>
      <w:r w:rsidRPr="00B80244">
        <w:rPr>
          <w:b/>
        </w:rPr>
        <w:t xml:space="preserve">Полиовирусные </w:t>
      </w:r>
      <w:r>
        <w:rPr>
          <w:b/>
        </w:rPr>
        <w:t xml:space="preserve">потенциально </w:t>
      </w:r>
      <w:r w:rsidRPr="00B80244">
        <w:rPr>
          <w:b/>
        </w:rPr>
        <w:t xml:space="preserve">инфекционные материалы </w:t>
      </w:r>
      <w:r w:rsidRPr="00B80244">
        <w:rPr>
          <w:b/>
          <w:lang w:val="en-US"/>
        </w:rPr>
        <w:t>OPV</w:t>
      </w:r>
      <w:r w:rsidRPr="00B80244">
        <w:rPr>
          <w:b/>
        </w:rPr>
        <w:t xml:space="preserve"> / </w:t>
      </w:r>
      <w:r w:rsidRPr="00B80244">
        <w:rPr>
          <w:b/>
          <w:lang w:val="en-US"/>
        </w:rPr>
        <w:t>Sabin</w:t>
      </w:r>
      <w:r w:rsidRPr="00B80244">
        <w:t xml:space="preserve"> </w:t>
      </w:r>
      <w:r>
        <w:t>включают:</w:t>
      </w:r>
    </w:p>
    <w:p w:rsidR="004C72CF" w:rsidRDefault="004C72CF" w:rsidP="009554BF">
      <w:pPr>
        <w:pStyle w:val="11"/>
        <w:numPr>
          <w:ilvl w:val="0"/>
          <w:numId w:val="18"/>
        </w:numPr>
        <w:spacing w:after="0" w:line="240" w:lineRule="auto"/>
        <w:ind w:left="527" w:hanging="357"/>
        <w:jc w:val="both"/>
        <w:rPr>
          <w:rFonts w:cs="Calibri"/>
        </w:rPr>
      </w:pPr>
      <w:r w:rsidRPr="00F7785C">
        <w:rPr>
          <w:rFonts w:cs="Calibri"/>
        </w:rPr>
        <w:t xml:space="preserve">Фекальные образцы или дыхательные секреции, собранные для любых целей в период и в географическом районе </w:t>
      </w:r>
      <w:r>
        <w:rPr>
          <w:rFonts w:cs="Calibri"/>
        </w:rPr>
        <w:t xml:space="preserve">использования </w:t>
      </w:r>
      <w:r>
        <w:rPr>
          <w:rFonts w:cs="Calibri"/>
          <w:lang w:val="en-US"/>
        </w:rPr>
        <w:t>OPV</w:t>
      </w:r>
    </w:p>
    <w:p w:rsidR="004C72CF" w:rsidRDefault="004C72CF" w:rsidP="009554BF">
      <w:pPr>
        <w:pStyle w:val="11"/>
        <w:numPr>
          <w:ilvl w:val="0"/>
          <w:numId w:val="18"/>
        </w:numPr>
        <w:spacing w:after="0" w:line="240" w:lineRule="auto"/>
        <w:ind w:left="527" w:hanging="357"/>
        <w:jc w:val="both"/>
        <w:rPr>
          <w:rFonts w:cs="Calibri"/>
        </w:rPr>
      </w:pPr>
      <w:r w:rsidRPr="00F7785C">
        <w:rPr>
          <w:rFonts w:cs="Calibri"/>
        </w:rPr>
        <w:t xml:space="preserve">Продукты таких материалов в полиовирусных разрешительных клетках или животных </w:t>
      </w:r>
    </w:p>
    <w:p w:rsidR="004C72CF" w:rsidRPr="001F2F7C" w:rsidRDefault="004C72CF" w:rsidP="009554BF">
      <w:pPr>
        <w:pStyle w:val="11"/>
        <w:numPr>
          <w:ilvl w:val="0"/>
          <w:numId w:val="18"/>
        </w:numPr>
        <w:spacing w:after="0" w:line="240" w:lineRule="auto"/>
        <w:ind w:left="527" w:hanging="357"/>
        <w:jc w:val="both"/>
        <w:rPr>
          <w:rFonts w:cs="Calibri"/>
        </w:rPr>
      </w:pPr>
      <w:r w:rsidRPr="002F1153">
        <w:rPr>
          <w:rFonts w:cs="Calibri"/>
        </w:rPr>
        <w:t>Дыхательные и энтеровирус</w:t>
      </w:r>
      <w:r>
        <w:rPr>
          <w:rFonts w:cs="Calibri"/>
        </w:rPr>
        <w:t>ные</w:t>
      </w:r>
      <w:r w:rsidRPr="002F1153">
        <w:rPr>
          <w:rFonts w:cs="Calibri"/>
        </w:rPr>
        <w:t xml:space="preserve"> запасы</w:t>
      </w:r>
      <w:r>
        <w:rPr>
          <w:rFonts w:cs="Calibri"/>
        </w:rPr>
        <w:t xml:space="preserve">, хранящиеся </w:t>
      </w:r>
      <w:r w:rsidRPr="002F1153">
        <w:rPr>
          <w:rFonts w:cs="Calibri"/>
        </w:rPr>
        <w:t xml:space="preserve">в условиях, </w:t>
      </w:r>
      <w:r>
        <w:rPr>
          <w:rFonts w:cs="Calibri"/>
        </w:rPr>
        <w:t xml:space="preserve">где возможно загрязнение или утечка штаммов </w:t>
      </w:r>
      <w:r>
        <w:rPr>
          <w:rFonts w:cs="Calibri"/>
          <w:lang w:val="en-US"/>
        </w:rPr>
        <w:t>OPV</w:t>
      </w:r>
      <w:r w:rsidRPr="001F2F7C">
        <w:rPr>
          <w:rFonts w:cs="Calibri"/>
        </w:rPr>
        <w:t>/</w:t>
      </w:r>
      <w:r>
        <w:rPr>
          <w:rFonts w:cs="Calibri"/>
          <w:lang w:val="en-US"/>
        </w:rPr>
        <w:t>Sabin</w:t>
      </w:r>
    </w:p>
    <w:p w:rsidR="004C72CF" w:rsidRPr="002A3A0C" w:rsidRDefault="004C72CF" w:rsidP="004C72CF">
      <w:pPr>
        <w:pStyle w:val="11"/>
        <w:spacing w:before="120" w:after="120" w:line="240" w:lineRule="auto"/>
        <w:ind w:left="0"/>
        <w:contextualSpacing w:val="0"/>
        <w:jc w:val="both"/>
        <w:rPr>
          <w:rFonts w:cs="Calibri"/>
        </w:rPr>
      </w:pPr>
      <w:r w:rsidRPr="004D74CA">
        <w:rPr>
          <w:rFonts w:cs="Calibri"/>
          <w:b/>
        </w:rPr>
        <w:t>Постановление</w:t>
      </w:r>
      <w:r>
        <w:rPr>
          <w:rFonts w:cs="Calibri"/>
        </w:rPr>
        <w:t>: Указы</w:t>
      </w:r>
      <w:r w:rsidRPr="002A3A0C">
        <w:rPr>
          <w:rFonts w:cs="Calibri"/>
        </w:rPr>
        <w:t xml:space="preserve"> правительства</w:t>
      </w:r>
      <w:r>
        <w:rPr>
          <w:rFonts w:cs="Calibri"/>
        </w:rPr>
        <w:t xml:space="preserve"> для законодательного контроля или ограничения.</w:t>
      </w:r>
    </w:p>
    <w:p w:rsidR="004C72CF" w:rsidRPr="002A3A0C" w:rsidRDefault="004C72CF" w:rsidP="004C72CF">
      <w:pPr>
        <w:pStyle w:val="11"/>
        <w:spacing w:before="120" w:after="120" w:line="240" w:lineRule="auto"/>
        <w:ind w:left="0"/>
        <w:contextualSpacing w:val="0"/>
        <w:jc w:val="both"/>
        <w:rPr>
          <w:rFonts w:cs="Calibri"/>
        </w:rPr>
      </w:pPr>
      <w:r w:rsidRPr="0012293C">
        <w:rPr>
          <w:rFonts w:cs="Calibri"/>
          <w:b/>
        </w:rPr>
        <w:t>Риск</w:t>
      </w:r>
      <w:r w:rsidRPr="002A3A0C">
        <w:rPr>
          <w:rFonts w:cs="Calibri"/>
        </w:rPr>
        <w:t>: Сочетание вероятности возникновения серьезности</w:t>
      </w:r>
      <w:r>
        <w:rPr>
          <w:rFonts w:cs="Calibri"/>
        </w:rPr>
        <w:t xml:space="preserve"> </w:t>
      </w:r>
      <w:r w:rsidRPr="002A3A0C">
        <w:rPr>
          <w:rFonts w:cs="Calibri"/>
        </w:rPr>
        <w:t>вреда.</w:t>
      </w:r>
    </w:p>
    <w:p w:rsidR="004C72CF" w:rsidRPr="002A3A0C" w:rsidRDefault="004C72CF" w:rsidP="004C72CF">
      <w:pPr>
        <w:pStyle w:val="11"/>
        <w:spacing w:before="120" w:after="120" w:line="240" w:lineRule="auto"/>
        <w:ind w:left="0"/>
        <w:contextualSpacing w:val="0"/>
        <w:jc w:val="both"/>
        <w:rPr>
          <w:rFonts w:cs="Calibri"/>
        </w:rPr>
      </w:pPr>
      <w:r w:rsidRPr="0012293C">
        <w:rPr>
          <w:rFonts w:cs="Calibri"/>
          <w:b/>
        </w:rPr>
        <w:t>Оценка риска</w:t>
      </w:r>
      <w:r w:rsidRPr="002A3A0C">
        <w:rPr>
          <w:rFonts w:cs="Calibri"/>
        </w:rPr>
        <w:t xml:space="preserve">: </w:t>
      </w:r>
      <w:r>
        <w:rPr>
          <w:rFonts w:cs="Calibri"/>
        </w:rPr>
        <w:t>К</w:t>
      </w:r>
      <w:r w:rsidRPr="002A3A0C">
        <w:rPr>
          <w:rFonts w:cs="Calibri"/>
        </w:rPr>
        <w:t>ачественный или полу-качественные процесс, осуществляемый лица</w:t>
      </w:r>
      <w:r>
        <w:rPr>
          <w:rFonts w:cs="Calibri"/>
        </w:rPr>
        <w:t>ми, имеющими</w:t>
      </w:r>
      <w:r w:rsidRPr="002A3A0C">
        <w:rPr>
          <w:rFonts w:cs="Calibri"/>
        </w:rPr>
        <w:t xml:space="preserve"> опыт в соответствующих дисциплин</w:t>
      </w:r>
      <w:r>
        <w:rPr>
          <w:rFonts w:cs="Calibri"/>
        </w:rPr>
        <w:t>ах</w:t>
      </w:r>
      <w:r w:rsidRPr="002A3A0C">
        <w:rPr>
          <w:rFonts w:cs="Calibri"/>
        </w:rPr>
        <w:t xml:space="preserve"> и </w:t>
      </w:r>
      <w:r>
        <w:rPr>
          <w:rFonts w:cs="Calibri"/>
        </w:rPr>
        <w:t>основания для противостояния определенным угрозам.</w:t>
      </w:r>
    </w:p>
    <w:p w:rsidR="004C72CF" w:rsidRPr="002A3A0C" w:rsidRDefault="004C72CF" w:rsidP="004C72CF">
      <w:pPr>
        <w:pStyle w:val="11"/>
        <w:spacing w:before="120" w:after="120" w:line="240" w:lineRule="auto"/>
        <w:ind w:left="0"/>
        <w:contextualSpacing w:val="0"/>
        <w:jc w:val="both"/>
        <w:rPr>
          <w:rFonts w:cs="Calibri"/>
        </w:rPr>
      </w:pPr>
      <w:r w:rsidRPr="002B096B">
        <w:rPr>
          <w:rFonts w:cs="Calibri"/>
          <w:b/>
        </w:rPr>
        <w:t>Базовый коэффициент воспроизводства (R</w:t>
      </w:r>
      <w:r w:rsidRPr="002B096B">
        <w:rPr>
          <w:rFonts w:cs="Calibri"/>
          <w:b/>
          <w:vertAlign w:val="subscript"/>
        </w:rPr>
        <w:t>0</w:t>
      </w:r>
      <w:r w:rsidRPr="002B096B">
        <w:rPr>
          <w:rFonts w:cs="Calibri"/>
          <w:b/>
        </w:rPr>
        <w:t>)</w:t>
      </w:r>
      <w:r w:rsidRPr="002A3A0C">
        <w:rPr>
          <w:rFonts w:cs="Calibri"/>
        </w:rPr>
        <w:t xml:space="preserve">: </w:t>
      </w:r>
      <w:r>
        <w:rPr>
          <w:rFonts w:cs="Calibri"/>
        </w:rPr>
        <w:t>М</w:t>
      </w:r>
      <w:r w:rsidRPr="002A3A0C">
        <w:rPr>
          <w:rFonts w:cs="Calibri"/>
        </w:rPr>
        <w:t xml:space="preserve">ера </w:t>
      </w:r>
      <w:r>
        <w:rPr>
          <w:rFonts w:cs="Calibri"/>
        </w:rPr>
        <w:t>передачи патагенного</w:t>
      </w:r>
      <w:r w:rsidRPr="002A3A0C">
        <w:rPr>
          <w:rFonts w:cs="Calibri"/>
        </w:rPr>
        <w:t xml:space="preserve"> возбудителя, </w:t>
      </w:r>
      <w:r>
        <w:rPr>
          <w:rFonts w:cs="Calibri"/>
        </w:rPr>
        <w:t xml:space="preserve">вляющего на уязвимость общества и характеристики вируса, </w:t>
      </w:r>
      <w:r w:rsidRPr="002A3A0C">
        <w:rPr>
          <w:rFonts w:cs="Calibri"/>
        </w:rPr>
        <w:t>рассчит</w:t>
      </w:r>
      <w:r>
        <w:rPr>
          <w:rFonts w:cs="Calibri"/>
        </w:rPr>
        <w:t>ываемая</w:t>
      </w:r>
      <w:r w:rsidRPr="002A3A0C">
        <w:rPr>
          <w:rFonts w:cs="Calibri"/>
        </w:rPr>
        <w:t xml:space="preserve"> как количество</w:t>
      </w:r>
      <w:r>
        <w:rPr>
          <w:rFonts w:cs="Calibri"/>
        </w:rPr>
        <w:t xml:space="preserve"> </w:t>
      </w:r>
      <w:r w:rsidRPr="002A3A0C">
        <w:rPr>
          <w:rFonts w:cs="Calibri"/>
        </w:rPr>
        <w:t xml:space="preserve">вторичных инфекций, вызванных </w:t>
      </w:r>
      <w:r>
        <w:rPr>
          <w:rFonts w:cs="Calibri"/>
        </w:rPr>
        <w:t>единицей</w:t>
      </w:r>
      <w:r w:rsidRPr="002A3A0C">
        <w:rPr>
          <w:rFonts w:cs="Calibri"/>
        </w:rPr>
        <w:t xml:space="preserve"> индексного случая в </w:t>
      </w:r>
      <w:r>
        <w:rPr>
          <w:rFonts w:cs="Calibri"/>
        </w:rPr>
        <w:t>полностью</w:t>
      </w:r>
      <w:r w:rsidRPr="002A3A0C">
        <w:rPr>
          <w:rFonts w:cs="Calibri"/>
        </w:rPr>
        <w:t xml:space="preserve"> восприимчив</w:t>
      </w:r>
      <w:r>
        <w:rPr>
          <w:rFonts w:cs="Calibri"/>
        </w:rPr>
        <w:t>ом н</w:t>
      </w:r>
      <w:r w:rsidRPr="002A3A0C">
        <w:rPr>
          <w:rFonts w:cs="Calibri"/>
        </w:rPr>
        <w:t>аселени</w:t>
      </w:r>
      <w:r>
        <w:rPr>
          <w:rFonts w:cs="Calibri"/>
        </w:rPr>
        <w:t>и</w:t>
      </w:r>
      <w:r w:rsidRPr="002A3A0C">
        <w:rPr>
          <w:rFonts w:cs="Calibri"/>
        </w:rPr>
        <w:t>.</w:t>
      </w:r>
    </w:p>
    <w:p w:rsidR="004C72CF" w:rsidRPr="002A3A0C" w:rsidRDefault="004C72CF" w:rsidP="004C72CF">
      <w:pPr>
        <w:pStyle w:val="11"/>
        <w:spacing w:before="120" w:after="120" w:line="240" w:lineRule="auto"/>
        <w:ind w:left="0"/>
        <w:contextualSpacing w:val="0"/>
        <w:jc w:val="both"/>
        <w:rPr>
          <w:rFonts w:cs="Calibri"/>
        </w:rPr>
      </w:pPr>
      <w:r w:rsidRPr="00A75F5F">
        <w:rPr>
          <w:rFonts w:cs="Calibri"/>
          <w:b/>
        </w:rPr>
        <w:t>Первичные гарантии</w:t>
      </w:r>
      <w:r w:rsidRPr="002A3A0C">
        <w:rPr>
          <w:rFonts w:cs="Calibri"/>
        </w:rPr>
        <w:t xml:space="preserve">: </w:t>
      </w:r>
      <w:r>
        <w:rPr>
          <w:rFonts w:cs="Calibri"/>
        </w:rPr>
        <w:t xml:space="preserve">Меры </w:t>
      </w:r>
      <w:r w:rsidRPr="002A3A0C">
        <w:rPr>
          <w:rFonts w:cs="Calibri"/>
        </w:rPr>
        <w:t xml:space="preserve">сдерживания меры </w:t>
      </w:r>
      <w:r>
        <w:rPr>
          <w:rFonts w:cs="Calibri"/>
        </w:rPr>
        <w:t xml:space="preserve">и </w:t>
      </w:r>
      <w:r w:rsidRPr="002A3A0C">
        <w:rPr>
          <w:rFonts w:cs="Calibri"/>
        </w:rPr>
        <w:t xml:space="preserve">предосторожности и </w:t>
      </w:r>
      <w:proofErr w:type="gramStart"/>
      <w:r w:rsidRPr="002A3A0C">
        <w:rPr>
          <w:rFonts w:cs="Calibri"/>
        </w:rPr>
        <w:t>оговорки</w:t>
      </w:r>
      <w:proofErr w:type="gramEnd"/>
      <w:r w:rsidRPr="002A3A0C">
        <w:rPr>
          <w:rFonts w:cs="Calibri"/>
        </w:rPr>
        <w:t xml:space="preserve"> предназначен</w:t>
      </w:r>
      <w:r>
        <w:rPr>
          <w:rFonts w:cs="Calibri"/>
        </w:rPr>
        <w:t>ные</w:t>
      </w:r>
      <w:r w:rsidRPr="002A3A0C">
        <w:rPr>
          <w:rFonts w:cs="Calibri"/>
        </w:rPr>
        <w:t xml:space="preserve"> для</w:t>
      </w:r>
      <w:r>
        <w:rPr>
          <w:rFonts w:cs="Calibri"/>
        </w:rPr>
        <w:t xml:space="preserve"> минимизации связанных с объектами полиовируса рисков выявления и</w:t>
      </w:r>
      <w:r w:rsidRPr="00A75F5F">
        <w:rPr>
          <w:rFonts w:cs="Calibri"/>
        </w:rPr>
        <w:t>/</w:t>
      </w:r>
      <w:r>
        <w:rPr>
          <w:rFonts w:cs="Calibri"/>
        </w:rPr>
        <w:t>или заражения населения.</w:t>
      </w:r>
    </w:p>
    <w:p w:rsidR="004C72CF" w:rsidRDefault="004C72CF" w:rsidP="004C72CF">
      <w:pPr>
        <w:pStyle w:val="11"/>
        <w:spacing w:before="120" w:after="120" w:line="240" w:lineRule="auto"/>
        <w:ind w:left="0"/>
        <w:contextualSpacing w:val="0"/>
        <w:jc w:val="both"/>
        <w:rPr>
          <w:rFonts w:cs="Calibri"/>
        </w:rPr>
      </w:pPr>
      <w:r w:rsidRPr="00A75F5F">
        <w:rPr>
          <w:rFonts w:cs="Calibri"/>
          <w:b/>
        </w:rPr>
        <w:t>Вторичные гарантии</w:t>
      </w:r>
      <w:r w:rsidRPr="002A3A0C">
        <w:rPr>
          <w:rFonts w:cs="Calibri"/>
        </w:rPr>
        <w:t xml:space="preserve">: </w:t>
      </w:r>
      <w:r>
        <w:rPr>
          <w:rFonts w:cs="Calibri"/>
        </w:rPr>
        <w:t>П</w:t>
      </w:r>
      <w:r w:rsidRPr="002A3A0C">
        <w:rPr>
          <w:rFonts w:cs="Calibri"/>
        </w:rPr>
        <w:t xml:space="preserve">рофиль иммунитета населения, </w:t>
      </w:r>
      <w:r>
        <w:rPr>
          <w:rFonts w:cs="Calibri"/>
        </w:rPr>
        <w:t>призванный</w:t>
      </w:r>
      <w:r w:rsidRPr="002A3A0C">
        <w:rPr>
          <w:rFonts w:cs="Calibri"/>
        </w:rPr>
        <w:t xml:space="preserve"> миними</w:t>
      </w:r>
      <w:r>
        <w:rPr>
          <w:rFonts w:cs="Calibri"/>
        </w:rPr>
        <w:t xml:space="preserve">зировать последствия высвобождения полиовируса из основных объектов сдерживания, </w:t>
      </w:r>
      <w:r w:rsidRPr="002A3A0C">
        <w:rPr>
          <w:rFonts w:cs="Calibri"/>
        </w:rPr>
        <w:t>состоящий из национальной политики рутинной иммунизации детей и высок</w:t>
      </w:r>
      <w:r>
        <w:rPr>
          <w:rFonts w:cs="Calibri"/>
        </w:rPr>
        <w:t>ого</w:t>
      </w:r>
      <w:r w:rsidRPr="002A3A0C">
        <w:rPr>
          <w:rFonts w:cs="Calibri"/>
        </w:rPr>
        <w:t xml:space="preserve"> (&gt; 90%)</w:t>
      </w:r>
      <w:r>
        <w:rPr>
          <w:rFonts w:cs="Calibri"/>
        </w:rPr>
        <w:t xml:space="preserve"> </w:t>
      </w:r>
      <w:r w:rsidRPr="002A3A0C">
        <w:rPr>
          <w:rFonts w:cs="Calibri"/>
        </w:rPr>
        <w:t>национальн</w:t>
      </w:r>
      <w:r>
        <w:rPr>
          <w:rFonts w:cs="Calibri"/>
        </w:rPr>
        <w:t>ого</w:t>
      </w:r>
      <w:r w:rsidRPr="002A3A0C">
        <w:rPr>
          <w:rFonts w:cs="Calibri"/>
        </w:rPr>
        <w:t xml:space="preserve"> охват</w:t>
      </w:r>
      <w:r>
        <w:rPr>
          <w:rFonts w:cs="Calibri"/>
        </w:rPr>
        <w:t>а</w:t>
      </w:r>
      <w:r w:rsidRPr="002A3A0C">
        <w:rPr>
          <w:rFonts w:cs="Calibri"/>
        </w:rPr>
        <w:t xml:space="preserve"> населения.</w:t>
      </w:r>
    </w:p>
    <w:p w:rsidR="004C72CF" w:rsidRPr="00A14AA5" w:rsidRDefault="004C72CF" w:rsidP="004C72CF">
      <w:pPr>
        <w:pStyle w:val="11"/>
        <w:spacing w:before="120" w:after="120" w:line="240" w:lineRule="auto"/>
        <w:ind w:left="0"/>
        <w:contextualSpacing w:val="0"/>
        <w:jc w:val="both"/>
        <w:rPr>
          <w:rFonts w:cs="Calibri"/>
        </w:rPr>
      </w:pPr>
      <w:r w:rsidRPr="001F19FE">
        <w:rPr>
          <w:rFonts w:cs="Calibri"/>
          <w:b/>
        </w:rPr>
        <w:t>Третичные гарантии</w:t>
      </w:r>
      <w:r w:rsidRPr="00A14AA5">
        <w:rPr>
          <w:rFonts w:cs="Calibri"/>
        </w:rPr>
        <w:t xml:space="preserve">: </w:t>
      </w:r>
      <w:r>
        <w:rPr>
          <w:rFonts w:cs="Calibri"/>
        </w:rPr>
        <w:t>Условия санитарии и гигиены</w:t>
      </w:r>
      <w:r w:rsidRPr="00A14AA5">
        <w:rPr>
          <w:rFonts w:cs="Calibri"/>
        </w:rPr>
        <w:t xml:space="preserve"> (хорошие личные,</w:t>
      </w:r>
      <w:r>
        <w:rPr>
          <w:rFonts w:cs="Calibri"/>
        </w:rPr>
        <w:t xml:space="preserve"> </w:t>
      </w:r>
      <w:r w:rsidRPr="00A14AA5">
        <w:rPr>
          <w:rFonts w:cs="Calibri"/>
        </w:rPr>
        <w:t>отечественные и экологические стандарты гигиены и закрытые системы канализации с</w:t>
      </w:r>
      <w:r>
        <w:rPr>
          <w:rFonts w:cs="Calibri"/>
        </w:rPr>
        <w:t xml:space="preserve">  вторичной </w:t>
      </w:r>
      <w:r w:rsidRPr="00A14AA5">
        <w:rPr>
          <w:rFonts w:cs="Calibri"/>
        </w:rPr>
        <w:t xml:space="preserve">или </w:t>
      </w:r>
      <w:r>
        <w:rPr>
          <w:rFonts w:cs="Calibri"/>
        </w:rPr>
        <w:t>последующей обработкой</w:t>
      </w:r>
      <w:r w:rsidRPr="00A14AA5">
        <w:rPr>
          <w:rFonts w:cs="Calibri"/>
        </w:rPr>
        <w:t xml:space="preserve"> сточных вод), которые минимизируют риск повторного </w:t>
      </w:r>
      <w:r>
        <w:rPr>
          <w:rFonts w:cs="Calibri"/>
        </w:rPr>
        <w:t>возобновления циркуляции быстро передающихся</w:t>
      </w:r>
      <w:r w:rsidRPr="00A14AA5">
        <w:rPr>
          <w:rFonts w:cs="Calibri"/>
        </w:rPr>
        <w:t xml:space="preserve"> дик</w:t>
      </w:r>
      <w:r>
        <w:rPr>
          <w:rFonts w:cs="Calibri"/>
        </w:rPr>
        <w:t>их</w:t>
      </w:r>
      <w:r w:rsidRPr="00A14AA5">
        <w:rPr>
          <w:rFonts w:cs="Calibri"/>
        </w:rPr>
        <w:t xml:space="preserve"> полиовирус</w:t>
      </w:r>
      <w:r>
        <w:rPr>
          <w:rFonts w:cs="Calibri"/>
        </w:rPr>
        <w:t>ов</w:t>
      </w:r>
      <w:r w:rsidRPr="00A14AA5">
        <w:rPr>
          <w:rFonts w:cs="Calibri"/>
        </w:rPr>
        <w:t xml:space="preserve"> в случае </w:t>
      </w:r>
      <w:r>
        <w:rPr>
          <w:rFonts w:cs="Calibri"/>
        </w:rPr>
        <w:t>их повторения</w:t>
      </w:r>
      <w:r w:rsidRPr="00A14AA5">
        <w:rPr>
          <w:rFonts w:cs="Calibri"/>
        </w:rPr>
        <w:t>.</w:t>
      </w:r>
    </w:p>
    <w:p w:rsidR="004C72CF" w:rsidRPr="00A14AA5" w:rsidRDefault="004C72CF" w:rsidP="004C72CF">
      <w:pPr>
        <w:pStyle w:val="11"/>
        <w:spacing w:before="120" w:after="120" w:line="240" w:lineRule="auto"/>
        <w:ind w:left="0"/>
        <w:contextualSpacing w:val="0"/>
        <w:jc w:val="both"/>
        <w:rPr>
          <w:rFonts w:cs="Calibri"/>
        </w:rPr>
      </w:pPr>
      <w:r w:rsidRPr="00471CC9">
        <w:rPr>
          <w:rFonts w:cs="Calibri"/>
          <w:b/>
        </w:rPr>
        <w:t>Старший менеджер (SM)</w:t>
      </w:r>
      <w:r w:rsidRPr="00A14AA5">
        <w:rPr>
          <w:rFonts w:cs="Calibri"/>
        </w:rPr>
        <w:t>: Официальный представитель учреждения, который имеет общий</w:t>
      </w:r>
      <w:r>
        <w:rPr>
          <w:rFonts w:cs="Calibri"/>
        </w:rPr>
        <w:t xml:space="preserve"> </w:t>
      </w:r>
      <w:r w:rsidRPr="00A14AA5">
        <w:rPr>
          <w:rFonts w:cs="Calibri"/>
        </w:rPr>
        <w:t xml:space="preserve">авторитет и </w:t>
      </w:r>
      <w:r>
        <w:rPr>
          <w:rFonts w:cs="Calibri"/>
        </w:rPr>
        <w:t xml:space="preserve">несет </w:t>
      </w:r>
      <w:r w:rsidRPr="00A14AA5">
        <w:rPr>
          <w:rFonts w:cs="Calibri"/>
        </w:rPr>
        <w:t>ответственность за обеспечение управления в области биобезопасности объекта.</w:t>
      </w:r>
    </w:p>
    <w:p w:rsidR="004C72CF" w:rsidRPr="00A14AA5" w:rsidRDefault="004C72CF" w:rsidP="004C72CF">
      <w:pPr>
        <w:pStyle w:val="11"/>
        <w:spacing w:before="120" w:after="120" w:line="240" w:lineRule="auto"/>
        <w:ind w:left="0"/>
        <w:contextualSpacing w:val="0"/>
        <w:jc w:val="both"/>
        <w:rPr>
          <w:rFonts w:cs="Calibri"/>
        </w:rPr>
      </w:pPr>
      <w:r w:rsidRPr="00471CC9">
        <w:rPr>
          <w:rFonts w:cs="Calibri"/>
          <w:b/>
        </w:rPr>
        <w:t>Колюще-режущие инструменты</w:t>
      </w:r>
      <w:r w:rsidRPr="00A14AA5">
        <w:rPr>
          <w:rFonts w:cs="Calibri"/>
        </w:rPr>
        <w:t xml:space="preserve">: Устройства, используемые на объекте, которые способны </w:t>
      </w:r>
      <w:r>
        <w:rPr>
          <w:rFonts w:cs="Calibri"/>
        </w:rPr>
        <w:t>порезать и</w:t>
      </w:r>
      <w:r w:rsidRPr="00A14AA5">
        <w:rPr>
          <w:rFonts w:cs="Calibri"/>
        </w:rPr>
        <w:t>/или прок</w:t>
      </w:r>
      <w:r>
        <w:rPr>
          <w:rFonts w:cs="Calibri"/>
        </w:rPr>
        <w:t xml:space="preserve">олоть кожу </w:t>
      </w:r>
      <w:r w:rsidRPr="00A14AA5">
        <w:rPr>
          <w:rFonts w:cs="Calibri"/>
        </w:rPr>
        <w:t>(</w:t>
      </w:r>
      <w:proofErr w:type="gramStart"/>
      <w:r w:rsidRPr="00A14AA5">
        <w:rPr>
          <w:rFonts w:cs="Calibri"/>
        </w:rPr>
        <w:t>например</w:t>
      </w:r>
      <w:proofErr w:type="gramEnd"/>
      <w:r w:rsidRPr="00A14AA5">
        <w:rPr>
          <w:rFonts w:cs="Calibri"/>
        </w:rPr>
        <w:t xml:space="preserve"> иглы, ножницы, стекло).</w:t>
      </w:r>
    </w:p>
    <w:p w:rsidR="004C72CF" w:rsidRPr="00A14AA5" w:rsidRDefault="004C72CF" w:rsidP="004C72CF">
      <w:pPr>
        <w:pStyle w:val="11"/>
        <w:spacing w:before="120" w:after="120" w:line="240" w:lineRule="auto"/>
        <w:ind w:left="0"/>
        <w:contextualSpacing w:val="0"/>
        <w:jc w:val="both"/>
        <w:rPr>
          <w:rFonts w:cs="Calibri"/>
        </w:rPr>
      </w:pPr>
      <w:r w:rsidRPr="00471CC9">
        <w:rPr>
          <w:rFonts w:cs="Calibri"/>
          <w:b/>
        </w:rPr>
        <w:t>Стерилизация</w:t>
      </w:r>
      <w:r w:rsidRPr="00A14AA5">
        <w:rPr>
          <w:rFonts w:cs="Calibri"/>
        </w:rPr>
        <w:t xml:space="preserve">: </w:t>
      </w:r>
      <w:r>
        <w:rPr>
          <w:rFonts w:cs="Calibri"/>
        </w:rPr>
        <w:t>Процесс, который разрушает и/</w:t>
      </w:r>
      <w:r w:rsidRPr="00A14AA5">
        <w:rPr>
          <w:rFonts w:cs="Calibri"/>
        </w:rPr>
        <w:t>или удаляет микроорганизмы и их</w:t>
      </w:r>
      <w:r>
        <w:rPr>
          <w:rFonts w:cs="Calibri"/>
        </w:rPr>
        <w:t xml:space="preserve"> с</w:t>
      </w:r>
      <w:r w:rsidRPr="00A14AA5">
        <w:rPr>
          <w:rFonts w:cs="Calibri"/>
        </w:rPr>
        <w:t>поры.</w:t>
      </w:r>
    </w:p>
    <w:p w:rsidR="004C72CF" w:rsidRPr="002F1153" w:rsidRDefault="004C72CF" w:rsidP="004C72CF">
      <w:pPr>
        <w:pStyle w:val="11"/>
        <w:spacing w:before="120" w:after="120" w:line="240" w:lineRule="auto"/>
        <w:ind w:left="0"/>
        <w:contextualSpacing w:val="0"/>
        <w:jc w:val="both"/>
        <w:rPr>
          <w:rFonts w:cs="Calibri"/>
        </w:rPr>
      </w:pPr>
      <w:r w:rsidRPr="00471CC9">
        <w:rPr>
          <w:rFonts w:cs="Calibri"/>
          <w:b/>
        </w:rPr>
        <w:t>Стандарт</w:t>
      </w:r>
      <w:r w:rsidRPr="00A14AA5">
        <w:rPr>
          <w:rFonts w:cs="Calibri"/>
        </w:rPr>
        <w:t xml:space="preserve">: </w:t>
      </w:r>
      <w:r>
        <w:rPr>
          <w:rFonts w:cs="Calibri"/>
        </w:rPr>
        <w:t>С</w:t>
      </w:r>
      <w:r w:rsidRPr="00A14AA5">
        <w:rPr>
          <w:rFonts w:cs="Calibri"/>
        </w:rPr>
        <w:t>тандарт</w:t>
      </w:r>
      <w:r>
        <w:rPr>
          <w:rFonts w:cs="Calibri"/>
        </w:rPr>
        <w:t xml:space="preserve"> –</w:t>
      </w:r>
      <w:r w:rsidRPr="00A14AA5">
        <w:rPr>
          <w:rFonts w:cs="Calibri"/>
        </w:rPr>
        <w:t xml:space="preserve"> документ, который устанавливает требования, технические характеристики,</w:t>
      </w:r>
      <w:r>
        <w:rPr>
          <w:rFonts w:cs="Calibri"/>
        </w:rPr>
        <w:t xml:space="preserve"> </w:t>
      </w:r>
      <w:r w:rsidRPr="00A14AA5">
        <w:rPr>
          <w:rFonts w:cs="Calibri"/>
        </w:rPr>
        <w:t xml:space="preserve">принципы или характеристики, которые могут быть использованы </w:t>
      </w:r>
      <w:r>
        <w:rPr>
          <w:rFonts w:cs="Calibri"/>
        </w:rPr>
        <w:t>для гарантии того, что</w:t>
      </w:r>
      <w:r w:rsidRPr="00A14AA5">
        <w:rPr>
          <w:rFonts w:cs="Calibri"/>
        </w:rPr>
        <w:t xml:space="preserve"> материалы,</w:t>
      </w:r>
      <w:r>
        <w:rPr>
          <w:rFonts w:cs="Calibri"/>
        </w:rPr>
        <w:t xml:space="preserve"> </w:t>
      </w:r>
      <w:r w:rsidRPr="00A14AA5">
        <w:rPr>
          <w:rFonts w:cs="Calibri"/>
        </w:rPr>
        <w:t xml:space="preserve">продукты, процессы и услуги пригодны для </w:t>
      </w:r>
      <w:r>
        <w:rPr>
          <w:rFonts w:cs="Calibri"/>
        </w:rPr>
        <w:t>своих</w:t>
      </w:r>
      <w:r w:rsidRPr="00A14AA5">
        <w:rPr>
          <w:rFonts w:cs="Calibri"/>
        </w:rPr>
        <w:t xml:space="preserve"> целей</w:t>
      </w:r>
      <w:r>
        <w:rPr>
          <w:rFonts w:cs="Calibri"/>
        </w:rPr>
        <w:t>.</w:t>
      </w:r>
    </w:p>
    <w:p w:rsidR="004C72CF" w:rsidRDefault="004C72CF" w:rsidP="004C72CF">
      <w:pPr>
        <w:pStyle w:val="11"/>
        <w:spacing w:before="200"/>
        <w:ind w:left="0"/>
        <w:jc w:val="both"/>
      </w:pPr>
      <w:r w:rsidRPr="00175244">
        <w:rPr>
          <w:b/>
        </w:rPr>
        <w:t>Валидация</w:t>
      </w:r>
      <w:r>
        <w:t>: Подтверждение посредством представления объективных свидетельств, что требования для конкретного предполагаемого использования или применения выполнены.</w:t>
      </w:r>
    </w:p>
    <w:p w:rsidR="00C41F8B" w:rsidRPr="0001550D" w:rsidRDefault="00C41F8B" w:rsidP="00C41F8B">
      <w:pPr>
        <w:pStyle w:val="Default"/>
        <w:ind w:left="-108"/>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C41F8B" w:rsidRPr="00901AF9" w:rsidRDefault="00C41F8B" w:rsidP="00C41F8B">
      <w:pPr>
        <w:pStyle w:val="Default"/>
        <w:jc w:val="right"/>
        <w:rPr>
          <w:color w:val="A6A6A6"/>
          <w:sz w:val="19"/>
          <w:szCs w:val="19"/>
        </w:rPr>
      </w:pPr>
      <w:r>
        <w:rPr>
          <w:color w:val="A6A6A6"/>
          <w:sz w:val="19"/>
          <w:szCs w:val="19"/>
        </w:rPr>
        <w:t>Приложение 1 Определения</w:t>
      </w:r>
    </w:p>
    <w:p w:rsidR="004C72CF" w:rsidRDefault="004C72CF" w:rsidP="004C72CF">
      <w:pPr>
        <w:pStyle w:val="11"/>
        <w:spacing w:before="200"/>
        <w:ind w:left="0"/>
        <w:jc w:val="both"/>
      </w:pPr>
      <w:r w:rsidRPr="00175244">
        <w:rPr>
          <w:b/>
        </w:rPr>
        <w:t>Верификация</w:t>
      </w:r>
      <w:r>
        <w:t>: Подтверждение посредством представления объективных свидетельств, что указанные требования были выполнены.</w:t>
      </w:r>
    </w:p>
    <w:p w:rsidR="004C72CF" w:rsidRDefault="004C72CF" w:rsidP="009554BF">
      <w:pPr>
        <w:pStyle w:val="11"/>
        <w:numPr>
          <w:ilvl w:val="0"/>
          <w:numId w:val="18"/>
        </w:numPr>
        <w:spacing w:before="200"/>
        <w:ind w:left="754" w:hanging="357"/>
        <w:jc w:val="both"/>
      </w:pPr>
      <w:r w:rsidRPr="00175244">
        <w:rPr>
          <w:rFonts w:cs="Calibri"/>
        </w:rPr>
        <w:t xml:space="preserve">Верификация ВОЗ в данном Стандарте может быть запрошена для сертифицированных </w:t>
      </w:r>
      <w:r>
        <w:rPr>
          <w:rFonts w:cs="Calibri"/>
        </w:rPr>
        <w:t xml:space="preserve"> основных </w:t>
      </w:r>
      <w:r>
        <w:t>объектов полиовируса (См. ИК / ВАЗ 2015).</w:t>
      </w:r>
    </w:p>
    <w:p w:rsidR="004C72CF" w:rsidRDefault="004C72CF" w:rsidP="004C72CF">
      <w:pPr>
        <w:pStyle w:val="11"/>
        <w:spacing w:before="200"/>
        <w:ind w:left="0"/>
        <w:jc w:val="both"/>
      </w:pPr>
      <w:r>
        <w:rPr>
          <w:b/>
        </w:rPr>
        <w:t>Всеминарная</w:t>
      </w:r>
      <w:r w:rsidRPr="00C524FF">
        <w:rPr>
          <w:b/>
        </w:rPr>
        <w:t xml:space="preserve"> аттестационная комиссия ВОЗ (</w:t>
      </w:r>
      <w:r w:rsidRPr="00C524FF">
        <w:rPr>
          <w:b/>
          <w:lang w:val="en-US"/>
        </w:rPr>
        <w:t>GCC</w:t>
      </w:r>
      <w:r w:rsidRPr="00C524FF">
        <w:rPr>
          <w:b/>
        </w:rPr>
        <w:t>)</w:t>
      </w:r>
      <w:r>
        <w:t>: Термин, обычно используемый для обозначения Глобальной комиссии ВОЗ по сертификации ликвидации полиомиелита, которая несет ответственность за определение параметров и процессов, по которым процесс ликвидации полиомиелита будет сертифицирован, занимается получением и рассмотрением докладов Региональных комиссии, издает финальный доклад Генерального директора ВОЗ, подтверждающий, что глобальная цель ликвидации полиомиелита была достигнута.</w:t>
      </w:r>
    </w:p>
    <w:p w:rsidR="004C72CF" w:rsidRDefault="004C72CF" w:rsidP="004C72CF">
      <w:pPr>
        <w:pStyle w:val="11"/>
        <w:spacing w:before="200"/>
        <w:ind w:left="0"/>
        <w:jc w:val="both"/>
      </w:pPr>
      <w:r w:rsidRPr="00513FD3">
        <w:rPr>
          <w:b/>
        </w:rPr>
        <w:t xml:space="preserve">Региональная </w:t>
      </w:r>
      <w:r>
        <w:rPr>
          <w:b/>
        </w:rPr>
        <w:t xml:space="preserve">аттестационная </w:t>
      </w:r>
      <w:r w:rsidRPr="00513FD3">
        <w:rPr>
          <w:b/>
        </w:rPr>
        <w:t>комиссия ВОЗ (</w:t>
      </w:r>
      <w:r w:rsidRPr="00513FD3">
        <w:rPr>
          <w:b/>
          <w:lang w:val="en-US"/>
        </w:rPr>
        <w:t>GCC</w:t>
      </w:r>
      <w:r w:rsidRPr="00513FD3">
        <w:rPr>
          <w:b/>
        </w:rPr>
        <w:t>)</w:t>
      </w:r>
      <w:r>
        <w:t>: Термин, обычно используемый для обозначения Региональной комиссии ВОЗ по сертификации ликвидации полиомиелита, которая была создан в каждом из шести регионов ВОЗ и несет ответственность за сертификацию того, что цель ликвидации полиомиелита была достигнута во всех странах-членах региона.</w:t>
      </w:r>
    </w:p>
    <w:p w:rsidR="004C72CF" w:rsidRDefault="004C72CF" w:rsidP="004C72CF">
      <w:pPr>
        <w:pStyle w:val="11"/>
        <w:spacing w:before="200"/>
        <w:ind w:left="0"/>
        <w:jc w:val="both"/>
      </w:pPr>
      <w:r w:rsidRPr="007657FF">
        <w:rPr>
          <w:b/>
        </w:rPr>
        <w:t>Национальная аттестационная комиссия ВОЗ (</w:t>
      </w:r>
      <w:r w:rsidRPr="007657FF">
        <w:rPr>
          <w:b/>
          <w:lang w:val="en-US"/>
        </w:rPr>
        <w:t>NCC</w:t>
      </w:r>
      <w:r w:rsidRPr="007657FF">
        <w:rPr>
          <w:b/>
        </w:rPr>
        <w:t>)</w:t>
      </w:r>
      <w:r>
        <w:t>: Термин, обычно используемый для обозначения Национальной комиссии ВОЗ по сертификации ликвидации полиомиелита, которая была создана в стране для удостоверения перед Региональной комиссией по сертификации ВОЗ, что цель ликвидации полиомиелита была достигнута по всей стране.</w:t>
      </w:r>
    </w:p>
    <w:p w:rsidR="004C72CF" w:rsidRDefault="004C72CF" w:rsidP="004C72CF">
      <w:pPr>
        <w:pStyle w:val="11"/>
        <w:spacing w:before="200"/>
        <w:ind w:left="0"/>
        <w:contextualSpacing w:val="0"/>
        <w:jc w:val="both"/>
      </w:pPr>
    </w:p>
    <w:p w:rsidR="004C72CF" w:rsidRDefault="004C72CF" w:rsidP="004C72CF">
      <w:pPr>
        <w:pStyle w:val="11"/>
        <w:spacing w:before="200"/>
        <w:ind w:left="0"/>
        <w:contextualSpacing w:val="0"/>
        <w:jc w:val="both"/>
      </w:pPr>
    </w:p>
    <w:p w:rsidR="004C72CF" w:rsidRDefault="004C72CF" w:rsidP="004C72CF">
      <w:pPr>
        <w:pStyle w:val="11"/>
        <w:spacing w:before="200"/>
        <w:ind w:left="0"/>
        <w:contextualSpacing w:val="0"/>
        <w:jc w:val="both"/>
      </w:pPr>
    </w:p>
    <w:p w:rsidR="004C72CF" w:rsidRDefault="004C72CF" w:rsidP="004C72CF">
      <w:pPr>
        <w:pStyle w:val="11"/>
        <w:spacing w:before="200"/>
        <w:ind w:left="0"/>
        <w:contextualSpacing w:val="0"/>
        <w:jc w:val="both"/>
      </w:pPr>
    </w:p>
    <w:p w:rsidR="004C72CF" w:rsidRDefault="004C72CF" w:rsidP="004C72CF">
      <w:pPr>
        <w:pStyle w:val="11"/>
        <w:spacing w:before="200"/>
        <w:ind w:left="0"/>
        <w:contextualSpacing w:val="0"/>
        <w:jc w:val="both"/>
      </w:pPr>
    </w:p>
    <w:p w:rsidR="004C72CF" w:rsidRDefault="004C72CF" w:rsidP="004C72CF">
      <w:pPr>
        <w:pStyle w:val="11"/>
        <w:spacing w:before="200"/>
        <w:ind w:left="0"/>
        <w:contextualSpacing w:val="0"/>
        <w:jc w:val="both"/>
      </w:pPr>
    </w:p>
    <w:p w:rsidR="004C72CF" w:rsidRDefault="004C72CF" w:rsidP="004C72CF">
      <w:pPr>
        <w:pStyle w:val="11"/>
        <w:spacing w:before="200"/>
        <w:ind w:left="0"/>
        <w:contextualSpacing w:val="0"/>
        <w:jc w:val="both"/>
      </w:pPr>
    </w:p>
    <w:p w:rsidR="004C72CF" w:rsidRDefault="004C72CF" w:rsidP="004C72CF">
      <w:pPr>
        <w:pStyle w:val="11"/>
        <w:spacing w:before="200"/>
        <w:ind w:left="0"/>
        <w:contextualSpacing w:val="0"/>
        <w:jc w:val="both"/>
      </w:pPr>
    </w:p>
    <w:p w:rsidR="004C72CF" w:rsidRDefault="004C72CF" w:rsidP="004C72CF">
      <w:pPr>
        <w:pStyle w:val="11"/>
        <w:spacing w:before="200"/>
        <w:ind w:left="0"/>
        <w:contextualSpacing w:val="0"/>
        <w:jc w:val="both"/>
      </w:pPr>
    </w:p>
    <w:p w:rsidR="004C72CF" w:rsidRDefault="004C72CF" w:rsidP="004C72CF">
      <w:pPr>
        <w:pStyle w:val="11"/>
        <w:spacing w:before="200"/>
        <w:ind w:left="0"/>
        <w:contextualSpacing w:val="0"/>
        <w:jc w:val="both"/>
      </w:pPr>
    </w:p>
    <w:p w:rsidR="004C72CF" w:rsidRDefault="004C72CF" w:rsidP="004C72CF">
      <w:pPr>
        <w:pStyle w:val="11"/>
        <w:spacing w:before="200"/>
        <w:ind w:left="0"/>
        <w:contextualSpacing w:val="0"/>
        <w:jc w:val="both"/>
      </w:pPr>
    </w:p>
    <w:p w:rsidR="004C72CF" w:rsidRDefault="004C72CF" w:rsidP="004C72CF">
      <w:pPr>
        <w:pStyle w:val="11"/>
        <w:spacing w:before="200"/>
        <w:ind w:left="0"/>
        <w:contextualSpacing w:val="0"/>
        <w:jc w:val="both"/>
      </w:pPr>
    </w:p>
    <w:p w:rsidR="004C72CF" w:rsidRDefault="004C72CF" w:rsidP="004C72CF">
      <w:pPr>
        <w:pStyle w:val="11"/>
        <w:spacing w:before="200"/>
        <w:ind w:left="0"/>
        <w:contextualSpacing w:val="0"/>
        <w:jc w:val="both"/>
      </w:pPr>
    </w:p>
    <w:p w:rsidR="004C72CF" w:rsidRDefault="004C72CF" w:rsidP="004C72CF">
      <w:pPr>
        <w:pStyle w:val="11"/>
        <w:spacing w:before="200"/>
        <w:ind w:left="0"/>
        <w:contextualSpacing w:val="0"/>
        <w:jc w:val="both"/>
      </w:pPr>
    </w:p>
    <w:p w:rsidR="004C72CF" w:rsidRDefault="004C72CF" w:rsidP="004C72CF">
      <w:pPr>
        <w:pStyle w:val="11"/>
        <w:spacing w:before="200"/>
        <w:ind w:left="0"/>
        <w:contextualSpacing w:val="0"/>
        <w:jc w:val="both"/>
      </w:pPr>
    </w:p>
    <w:p w:rsidR="004C72CF" w:rsidRDefault="004C72CF" w:rsidP="004C72CF">
      <w:pPr>
        <w:pStyle w:val="11"/>
        <w:spacing w:before="200"/>
        <w:ind w:left="0"/>
        <w:contextualSpacing w:val="0"/>
        <w:jc w:val="both"/>
      </w:pPr>
    </w:p>
    <w:p w:rsidR="004C72CF" w:rsidRPr="0001550D" w:rsidRDefault="004C72CF" w:rsidP="004C72CF">
      <w:pPr>
        <w:pStyle w:val="Default"/>
        <w:ind w:left="-108"/>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4C72CF" w:rsidRPr="00901AF9" w:rsidRDefault="004C72CF" w:rsidP="004C72CF">
      <w:pPr>
        <w:pStyle w:val="Default"/>
        <w:jc w:val="right"/>
        <w:rPr>
          <w:color w:val="A6A6A6"/>
          <w:sz w:val="19"/>
          <w:szCs w:val="19"/>
        </w:rPr>
      </w:pPr>
      <w:r>
        <w:rPr>
          <w:color w:val="A6A6A6"/>
          <w:sz w:val="19"/>
          <w:szCs w:val="19"/>
        </w:rPr>
        <w:t xml:space="preserve">Приложение 2 </w:t>
      </w:r>
      <w:proofErr w:type="gramStart"/>
      <w:r>
        <w:rPr>
          <w:color w:val="A6A6A6"/>
          <w:sz w:val="19"/>
          <w:szCs w:val="19"/>
        </w:rPr>
        <w:t>Дикий</w:t>
      </w:r>
      <w:proofErr w:type="gramEnd"/>
      <w:r>
        <w:rPr>
          <w:color w:val="A6A6A6"/>
          <w:sz w:val="19"/>
          <w:szCs w:val="19"/>
        </w:rPr>
        <w:t xml:space="preserve"> полиовирус</w:t>
      </w:r>
    </w:p>
    <w:p w:rsidR="004C72CF" w:rsidRDefault="004C72CF" w:rsidP="004C72CF">
      <w:pPr>
        <w:jc w:val="center"/>
        <w:rPr>
          <w:b/>
        </w:rPr>
      </w:pPr>
      <w:r>
        <w:rPr>
          <w:b/>
        </w:rPr>
        <w:t xml:space="preserve">2. </w:t>
      </w:r>
      <w:r w:rsidRPr="00E0523E">
        <w:rPr>
          <w:b/>
        </w:rPr>
        <w:t xml:space="preserve">Стандарт управления биориском для </w:t>
      </w:r>
      <w:r>
        <w:rPr>
          <w:b/>
        </w:rPr>
        <w:t>основных</w:t>
      </w:r>
      <w:r w:rsidRPr="00E0523E">
        <w:rPr>
          <w:b/>
        </w:rPr>
        <w:t xml:space="preserve"> полиовирусных </w:t>
      </w:r>
      <w:r>
        <w:rPr>
          <w:b/>
        </w:rPr>
        <w:t>объектов</w:t>
      </w:r>
      <w:r w:rsidRPr="00E0523E">
        <w:rPr>
          <w:b/>
        </w:rPr>
        <w:t>,</w:t>
      </w:r>
      <w:r>
        <w:rPr>
          <w:b/>
        </w:rPr>
        <w:t xml:space="preserve"> </w:t>
      </w:r>
      <w:r w:rsidRPr="00E0523E">
        <w:rPr>
          <w:b/>
        </w:rPr>
        <w:t xml:space="preserve">в которых хранятся материалы, содержащие </w:t>
      </w:r>
      <w:r>
        <w:rPr>
          <w:b/>
        </w:rPr>
        <w:t>дикий полиовирус</w:t>
      </w:r>
    </w:p>
    <w:p w:rsidR="004C72CF" w:rsidRDefault="004C72CF" w:rsidP="004C72CF">
      <w:pPr>
        <w:spacing w:line="360" w:lineRule="auto"/>
      </w:pPr>
      <w:r w:rsidRPr="00E0523E">
        <w:t>Введение</w:t>
      </w:r>
    </w:p>
    <w:p w:rsidR="004C72CF" w:rsidRDefault="004C72CF" w:rsidP="004C72CF">
      <w:pPr>
        <w:spacing w:line="360" w:lineRule="auto"/>
      </w:pPr>
      <w:r w:rsidRPr="00E0523E">
        <w:t xml:space="preserve">Риски, связанные с полиовирусными </w:t>
      </w:r>
      <w:r>
        <w:t>объектами</w:t>
      </w:r>
      <w:r w:rsidRPr="00E0523E">
        <w:t xml:space="preserve"> </w:t>
      </w:r>
    </w:p>
    <w:p w:rsidR="004C72CF" w:rsidRDefault="004C72CF" w:rsidP="004C72CF">
      <w:pPr>
        <w:spacing w:line="360" w:lineRule="auto"/>
      </w:pPr>
      <w:r>
        <w:t xml:space="preserve">Элементы системы управления </w:t>
      </w:r>
    </w:p>
    <w:p w:rsidR="004C72CF" w:rsidRPr="00E0523E" w:rsidRDefault="004C72CF" w:rsidP="004C72CF">
      <w:pPr>
        <w:spacing w:line="360" w:lineRule="auto"/>
        <w:rPr>
          <w:sz w:val="20"/>
          <w:szCs w:val="20"/>
        </w:rPr>
      </w:pPr>
      <w:r>
        <w:tab/>
      </w:r>
      <w:r w:rsidRPr="00E0523E">
        <w:rPr>
          <w:sz w:val="20"/>
          <w:szCs w:val="20"/>
        </w:rPr>
        <w:t xml:space="preserve">Элемент 1 – Система управления биорисками </w:t>
      </w:r>
    </w:p>
    <w:p w:rsidR="004C72CF" w:rsidRPr="00E0523E" w:rsidRDefault="004C72CF" w:rsidP="004C72CF">
      <w:pPr>
        <w:spacing w:line="360" w:lineRule="auto"/>
        <w:rPr>
          <w:sz w:val="20"/>
          <w:szCs w:val="20"/>
        </w:rPr>
      </w:pPr>
      <w:r w:rsidRPr="00E0523E">
        <w:rPr>
          <w:sz w:val="20"/>
          <w:szCs w:val="20"/>
        </w:rPr>
        <w:tab/>
        <w:t xml:space="preserve">Элемент 2 – Оценка рисков </w:t>
      </w:r>
    </w:p>
    <w:p w:rsidR="004C72CF" w:rsidRPr="00E0523E" w:rsidRDefault="004C72CF" w:rsidP="004C72CF">
      <w:pPr>
        <w:spacing w:line="360" w:lineRule="auto"/>
        <w:rPr>
          <w:sz w:val="20"/>
          <w:szCs w:val="20"/>
        </w:rPr>
      </w:pPr>
      <w:r w:rsidRPr="00E0523E">
        <w:rPr>
          <w:sz w:val="20"/>
          <w:szCs w:val="20"/>
        </w:rPr>
        <w:tab/>
        <w:t xml:space="preserve">Элемент 3 – Инвентаризация полиовирусов и информация </w:t>
      </w:r>
    </w:p>
    <w:p w:rsidR="004C72CF" w:rsidRPr="00E0523E" w:rsidRDefault="004C72CF" w:rsidP="004C72CF">
      <w:pPr>
        <w:spacing w:line="360" w:lineRule="auto"/>
        <w:rPr>
          <w:sz w:val="20"/>
          <w:szCs w:val="20"/>
        </w:rPr>
      </w:pPr>
      <w:r w:rsidRPr="00E0523E">
        <w:rPr>
          <w:sz w:val="20"/>
          <w:szCs w:val="20"/>
        </w:rPr>
        <w:tab/>
        <w:t xml:space="preserve">Элемент 4 – Общая безопасность </w:t>
      </w:r>
    </w:p>
    <w:p w:rsidR="004C72CF" w:rsidRPr="00E0523E" w:rsidRDefault="004C72CF" w:rsidP="004C72CF">
      <w:pPr>
        <w:spacing w:line="360" w:lineRule="auto"/>
        <w:rPr>
          <w:sz w:val="20"/>
          <w:szCs w:val="20"/>
        </w:rPr>
      </w:pPr>
      <w:r w:rsidRPr="00E0523E">
        <w:rPr>
          <w:sz w:val="20"/>
          <w:szCs w:val="20"/>
        </w:rPr>
        <w:tab/>
        <w:t xml:space="preserve">Элемент 5 – Персонал и квалификация </w:t>
      </w:r>
    </w:p>
    <w:p w:rsidR="004C72CF" w:rsidRPr="00E0523E" w:rsidRDefault="004C72CF" w:rsidP="004C72CF">
      <w:pPr>
        <w:spacing w:line="360" w:lineRule="auto"/>
        <w:rPr>
          <w:sz w:val="20"/>
          <w:szCs w:val="20"/>
        </w:rPr>
      </w:pPr>
      <w:r w:rsidRPr="00E0523E">
        <w:rPr>
          <w:sz w:val="20"/>
          <w:szCs w:val="20"/>
        </w:rPr>
        <w:tab/>
        <w:t xml:space="preserve">Элемент 6 – </w:t>
      </w:r>
      <w:r>
        <w:rPr>
          <w:sz w:val="20"/>
          <w:szCs w:val="20"/>
        </w:rPr>
        <w:t>Хорошие</w:t>
      </w:r>
      <w:r w:rsidRPr="00E0523E">
        <w:rPr>
          <w:sz w:val="20"/>
          <w:szCs w:val="20"/>
        </w:rPr>
        <w:t xml:space="preserve"> микробиологические </w:t>
      </w:r>
      <w:r>
        <w:rPr>
          <w:sz w:val="20"/>
          <w:szCs w:val="20"/>
        </w:rPr>
        <w:t>техники</w:t>
      </w:r>
      <w:r w:rsidRPr="00E0523E">
        <w:rPr>
          <w:sz w:val="20"/>
          <w:szCs w:val="20"/>
        </w:rPr>
        <w:t xml:space="preserve"> </w:t>
      </w:r>
    </w:p>
    <w:p w:rsidR="004C72CF" w:rsidRPr="00E0523E" w:rsidRDefault="004C72CF" w:rsidP="004C72CF">
      <w:pPr>
        <w:spacing w:line="360" w:lineRule="auto"/>
        <w:rPr>
          <w:sz w:val="20"/>
          <w:szCs w:val="20"/>
        </w:rPr>
      </w:pPr>
      <w:r w:rsidRPr="00E0523E">
        <w:rPr>
          <w:sz w:val="20"/>
          <w:szCs w:val="20"/>
        </w:rPr>
        <w:tab/>
        <w:t xml:space="preserve">Элемент 7 – Рабочая одежда и средства индивидуальной защиты </w:t>
      </w:r>
      <w:r>
        <w:rPr>
          <w:sz w:val="20"/>
          <w:szCs w:val="20"/>
        </w:rPr>
        <w:t xml:space="preserve">(РРЕ) </w:t>
      </w:r>
    </w:p>
    <w:p w:rsidR="004C72CF" w:rsidRPr="00E0523E" w:rsidRDefault="004C72CF" w:rsidP="004C72CF">
      <w:pPr>
        <w:spacing w:line="360" w:lineRule="auto"/>
        <w:rPr>
          <w:sz w:val="20"/>
          <w:szCs w:val="20"/>
        </w:rPr>
      </w:pPr>
      <w:r w:rsidRPr="00E0523E">
        <w:rPr>
          <w:sz w:val="20"/>
          <w:szCs w:val="20"/>
        </w:rPr>
        <w:tab/>
        <w:t xml:space="preserve">Элемент 8 – Человеческий фактор </w:t>
      </w:r>
    </w:p>
    <w:p w:rsidR="004C72CF" w:rsidRPr="00E0523E" w:rsidRDefault="004C72CF" w:rsidP="004C72CF">
      <w:pPr>
        <w:spacing w:line="360" w:lineRule="auto"/>
        <w:rPr>
          <w:sz w:val="20"/>
          <w:szCs w:val="20"/>
        </w:rPr>
      </w:pPr>
      <w:r w:rsidRPr="00E0523E">
        <w:rPr>
          <w:sz w:val="20"/>
          <w:szCs w:val="20"/>
        </w:rPr>
        <w:tab/>
        <w:t xml:space="preserve">Элемент 9 – Охрана здоровья </w:t>
      </w:r>
    </w:p>
    <w:p w:rsidR="004C72CF" w:rsidRDefault="004C72CF" w:rsidP="004C72CF">
      <w:pPr>
        <w:spacing w:line="360" w:lineRule="auto"/>
        <w:rPr>
          <w:sz w:val="20"/>
          <w:szCs w:val="20"/>
        </w:rPr>
      </w:pPr>
      <w:r w:rsidRPr="00E0523E">
        <w:rPr>
          <w:sz w:val="20"/>
          <w:szCs w:val="20"/>
        </w:rPr>
        <w:tab/>
        <w:t xml:space="preserve">Элемент 10 – Действия в условиях чрезвычайной ситуации и </w:t>
      </w:r>
      <w:r>
        <w:rPr>
          <w:sz w:val="20"/>
          <w:szCs w:val="20"/>
        </w:rPr>
        <w:t>чрезвычайное</w:t>
      </w:r>
      <w:r w:rsidRPr="00E0523E">
        <w:rPr>
          <w:sz w:val="20"/>
          <w:szCs w:val="20"/>
        </w:rPr>
        <w:t xml:space="preserve"> планирование</w:t>
      </w:r>
      <w:r>
        <w:rPr>
          <w:sz w:val="20"/>
          <w:szCs w:val="20"/>
        </w:rPr>
        <w:t xml:space="preserve"> </w:t>
      </w:r>
    </w:p>
    <w:p w:rsidR="004C72CF" w:rsidRDefault="004C72CF" w:rsidP="004C72CF">
      <w:pPr>
        <w:spacing w:line="360" w:lineRule="auto"/>
        <w:rPr>
          <w:sz w:val="20"/>
          <w:szCs w:val="20"/>
        </w:rPr>
      </w:pPr>
      <w:r>
        <w:rPr>
          <w:sz w:val="20"/>
          <w:szCs w:val="20"/>
        </w:rPr>
        <w:tab/>
        <w:t xml:space="preserve">Элемент 11 </w:t>
      </w:r>
      <w:r w:rsidRPr="00E0523E">
        <w:rPr>
          <w:sz w:val="20"/>
          <w:szCs w:val="20"/>
        </w:rPr>
        <w:t>–</w:t>
      </w:r>
      <w:r>
        <w:rPr>
          <w:sz w:val="20"/>
          <w:szCs w:val="20"/>
        </w:rPr>
        <w:t xml:space="preserve"> </w:t>
      </w:r>
      <w:r w:rsidRPr="00E0523E">
        <w:rPr>
          <w:sz w:val="20"/>
          <w:szCs w:val="20"/>
        </w:rPr>
        <w:t>Расследование аварии / происшествия</w:t>
      </w:r>
      <w:r>
        <w:rPr>
          <w:sz w:val="20"/>
          <w:szCs w:val="20"/>
        </w:rPr>
        <w:t xml:space="preserve"> </w:t>
      </w:r>
    </w:p>
    <w:p w:rsidR="004C72CF" w:rsidRDefault="004C72CF" w:rsidP="004C72CF">
      <w:pPr>
        <w:spacing w:line="360" w:lineRule="auto"/>
        <w:rPr>
          <w:sz w:val="20"/>
          <w:szCs w:val="20"/>
        </w:rPr>
      </w:pPr>
      <w:r>
        <w:rPr>
          <w:sz w:val="20"/>
          <w:szCs w:val="20"/>
        </w:rPr>
        <w:tab/>
        <w:t xml:space="preserve">Элемент 12 </w:t>
      </w:r>
      <w:r w:rsidRPr="00E0523E">
        <w:rPr>
          <w:sz w:val="20"/>
          <w:szCs w:val="20"/>
        </w:rPr>
        <w:t>–</w:t>
      </w:r>
      <w:r>
        <w:rPr>
          <w:sz w:val="20"/>
          <w:szCs w:val="20"/>
        </w:rPr>
        <w:t xml:space="preserve"> </w:t>
      </w:r>
      <w:r w:rsidRPr="00E0523E">
        <w:rPr>
          <w:sz w:val="20"/>
          <w:szCs w:val="20"/>
        </w:rPr>
        <w:t>Физические требования на объекте</w:t>
      </w:r>
      <w:r>
        <w:rPr>
          <w:sz w:val="20"/>
          <w:szCs w:val="20"/>
        </w:rPr>
        <w:t xml:space="preserve"> </w:t>
      </w:r>
    </w:p>
    <w:p w:rsidR="004C72CF" w:rsidRDefault="004C72CF" w:rsidP="004C72CF">
      <w:pPr>
        <w:spacing w:line="360" w:lineRule="auto"/>
        <w:rPr>
          <w:sz w:val="20"/>
          <w:szCs w:val="20"/>
        </w:rPr>
      </w:pPr>
      <w:r>
        <w:rPr>
          <w:sz w:val="20"/>
          <w:szCs w:val="20"/>
        </w:rPr>
        <w:tab/>
        <w:t xml:space="preserve">Элемент 13 </w:t>
      </w:r>
      <w:r w:rsidRPr="00E0523E">
        <w:rPr>
          <w:sz w:val="20"/>
          <w:szCs w:val="20"/>
        </w:rPr>
        <w:t>–</w:t>
      </w:r>
      <w:r>
        <w:rPr>
          <w:sz w:val="20"/>
          <w:szCs w:val="20"/>
        </w:rPr>
        <w:t xml:space="preserve"> </w:t>
      </w:r>
      <w:r w:rsidRPr="00E0523E">
        <w:rPr>
          <w:sz w:val="20"/>
          <w:szCs w:val="20"/>
        </w:rPr>
        <w:t>Оборудование и техническое обслуживание</w:t>
      </w:r>
      <w:r>
        <w:rPr>
          <w:sz w:val="20"/>
          <w:szCs w:val="20"/>
        </w:rPr>
        <w:t xml:space="preserve"> </w:t>
      </w:r>
    </w:p>
    <w:p w:rsidR="004C72CF" w:rsidRDefault="004C72CF" w:rsidP="004C72CF">
      <w:pPr>
        <w:spacing w:line="360" w:lineRule="auto"/>
        <w:rPr>
          <w:sz w:val="20"/>
          <w:szCs w:val="20"/>
        </w:rPr>
      </w:pPr>
      <w:r>
        <w:rPr>
          <w:sz w:val="20"/>
          <w:szCs w:val="20"/>
        </w:rPr>
        <w:tab/>
        <w:t xml:space="preserve">Элемент 14 </w:t>
      </w:r>
      <w:r w:rsidRPr="00E0523E">
        <w:rPr>
          <w:sz w:val="20"/>
          <w:szCs w:val="20"/>
        </w:rPr>
        <w:t>–</w:t>
      </w:r>
      <w:r>
        <w:rPr>
          <w:sz w:val="20"/>
          <w:szCs w:val="20"/>
        </w:rPr>
        <w:t xml:space="preserve"> </w:t>
      </w:r>
      <w:r w:rsidRPr="00E0523E">
        <w:rPr>
          <w:sz w:val="20"/>
          <w:szCs w:val="20"/>
        </w:rPr>
        <w:t>Деконтаминация, дезинфекция, стерилизация</w:t>
      </w:r>
      <w:r>
        <w:rPr>
          <w:sz w:val="20"/>
          <w:szCs w:val="20"/>
        </w:rPr>
        <w:t xml:space="preserve"> </w:t>
      </w:r>
    </w:p>
    <w:p w:rsidR="004C72CF" w:rsidRDefault="004C72CF" w:rsidP="004C72CF">
      <w:pPr>
        <w:spacing w:line="360" w:lineRule="auto"/>
        <w:rPr>
          <w:sz w:val="20"/>
          <w:szCs w:val="20"/>
        </w:rPr>
      </w:pPr>
      <w:r>
        <w:rPr>
          <w:sz w:val="20"/>
          <w:szCs w:val="20"/>
        </w:rPr>
        <w:tab/>
        <w:t xml:space="preserve">Элемент 15 </w:t>
      </w:r>
      <w:r w:rsidRPr="00E0523E">
        <w:rPr>
          <w:sz w:val="20"/>
          <w:szCs w:val="20"/>
        </w:rPr>
        <w:t>–</w:t>
      </w:r>
      <w:r>
        <w:rPr>
          <w:sz w:val="20"/>
          <w:szCs w:val="20"/>
        </w:rPr>
        <w:t xml:space="preserve"> Порядок транспортировки </w:t>
      </w:r>
    </w:p>
    <w:p w:rsidR="004C72CF" w:rsidRPr="00E0523E" w:rsidRDefault="004C72CF" w:rsidP="004C72CF">
      <w:pPr>
        <w:rPr>
          <w:sz w:val="20"/>
          <w:szCs w:val="20"/>
        </w:rPr>
      </w:pPr>
      <w:r>
        <w:rPr>
          <w:sz w:val="20"/>
          <w:szCs w:val="20"/>
        </w:rPr>
        <w:tab/>
        <w:t xml:space="preserve">Элемент 16 </w:t>
      </w:r>
      <w:r w:rsidRPr="00E0523E">
        <w:rPr>
          <w:sz w:val="20"/>
          <w:szCs w:val="20"/>
        </w:rPr>
        <w:t>–</w:t>
      </w:r>
      <w:r>
        <w:rPr>
          <w:sz w:val="20"/>
          <w:szCs w:val="20"/>
        </w:rPr>
        <w:t xml:space="preserve"> Безопасность </w:t>
      </w:r>
    </w:p>
    <w:p w:rsidR="004C72CF" w:rsidRDefault="004C72CF" w:rsidP="004C72CF">
      <w:pPr>
        <w:rPr>
          <w:b/>
        </w:rPr>
      </w:pPr>
    </w:p>
    <w:p w:rsidR="004C72CF" w:rsidRPr="003128F7" w:rsidRDefault="004C72CF" w:rsidP="004C72CF">
      <w:pPr>
        <w:rPr>
          <w:b/>
        </w:rPr>
      </w:pPr>
      <w:r w:rsidRPr="003128F7">
        <w:rPr>
          <w:b/>
        </w:rPr>
        <w:t xml:space="preserve">Введение </w:t>
      </w:r>
    </w:p>
    <w:p w:rsidR="004C72CF" w:rsidRDefault="004C72CF" w:rsidP="004C72CF">
      <w:pPr>
        <w:jc w:val="both"/>
      </w:pPr>
      <w:r w:rsidRPr="003128F7">
        <w:t>Заражение полиовирусом через связанн</w:t>
      </w:r>
      <w:r>
        <w:t>ый</w:t>
      </w:r>
      <w:r w:rsidRPr="003128F7">
        <w:t xml:space="preserve"> с ним </w:t>
      </w:r>
      <w:r>
        <w:t>объект</w:t>
      </w:r>
      <w:r w:rsidRPr="003128F7">
        <w:t xml:space="preserve"> или его </w:t>
      </w:r>
      <w:r>
        <w:t>утечка</w:t>
      </w:r>
      <w:r w:rsidRPr="003128F7">
        <w:t xml:space="preserve"> в атмосферу в период завершающей фазы </w:t>
      </w:r>
      <w:r>
        <w:t>ликвидации полиомиелита</w:t>
      </w:r>
      <w:r w:rsidRPr="003128F7">
        <w:t xml:space="preserve"> с последующей эрадикацией и прекращением использования </w:t>
      </w:r>
      <w:r>
        <w:t>пер</w:t>
      </w:r>
      <w:r w:rsidRPr="003128F7">
        <w:t>оральной полио</w:t>
      </w:r>
      <w:r>
        <w:t>вирусной</w:t>
      </w:r>
      <w:r w:rsidRPr="003128F7">
        <w:t xml:space="preserve"> вакцины (</w:t>
      </w:r>
      <w:r>
        <w:rPr>
          <w:lang w:val="en-US"/>
        </w:rPr>
        <w:t>OPV</w:t>
      </w:r>
      <w:r w:rsidRPr="003128F7">
        <w:t xml:space="preserve">) станет событием международного </w:t>
      </w:r>
    </w:p>
    <w:p w:rsidR="004C72CF" w:rsidRPr="0001550D" w:rsidRDefault="004C72CF" w:rsidP="004C72CF">
      <w:pPr>
        <w:pStyle w:val="Default"/>
        <w:ind w:left="-108"/>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4C72CF" w:rsidRPr="00901AF9" w:rsidRDefault="004C72CF" w:rsidP="004C72CF">
      <w:pPr>
        <w:pStyle w:val="Default"/>
        <w:jc w:val="right"/>
        <w:rPr>
          <w:color w:val="A6A6A6"/>
          <w:sz w:val="19"/>
          <w:szCs w:val="19"/>
        </w:rPr>
      </w:pPr>
      <w:r>
        <w:rPr>
          <w:color w:val="A6A6A6"/>
          <w:sz w:val="19"/>
          <w:szCs w:val="19"/>
        </w:rPr>
        <w:t xml:space="preserve">Приложение 2 </w:t>
      </w:r>
      <w:proofErr w:type="gramStart"/>
      <w:r>
        <w:rPr>
          <w:color w:val="A6A6A6"/>
          <w:sz w:val="19"/>
          <w:szCs w:val="19"/>
        </w:rPr>
        <w:t>Дикий</w:t>
      </w:r>
      <w:proofErr w:type="gramEnd"/>
      <w:r>
        <w:rPr>
          <w:color w:val="A6A6A6"/>
          <w:sz w:val="19"/>
          <w:szCs w:val="19"/>
        </w:rPr>
        <w:t xml:space="preserve"> полиовирус</w:t>
      </w:r>
    </w:p>
    <w:p w:rsidR="004C72CF" w:rsidRPr="003128F7" w:rsidRDefault="004C72CF" w:rsidP="00C41F8B">
      <w:pPr>
        <w:spacing w:after="240" w:line="240" w:lineRule="auto"/>
        <w:jc w:val="both"/>
      </w:pPr>
      <w:r w:rsidRPr="003128F7">
        <w:t xml:space="preserve">значения для </w:t>
      </w:r>
      <w:r>
        <w:t xml:space="preserve">общественного здравоохранения. </w:t>
      </w:r>
      <w:r w:rsidRPr="003128F7">
        <w:rPr>
          <w:i/>
        </w:rPr>
        <w:t>Глобальный план действий</w:t>
      </w:r>
      <w:r w:rsidRPr="003128F7">
        <w:t xml:space="preserve"> принимает во внимание такой р</w:t>
      </w:r>
      <w:r>
        <w:t xml:space="preserve">иск и ставит задачу сохранения </w:t>
      </w:r>
      <w:r w:rsidRPr="003128F7">
        <w:t xml:space="preserve">полиовирусов после ликвидации полиомиелита/ прекращения использования </w:t>
      </w:r>
      <w:r>
        <w:rPr>
          <w:lang w:val="en-US"/>
        </w:rPr>
        <w:t>OPV</w:t>
      </w:r>
      <w:r w:rsidRPr="003128F7">
        <w:t xml:space="preserve"> в </w:t>
      </w:r>
      <w:r>
        <w:t>основных</w:t>
      </w:r>
      <w:r w:rsidRPr="003128F7">
        <w:t xml:space="preserve"> полиовирусных </w:t>
      </w:r>
      <w:r>
        <w:t>объектах</w:t>
      </w:r>
      <w:r w:rsidRPr="003128F7">
        <w:t xml:space="preserve"> в ограниченном количестве и в разных частях </w:t>
      </w:r>
      <w:r>
        <w:t>света</w:t>
      </w:r>
      <w:r w:rsidRPr="003128F7">
        <w:t xml:space="preserve">. </w:t>
      </w:r>
      <w:proofErr w:type="gramStart"/>
      <w:r w:rsidRPr="003128F7">
        <w:t xml:space="preserve">Согласно </w:t>
      </w:r>
      <w:r w:rsidRPr="003128F7">
        <w:rPr>
          <w:i/>
        </w:rPr>
        <w:t xml:space="preserve">Глобальному плану действий </w:t>
      </w:r>
      <w:r w:rsidRPr="003128F7">
        <w:t xml:space="preserve">в дальнейшем такой риск, исходящий со стороны подобных </w:t>
      </w:r>
      <w:r>
        <w:t>объектов</w:t>
      </w:r>
      <w:r w:rsidRPr="003128F7">
        <w:t>, будет снижен путем введения международных стандартов безопасного лабораторного хранения виру</w:t>
      </w:r>
      <w:r>
        <w:t>сных материалов в качестве первичной гарантии</w:t>
      </w:r>
      <w:r w:rsidRPr="003128F7">
        <w:t xml:space="preserve">, развития иммунитета у населения как </w:t>
      </w:r>
      <w:r>
        <w:t>вторичной гарантии</w:t>
      </w:r>
      <w:r w:rsidRPr="003128F7">
        <w:t xml:space="preserve"> и </w:t>
      </w:r>
      <w:r>
        <w:t>третичной гарантией</w:t>
      </w:r>
      <w:r w:rsidRPr="003128F7">
        <w:t xml:space="preserve"> станет эффективное размещение полиовирусных </w:t>
      </w:r>
      <w:r>
        <w:t>объектов</w:t>
      </w:r>
      <w:r w:rsidRPr="003128F7">
        <w:t xml:space="preserve">, а также национальный и международный контроль за соблюдением таких стандартов. </w:t>
      </w:r>
      <w:proofErr w:type="gramEnd"/>
    </w:p>
    <w:p w:rsidR="004C72CF" w:rsidRPr="003128F7" w:rsidRDefault="004C72CF" w:rsidP="00C41F8B">
      <w:pPr>
        <w:spacing w:after="240" w:line="240" w:lineRule="auto"/>
        <w:jc w:val="both"/>
      </w:pPr>
      <w:r>
        <w:t>Первичная гарантия</w:t>
      </w:r>
      <w:r w:rsidRPr="003128F7">
        <w:t xml:space="preserve"> минимизирует риск высвобождения полиовируса через связанные с ним </w:t>
      </w:r>
      <w:r>
        <w:t>объекты</w:t>
      </w:r>
      <w:r w:rsidRPr="003128F7">
        <w:t xml:space="preserve">. Сюда входит административно-хозяйственное управление </w:t>
      </w:r>
      <w:r>
        <w:t>объектом</w:t>
      </w:r>
      <w:r w:rsidRPr="003128F7">
        <w:t xml:space="preserve">; проектирование и функционирование объектов безопасного лабораторного хранения; практические методики и совокупные приемы работы; иммунизация персонала учреждения, а также близких членов семьи сотрудников; план аварийных мероприятий на случай возможного высвобождения вируса или инфицирования. </w:t>
      </w:r>
      <w:r>
        <w:t>Вторичная гарантия</w:t>
      </w:r>
      <w:r w:rsidRPr="003128F7">
        <w:t xml:space="preserve"> - развитие невосприимчивости населения - минимизиру</w:t>
      </w:r>
      <w:r>
        <w:t>е</w:t>
      </w:r>
      <w:r w:rsidRPr="003128F7">
        <w:t>т последствия высвобождения полиовирусов из главных объектов хранения, и заключается в использовании государственной политики в области регулярной вакцинации детей и проявленном высоком уровне (=</w:t>
      </w:r>
      <w:r>
        <w:t>АКДС</w:t>
      </w:r>
      <w:r w:rsidRPr="003128F7">
        <w:t xml:space="preserve">; &gt;90%) охвата населения (12). </w:t>
      </w:r>
      <w:r>
        <w:t>Третичная гарантия</w:t>
      </w:r>
      <w:r w:rsidRPr="003128F7">
        <w:t xml:space="preserve"> - размещение полиовирусных </w:t>
      </w:r>
      <w:r>
        <w:t>объектов</w:t>
      </w:r>
      <w:r w:rsidRPr="003128F7">
        <w:t xml:space="preserve"> - минимизиру</w:t>
      </w:r>
      <w:r>
        <w:t>е</w:t>
      </w:r>
      <w:r w:rsidRPr="003128F7">
        <w:t xml:space="preserve">т риск заражения через трансмиссивные свойства полиовируса путем размещения таких учреждений в местах с закрытой системой канализации, оснащенной вторичной или более глубокой очисткой сточных вод, где зафиксирован низкий </w:t>
      </w:r>
      <w:r>
        <w:t>базовый коэффициент воспроизводства</w:t>
      </w:r>
      <w:r w:rsidRPr="003128F7">
        <w:t xml:space="preserve"> (R</w:t>
      </w:r>
      <w:r w:rsidRPr="003128F7">
        <w:rPr>
          <w:vertAlign w:val="subscript"/>
        </w:rPr>
        <w:t>0</w:t>
      </w:r>
      <w:r w:rsidRPr="003128F7">
        <w:t xml:space="preserve">) дикого полиовируса. </w:t>
      </w:r>
      <w:proofErr w:type="gramStart"/>
      <w:r w:rsidRPr="003128F7">
        <w:t>В период локализации полиовируса типа 2 перв</w:t>
      </w:r>
      <w:r>
        <w:t>ая</w:t>
      </w:r>
      <w:r w:rsidRPr="003128F7">
        <w:t xml:space="preserve"> и втор</w:t>
      </w:r>
      <w:r>
        <w:t>ая</w:t>
      </w:r>
      <w:r w:rsidRPr="003128F7">
        <w:t xml:space="preserve"> </w:t>
      </w:r>
      <w:r>
        <w:t>гарантии</w:t>
      </w:r>
      <w:r w:rsidRPr="003128F7">
        <w:t xml:space="preserve"> являются обязательным требованием для </w:t>
      </w:r>
      <w:r>
        <w:t>объектов</w:t>
      </w:r>
      <w:r w:rsidRPr="003128F7">
        <w:t>, в которых  хранится или совершаются те или иные манипуляции с диким полиовирусом типа 2 (</w:t>
      </w:r>
      <w:r>
        <w:rPr>
          <w:lang w:val="en-US"/>
        </w:rPr>
        <w:t>WPV</w:t>
      </w:r>
      <w:r w:rsidRPr="003128F7">
        <w:t>2).</w:t>
      </w:r>
      <w:proofErr w:type="gramEnd"/>
      <w:r w:rsidRPr="003128F7">
        <w:t xml:space="preserve"> На </w:t>
      </w:r>
      <w:r w:rsidRPr="003128F7">
        <w:rPr>
          <w:i/>
        </w:rPr>
        <w:t>завершающем этапе сдерживания полиовируса</w:t>
      </w:r>
      <w:r w:rsidRPr="003128F7">
        <w:t xml:space="preserve"> </w:t>
      </w:r>
      <w:proofErr w:type="gramStart"/>
      <w:r w:rsidRPr="003128F7">
        <w:t>перв</w:t>
      </w:r>
      <w:r>
        <w:t>ичная</w:t>
      </w:r>
      <w:proofErr w:type="gramEnd"/>
      <w:r>
        <w:t>, вторичная и третичная гарантии</w:t>
      </w:r>
      <w:r w:rsidRPr="003128F7">
        <w:t xml:space="preserve"> являются обязательным требованием для </w:t>
      </w:r>
      <w:r>
        <w:t>объектов</w:t>
      </w:r>
      <w:r w:rsidRPr="003128F7">
        <w:t xml:space="preserve">, связанных с обработкой и хранением любых материалов, содержащих дикий полиовирус. </w:t>
      </w:r>
    </w:p>
    <w:p w:rsidR="004C72CF" w:rsidRDefault="004C72CF" w:rsidP="00C41F8B">
      <w:pPr>
        <w:spacing w:after="240" w:line="240" w:lineRule="auto"/>
        <w:jc w:val="both"/>
      </w:pPr>
      <w:proofErr w:type="gramStart"/>
      <w:r w:rsidRPr="003128F7">
        <w:t>Данный</w:t>
      </w:r>
      <w:r w:rsidRPr="003128F7">
        <w:rPr>
          <w:i/>
        </w:rPr>
        <w:t xml:space="preserve"> Стандарт управления биориском для </w:t>
      </w:r>
      <w:r>
        <w:rPr>
          <w:i/>
        </w:rPr>
        <w:t>основных</w:t>
      </w:r>
      <w:r w:rsidRPr="003128F7">
        <w:rPr>
          <w:i/>
        </w:rPr>
        <w:t xml:space="preserve"> полиовирусных </w:t>
      </w:r>
      <w:r>
        <w:rPr>
          <w:i/>
        </w:rPr>
        <w:t>объектов</w:t>
      </w:r>
      <w:r w:rsidRPr="003128F7">
        <w:rPr>
          <w:i/>
        </w:rPr>
        <w:t>, в которых хранятся материалы, содержащие дикий полиовирус</w:t>
      </w:r>
      <w:r w:rsidRPr="003128F7">
        <w:t>, описывает международные требования к первичным мерам предосторожности (</w:t>
      </w:r>
      <w:r>
        <w:t>первичная гарантия</w:t>
      </w:r>
      <w:r w:rsidRPr="003128F7">
        <w:t>), установленные для главных полиовирусных лабораторий, работающи</w:t>
      </w:r>
      <w:r>
        <w:t>х</w:t>
      </w:r>
      <w:r w:rsidRPr="003128F7">
        <w:t xml:space="preserve"> с и сохраняющи</w:t>
      </w:r>
      <w:r>
        <w:t>х</w:t>
      </w:r>
      <w:r w:rsidRPr="003128F7">
        <w:t xml:space="preserve"> </w:t>
      </w:r>
      <w:r>
        <w:rPr>
          <w:lang w:val="en-US"/>
        </w:rPr>
        <w:t>WPV</w:t>
      </w:r>
      <w:r w:rsidRPr="003128F7">
        <w:t xml:space="preserve">, или учреждений по производству </w:t>
      </w:r>
      <w:r>
        <w:rPr>
          <w:lang w:val="en-US"/>
        </w:rPr>
        <w:t>IPV</w:t>
      </w:r>
      <w:r w:rsidRPr="003128F7">
        <w:t xml:space="preserve"> ("вакцина Солка") (Приложение 2).</w:t>
      </w:r>
      <w:proofErr w:type="gramEnd"/>
      <w:r w:rsidRPr="003128F7">
        <w:t xml:space="preserve"> В основе </w:t>
      </w:r>
      <w:r w:rsidRPr="003128F7">
        <w:rPr>
          <w:i/>
        </w:rPr>
        <w:t>Стандарта</w:t>
      </w:r>
      <w:r w:rsidRPr="003128F7">
        <w:t xml:space="preserve"> лежат положения </w:t>
      </w:r>
      <w:r w:rsidRPr="003128F7">
        <w:rPr>
          <w:i/>
        </w:rPr>
        <w:t>СРГ ЕКС 15793, Управление лабораторными биорисками (2),</w:t>
      </w:r>
      <w:r w:rsidRPr="003128F7">
        <w:t xml:space="preserve"> основы ВОЗ </w:t>
      </w:r>
      <w:r w:rsidRPr="003128F7">
        <w:rPr>
          <w:i/>
        </w:rPr>
        <w:t>Практическое руководство по биологической безопасности в лабораторных условиях</w:t>
      </w:r>
      <w:r w:rsidRPr="003128F7">
        <w:t xml:space="preserve"> (3-е издание, </w:t>
      </w:r>
      <w:smartTag w:uri="urn:schemas-microsoft-com:office:smarttags" w:element="metricconverter">
        <w:smartTagPr>
          <w:attr w:name="ProductID" w:val="2004 г"/>
        </w:smartTagPr>
        <w:r w:rsidRPr="003128F7">
          <w:t>2004 г</w:t>
        </w:r>
      </w:smartTag>
      <w:r w:rsidRPr="003128F7">
        <w:t xml:space="preserve">.) и обширная научная литература по теме полиовируса, охватывающая практически 7 десятилетий (10). </w:t>
      </w:r>
      <w:r w:rsidRPr="003128F7">
        <w:rPr>
          <w:i/>
        </w:rPr>
        <w:t>Стандарт</w:t>
      </w:r>
      <w:r w:rsidRPr="003128F7">
        <w:t xml:space="preserve"> является основой национальной сертификации и верификации, проводимой ВОЗ (Приложение 4), и состоит из 16 компонентов и подкомпонентов, основанных на принципах системы управления качеством. Стандарт исходит из того, что организация осознает как никто другой весь риск, связанный с ее работой, и с помощью различных способов, допустимых национальными и международными органами, которые отвечают за осуществление </w:t>
      </w:r>
      <w:proofErr w:type="gramStart"/>
      <w:r w:rsidRPr="003128F7">
        <w:t>контроля за</w:t>
      </w:r>
      <w:proofErr w:type="gramEnd"/>
      <w:r w:rsidRPr="003128F7">
        <w:t xml:space="preserve"> деятельностью полиовирусных учреждени</w:t>
      </w:r>
      <w:r>
        <w:t>й</w:t>
      </w:r>
      <w:r w:rsidRPr="003128F7">
        <w:t>, может управлять такими рисками; а также, что персонал и руководящий состав всех звеньев главного полиовирусного учреждения полностью понимают масштабность последствий случайного или злонамеренного высвобождения полиовируса в эпоху после ликвидации полиомиелита и готовы продемонстрировать наличие</w:t>
      </w:r>
    </w:p>
    <w:p w:rsidR="00C41F8B" w:rsidRDefault="00C41F8B" w:rsidP="004C72CF">
      <w:pPr>
        <w:pStyle w:val="Default"/>
        <w:ind w:left="-108"/>
        <w:jc w:val="both"/>
        <w:rPr>
          <w:color w:val="A6A6A6"/>
          <w:sz w:val="19"/>
          <w:szCs w:val="19"/>
        </w:rPr>
      </w:pPr>
    </w:p>
    <w:p w:rsidR="00C41F8B" w:rsidRDefault="00C41F8B" w:rsidP="004C72CF">
      <w:pPr>
        <w:pStyle w:val="Default"/>
        <w:ind w:left="-108"/>
        <w:jc w:val="both"/>
        <w:rPr>
          <w:color w:val="A6A6A6"/>
          <w:sz w:val="19"/>
          <w:szCs w:val="19"/>
        </w:rPr>
      </w:pPr>
    </w:p>
    <w:p w:rsidR="00C41F8B" w:rsidRDefault="00C41F8B" w:rsidP="004C72CF">
      <w:pPr>
        <w:pStyle w:val="Default"/>
        <w:ind w:left="-108"/>
        <w:jc w:val="both"/>
        <w:rPr>
          <w:color w:val="A6A6A6"/>
          <w:sz w:val="19"/>
          <w:szCs w:val="19"/>
        </w:rPr>
      </w:pPr>
    </w:p>
    <w:p w:rsidR="00C41F8B" w:rsidRDefault="00C41F8B" w:rsidP="004C72CF">
      <w:pPr>
        <w:pStyle w:val="Default"/>
        <w:ind w:left="-108"/>
        <w:jc w:val="both"/>
        <w:rPr>
          <w:color w:val="A6A6A6"/>
          <w:sz w:val="19"/>
          <w:szCs w:val="19"/>
        </w:rPr>
      </w:pPr>
    </w:p>
    <w:p w:rsidR="00C41F8B" w:rsidRDefault="00C41F8B" w:rsidP="004C72CF">
      <w:pPr>
        <w:pStyle w:val="Default"/>
        <w:ind w:left="-108"/>
        <w:jc w:val="both"/>
        <w:rPr>
          <w:color w:val="A6A6A6"/>
          <w:sz w:val="19"/>
          <w:szCs w:val="19"/>
        </w:rPr>
      </w:pPr>
    </w:p>
    <w:p w:rsidR="004C72CF" w:rsidRPr="0001550D" w:rsidRDefault="004C72CF" w:rsidP="004C72CF">
      <w:pPr>
        <w:pStyle w:val="Default"/>
        <w:ind w:left="-108"/>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4C72CF" w:rsidRPr="00901AF9" w:rsidRDefault="004C72CF" w:rsidP="004C72CF">
      <w:pPr>
        <w:pStyle w:val="Default"/>
        <w:jc w:val="right"/>
        <w:rPr>
          <w:color w:val="A6A6A6"/>
          <w:sz w:val="19"/>
          <w:szCs w:val="19"/>
        </w:rPr>
      </w:pPr>
      <w:r>
        <w:rPr>
          <w:color w:val="A6A6A6"/>
          <w:sz w:val="19"/>
          <w:szCs w:val="19"/>
        </w:rPr>
        <w:t xml:space="preserve">Приложение 2 </w:t>
      </w:r>
      <w:proofErr w:type="gramStart"/>
      <w:r>
        <w:rPr>
          <w:color w:val="A6A6A6"/>
          <w:sz w:val="19"/>
          <w:szCs w:val="19"/>
        </w:rPr>
        <w:t>Дикий</w:t>
      </w:r>
      <w:proofErr w:type="gramEnd"/>
      <w:r>
        <w:rPr>
          <w:color w:val="A6A6A6"/>
          <w:sz w:val="19"/>
          <w:szCs w:val="19"/>
        </w:rPr>
        <w:t xml:space="preserve"> полиовирус</w:t>
      </w:r>
    </w:p>
    <w:p w:rsidR="004C72CF" w:rsidRPr="003128F7" w:rsidRDefault="004C72CF" w:rsidP="004C72CF">
      <w:pPr>
        <w:jc w:val="both"/>
      </w:pPr>
      <w:r w:rsidRPr="003128F7">
        <w:t>соответствующих систем и контрольных средст</w:t>
      </w:r>
      <w:r>
        <w:t>в по управлению такими рисками.</w:t>
      </w:r>
    </w:p>
    <w:p w:rsidR="004C72CF" w:rsidRPr="003128F7" w:rsidRDefault="004C72CF" w:rsidP="004C72CF">
      <w:pPr>
        <w:jc w:val="both"/>
        <w:rPr>
          <w:b/>
        </w:rPr>
      </w:pPr>
      <w:r w:rsidRPr="003128F7">
        <w:rPr>
          <w:b/>
        </w:rPr>
        <w:t xml:space="preserve">Риски, связанные с полиовирусными </w:t>
      </w:r>
      <w:r>
        <w:rPr>
          <w:b/>
        </w:rPr>
        <w:t>объектами</w:t>
      </w:r>
    </w:p>
    <w:p w:rsidR="004C72CF" w:rsidRPr="003128F7" w:rsidRDefault="004C72CF" w:rsidP="00C41F8B">
      <w:pPr>
        <w:spacing w:line="240" w:lineRule="auto"/>
        <w:jc w:val="both"/>
      </w:pPr>
      <w:r w:rsidRPr="003128F7">
        <w:t>Полиовирусы в условиях повышенной влажности в клинических или природных образцах сохраняются в течение неограниченного срока в лабораторной холодильной камере (&lt;-</w:t>
      </w:r>
      <w:smartTag w:uri="urn:schemas-microsoft-com:office:smarttags" w:element="metricconverter">
        <w:smartTagPr>
          <w:attr w:name="ProductID" w:val="20 ﾰC"/>
        </w:smartTagPr>
        <w:r w:rsidRPr="003128F7">
          <w:t>20 °C</w:t>
        </w:r>
      </w:smartTag>
      <w:r w:rsidRPr="003128F7">
        <w:t>), в течение месяцев в обычной морозильной камере, и в течение нескольких недель при пробоподготовке при температуре окружающей среды (17). Инфицирующая способность блокируется путем иссушения, нагревания (&gt;</w:t>
      </w:r>
      <w:smartTag w:uri="urn:schemas-microsoft-com:office:smarttags" w:element="metricconverter">
        <w:smartTagPr>
          <w:attr w:name="ProductID" w:val="50 ﾰC"/>
        </w:smartTagPr>
        <w:r w:rsidRPr="003128F7">
          <w:t>50 °C</w:t>
        </w:r>
      </w:smartTag>
      <w:r w:rsidRPr="003128F7">
        <w:t>) или применения слабого раствора формальдегида или водного раствора гипохлорита натрия в соответствующей конц</w:t>
      </w:r>
      <w:r>
        <w:t>ентрации.</w:t>
      </w:r>
    </w:p>
    <w:p w:rsidR="004C72CF" w:rsidRPr="003128F7" w:rsidRDefault="004C72CF" w:rsidP="00C41F8B">
      <w:pPr>
        <w:spacing w:line="240" w:lineRule="auto"/>
        <w:jc w:val="both"/>
      </w:pPr>
      <w:r w:rsidRPr="003128F7">
        <w:t xml:space="preserve">Стандартные пути воздействия на возбудителей инфекционных заболеваний в условиях учреждения являются: 1) пероральное введение, 2) поступление через органы дыхания, 3) путем инъекции, и 4) через поврежденный кожный покров или мембраны слизистой оболочки. Инфицирующая доза - это фактор вирулентности вируса, способа презентирования и вирусных частиц в количестве, достаточном для преодоления механических потерь, природных и иммунных защитных сил организма. В полиовирусном учреждении полиовирусный состав стандартных материалов варьируется от среднего значения равного 10 </w:t>
      </w:r>
      <w:r w:rsidRPr="003128F7">
        <w:rPr>
          <w:vertAlign w:val="superscript"/>
        </w:rPr>
        <w:t>3.7</w:t>
      </w:r>
      <w:r w:rsidRPr="003128F7">
        <w:t xml:space="preserve"> CCID</w:t>
      </w:r>
      <w:r w:rsidRPr="003128F7">
        <w:rPr>
          <w:vertAlign w:val="subscript"/>
        </w:rPr>
        <w:t>50</w:t>
      </w:r>
      <w:r w:rsidRPr="003128F7">
        <w:t>/gm (вирусы Сэбина) до 10</w:t>
      </w:r>
      <w:r w:rsidRPr="003128F7">
        <w:rPr>
          <w:vertAlign w:val="superscript"/>
        </w:rPr>
        <w:t xml:space="preserve">4.3 </w:t>
      </w:r>
      <w:r w:rsidRPr="003128F7">
        <w:t>CCID</w:t>
      </w:r>
      <w:r w:rsidRPr="003128F7">
        <w:rPr>
          <w:vertAlign w:val="subscript"/>
        </w:rPr>
        <w:t>50</w:t>
      </w:r>
      <w:r w:rsidRPr="003128F7">
        <w:t>/gm (дикий полиовирус) в пробах фекалий, до 10</w:t>
      </w:r>
      <w:r w:rsidRPr="003128F7">
        <w:rPr>
          <w:vertAlign w:val="superscript"/>
        </w:rPr>
        <w:t>8</w:t>
      </w:r>
      <w:r w:rsidRPr="003128F7">
        <w:t>CCID</w:t>
      </w:r>
      <w:r w:rsidRPr="003128F7">
        <w:rPr>
          <w:vertAlign w:val="subscript"/>
        </w:rPr>
        <w:t>50</w:t>
      </w:r>
      <w:r w:rsidRPr="003128F7">
        <w:t>/ml в сборах клеточной культуры, и в учреждениях по производству вакцины достигает 10</w:t>
      </w:r>
      <w:r w:rsidRPr="003128F7">
        <w:rPr>
          <w:vertAlign w:val="superscript"/>
        </w:rPr>
        <w:t>11</w:t>
      </w:r>
      <w:r w:rsidRPr="003128F7">
        <w:t>CCID</w:t>
      </w:r>
      <w:r w:rsidRPr="003128F7">
        <w:rPr>
          <w:vertAlign w:val="subscript"/>
        </w:rPr>
        <w:t>50</w:t>
      </w:r>
      <w:r w:rsidRPr="003128F7">
        <w:t xml:space="preserve">/ml в концентратах. Штаммы Сэбина являются </w:t>
      </w:r>
      <w:proofErr w:type="gramStart"/>
      <w:r w:rsidRPr="003128F7">
        <w:t>менее патогенными</w:t>
      </w:r>
      <w:proofErr w:type="gramEnd"/>
      <w:r w:rsidRPr="003128F7">
        <w:t>, по сравнению с диким полиовирусом, и обладают более слабыми уровнями распространения вторичной инфекции, тем не менее, считается, что все три типа вируса Сэбина спровоцировали вспышки полиовируса вакцинного происхождения (</w:t>
      </w:r>
      <w:r>
        <w:rPr>
          <w:lang w:val="en-US"/>
        </w:rPr>
        <w:t>VDPV</w:t>
      </w:r>
      <w:r w:rsidRPr="003128F7">
        <w:t xml:space="preserve">). </w:t>
      </w:r>
    </w:p>
    <w:p w:rsidR="004C72CF" w:rsidRPr="003128F7" w:rsidRDefault="004C72CF" w:rsidP="00C41F8B">
      <w:pPr>
        <w:spacing w:line="240" w:lineRule="auto"/>
        <w:jc w:val="both"/>
      </w:pPr>
      <w:r w:rsidRPr="003128F7">
        <w:t xml:space="preserve">Пероральное введение представляет наивысший риск для персонала лабораторий и учреждений. Иммунизация </w:t>
      </w:r>
      <w:r>
        <w:rPr>
          <w:lang w:val="en-US"/>
        </w:rPr>
        <w:t>OPV</w:t>
      </w:r>
      <w:r w:rsidRPr="003128F7">
        <w:t xml:space="preserve"> или </w:t>
      </w:r>
      <w:proofErr w:type="gramStart"/>
      <w:r w:rsidRPr="003128F7">
        <w:t>инактивированной</w:t>
      </w:r>
      <w:proofErr w:type="gramEnd"/>
      <w:r w:rsidRPr="003128F7">
        <w:t xml:space="preserve"> полиовакциной (</w:t>
      </w:r>
      <w:r>
        <w:rPr>
          <w:lang w:val="en-US"/>
        </w:rPr>
        <w:t>IPV</w:t>
      </w:r>
      <w:r w:rsidRPr="003128F7">
        <w:t>) препятствует попадани</w:t>
      </w:r>
      <w:r>
        <w:t>ю</w:t>
      </w:r>
      <w:r w:rsidRPr="003128F7">
        <w:t xml:space="preserve"> вируса, однако не исключает полностью случаи бессимптомного носительства полиовируса или повторного инфицирование через кишечник (</w:t>
      </w:r>
      <w:r>
        <w:t>См</w:t>
      </w:r>
      <w:r w:rsidRPr="003128F7">
        <w:t>?). Пероральное попадание полиовируса может также стать результатом какой-либо операции, действия или случайности, произошедших в условиях лаборатории, что может привести к попаданию вирусных частиц в желудочно-кишечный тракт. Расчетная инфицирующая доза (ID</w:t>
      </w:r>
      <w:r w:rsidRPr="003128F7">
        <w:rPr>
          <w:vertAlign w:val="subscript"/>
        </w:rPr>
        <w:t>50</w:t>
      </w:r>
      <w:r w:rsidRPr="003128F7">
        <w:t>) при пероральном попадании, согласно исследованиям, проведенным с участием младенцев и детей, составляет ±10</w:t>
      </w:r>
      <w:r w:rsidRPr="003128F7">
        <w:rPr>
          <w:vertAlign w:val="superscript"/>
        </w:rPr>
        <w:t>1</w:t>
      </w:r>
      <w:r w:rsidRPr="003128F7">
        <w:t xml:space="preserve"> CCID</w:t>
      </w:r>
      <w:r w:rsidRPr="003128F7">
        <w:rPr>
          <w:vertAlign w:val="subscript"/>
        </w:rPr>
        <w:t>50</w:t>
      </w:r>
      <w:r w:rsidRPr="003128F7">
        <w:t xml:space="preserve"> для </w:t>
      </w:r>
      <w:proofErr w:type="gramStart"/>
      <w:r w:rsidRPr="003128F7">
        <w:t>дикого</w:t>
      </w:r>
      <w:proofErr w:type="gramEnd"/>
      <w:r w:rsidRPr="003128F7">
        <w:t xml:space="preserve"> полиовируса и ±10</w:t>
      </w:r>
      <w:r w:rsidRPr="003128F7">
        <w:rPr>
          <w:vertAlign w:val="superscript"/>
        </w:rPr>
        <w:t>3</w:t>
      </w:r>
      <w:r w:rsidRPr="003128F7">
        <w:t xml:space="preserve"> CCID</w:t>
      </w:r>
      <w:r w:rsidRPr="003128F7">
        <w:rPr>
          <w:vertAlign w:val="subscript"/>
        </w:rPr>
        <w:t xml:space="preserve">50 </w:t>
      </w:r>
      <w:r w:rsidRPr="003128F7">
        <w:t>для штаммов Сэбина. Взрослые сотрудники лаборатории, прошедшие вакцинацию, проявляют большую сопротивляемость, чем иммунологически неразвитые дети, однако такая сопротивляемость зависит от дозы и может быть преодолена путем перорального введения достаточного количества вирусных частиц. Мелкие частицы, возникающие при впрыскивании, разлитиях и выплесках полиовирусной культуры (10</w:t>
      </w:r>
      <w:r w:rsidRPr="003128F7">
        <w:rPr>
          <w:vertAlign w:val="superscript"/>
        </w:rPr>
        <w:t>8</w:t>
      </w:r>
      <w:r w:rsidRPr="003128F7">
        <w:t xml:space="preserve"> CCID</w:t>
      </w:r>
      <w:r w:rsidRPr="003128F7">
        <w:rPr>
          <w:vertAlign w:val="subscript"/>
        </w:rPr>
        <w:t>50</w:t>
      </w:r>
      <w:r w:rsidRPr="003128F7">
        <w:t>) и концентратов составляют наивысшую степень риска заражения для персонала (</w:t>
      </w:r>
      <w:r>
        <w:t>Р</w:t>
      </w:r>
      <w:r w:rsidRPr="003128F7">
        <w:t>исунок 2).</w:t>
      </w:r>
    </w:p>
    <w:p w:rsidR="004C72CF" w:rsidRDefault="004C72CF" w:rsidP="00C41F8B">
      <w:pPr>
        <w:spacing w:line="240" w:lineRule="auto"/>
        <w:jc w:val="both"/>
      </w:pPr>
      <w:r w:rsidRPr="003128F7">
        <w:t>Проникновение через органы дыхания, определяемое как воздействие малых аэрозольных частиц &lt;5 μm (воздушно-капельная взвесь инфекционных частиц), скапливающихся преимущественно в нижних дыхательных путях, считается возможным путем проникновения полиовируса (</w:t>
      </w:r>
      <w:r>
        <w:t>См?</w:t>
      </w:r>
      <w:r w:rsidRPr="003128F7">
        <w:t xml:space="preserve">). Таким образом, дыхательные пути не являются важнейшими входными воротами (инфекции). Тем не менее, остается невыясненным, могут ли малые аэрозольные частицы, скапливающиеся в нижних дыхательных путях, внести инфекцию в пищеварительный тракт через мукоцилиарный транспорт в фарингеальную область. Риск заражения через дыхательные пути также может быть снижен в условиях </w:t>
      </w:r>
      <w:r>
        <w:t>объекта</w:t>
      </w:r>
      <w:r w:rsidRPr="003128F7">
        <w:t xml:space="preserve"> при поддержании низкого уровня относительной влажности воздуха </w:t>
      </w:r>
      <w:proofErr w:type="gramStart"/>
      <w:r w:rsidRPr="003128F7">
        <w:t>в</w:t>
      </w:r>
      <w:proofErr w:type="gramEnd"/>
      <w:r w:rsidRPr="003128F7">
        <w:t xml:space="preserve"> </w:t>
      </w:r>
    </w:p>
    <w:p w:rsidR="00C41F8B" w:rsidRDefault="00C41F8B" w:rsidP="004C72CF">
      <w:pPr>
        <w:pStyle w:val="Default"/>
        <w:ind w:left="-108"/>
        <w:jc w:val="both"/>
        <w:rPr>
          <w:color w:val="A6A6A6"/>
          <w:sz w:val="19"/>
          <w:szCs w:val="19"/>
        </w:rPr>
      </w:pPr>
    </w:p>
    <w:p w:rsidR="00C41F8B" w:rsidRDefault="00C41F8B" w:rsidP="004C72CF">
      <w:pPr>
        <w:pStyle w:val="Default"/>
        <w:ind w:left="-108"/>
        <w:jc w:val="both"/>
        <w:rPr>
          <w:color w:val="A6A6A6"/>
          <w:sz w:val="19"/>
          <w:szCs w:val="19"/>
        </w:rPr>
      </w:pPr>
    </w:p>
    <w:p w:rsidR="00C41F8B" w:rsidRDefault="00C41F8B" w:rsidP="004C72CF">
      <w:pPr>
        <w:pStyle w:val="Default"/>
        <w:ind w:left="-108"/>
        <w:jc w:val="both"/>
        <w:rPr>
          <w:color w:val="A6A6A6"/>
          <w:sz w:val="19"/>
          <w:szCs w:val="19"/>
        </w:rPr>
      </w:pPr>
    </w:p>
    <w:p w:rsidR="00C41F8B" w:rsidRDefault="00C41F8B" w:rsidP="004C72CF">
      <w:pPr>
        <w:pStyle w:val="Default"/>
        <w:ind w:left="-108"/>
        <w:jc w:val="both"/>
        <w:rPr>
          <w:color w:val="A6A6A6"/>
          <w:sz w:val="19"/>
          <w:szCs w:val="19"/>
        </w:rPr>
      </w:pPr>
    </w:p>
    <w:p w:rsidR="00C41F8B" w:rsidRDefault="00C41F8B" w:rsidP="004C72CF">
      <w:pPr>
        <w:pStyle w:val="Default"/>
        <w:ind w:left="-108"/>
        <w:jc w:val="both"/>
        <w:rPr>
          <w:color w:val="A6A6A6"/>
          <w:sz w:val="19"/>
          <w:szCs w:val="19"/>
        </w:rPr>
      </w:pPr>
    </w:p>
    <w:p w:rsidR="004C72CF" w:rsidRPr="0001550D" w:rsidRDefault="004C72CF" w:rsidP="004C72CF">
      <w:pPr>
        <w:pStyle w:val="Default"/>
        <w:ind w:left="-108"/>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4C72CF" w:rsidRPr="00901AF9" w:rsidRDefault="004C72CF" w:rsidP="004C72CF">
      <w:pPr>
        <w:pStyle w:val="Default"/>
        <w:jc w:val="right"/>
        <w:rPr>
          <w:color w:val="A6A6A6"/>
          <w:sz w:val="19"/>
          <w:szCs w:val="19"/>
        </w:rPr>
      </w:pPr>
      <w:r>
        <w:rPr>
          <w:color w:val="A6A6A6"/>
          <w:sz w:val="19"/>
          <w:szCs w:val="19"/>
        </w:rPr>
        <w:t xml:space="preserve">Приложение 2 </w:t>
      </w:r>
      <w:proofErr w:type="gramStart"/>
      <w:r>
        <w:rPr>
          <w:color w:val="A6A6A6"/>
          <w:sz w:val="19"/>
          <w:szCs w:val="19"/>
        </w:rPr>
        <w:t>Дикий</w:t>
      </w:r>
      <w:proofErr w:type="gramEnd"/>
      <w:r>
        <w:rPr>
          <w:color w:val="A6A6A6"/>
          <w:sz w:val="19"/>
          <w:szCs w:val="19"/>
        </w:rPr>
        <w:t xml:space="preserve"> полиовирус</w:t>
      </w:r>
    </w:p>
    <w:p w:rsidR="004C72CF" w:rsidRPr="003128F7" w:rsidRDefault="004C72CF" w:rsidP="004C72CF">
      <w:pPr>
        <w:jc w:val="both"/>
      </w:pPr>
      <w:proofErr w:type="gramStart"/>
      <w:r w:rsidRPr="003128F7">
        <w:t>помещениях</w:t>
      </w:r>
      <w:proofErr w:type="gramEnd"/>
      <w:r w:rsidRPr="003128F7">
        <w:t xml:space="preserve"> (&lt;50%) (</w:t>
      </w:r>
      <w:r>
        <w:t>См</w:t>
      </w:r>
      <w:r w:rsidRPr="003128F7">
        <w:t xml:space="preserve">?). Антитела, полученные в результате иммунизации, значительно снижают риск инфицирования при введении инъекции или при повреждениях кожного покрова или мембраны слизистой оболочки. </w:t>
      </w:r>
    </w:p>
    <w:p w:rsidR="004C72CF" w:rsidRPr="003128F7" w:rsidRDefault="004C72CF" w:rsidP="004C72CF">
      <w:r w:rsidRPr="003128F7">
        <w:t xml:space="preserve">Рисунок 2: Расчетное содержание полиовируса и инфицирующей дозы </w:t>
      </w:r>
      <w:r w:rsidRPr="003128F7">
        <w:rPr>
          <w:vertAlign w:val="superscript"/>
        </w:rPr>
        <w:t>17</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2"/>
        <w:gridCol w:w="645"/>
        <w:gridCol w:w="1576"/>
        <w:gridCol w:w="1224"/>
        <w:gridCol w:w="1560"/>
        <w:gridCol w:w="1586"/>
        <w:gridCol w:w="291"/>
        <w:gridCol w:w="224"/>
        <w:gridCol w:w="224"/>
        <w:gridCol w:w="1691"/>
        <w:gridCol w:w="144"/>
      </w:tblGrid>
      <w:tr w:rsidR="004C72CF" w:rsidRPr="002A66CF" w:rsidTr="004C72CF">
        <w:trPr>
          <w:gridAfter w:val="1"/>
          <w:wAfter w:w="144" w:type="dxa"/>
          <w:cantSplit/>
          <w:trHeight w:val="562"/>
        </w:trPr>
        <w:tc>
          <w:tcPr>
            <w:tcW w:w="632" w:type="dxa"/>
            <w:vMerge w:val="restart"/>
            <w:tcBorders>
              <w:top w:val="single" w:sz="4" w:space="0" w:color="FFFFFF"/>
              <w:left w:val="single" w:sz="4" w:space="0" w:color="FFFFFF"/>
              <w:right w:val="single" w:sz="4" w:space="0" w:color="FFFFFF"/>
            </w:tcBorders>
            <w:textDirection w:val="btLr"/>
          </w:tcPr>
          <w:p w:rsidR="004C72CF" w:rsidRPr="002A66CF" w:rsidRDefault="004C72CF" w:rsidP="004C72CF">
            <w:pPr>
              <w:spacing w:after="0" w:line="240" w:lineRule="auto"/>
              <w:ind w:left="113" w:right="113"/>
              <w:jc w:val="center"/>
              <w:rPr>
                <w:lang w:val="en-US"/>
              </w:rPr>
            </w:pPr>
            <w:r w:rsidRPr="002A66CF">
              <w:t xml:space="preserve">     Содержание вируса  </w:t>
            </w:r>
            <w:r w:rsidRPr="002A66CF">
              <w:rPr>
                <w:lang w:val="en-US"/>
              </w:rPr>
              <w:t>(CCID</w:t>
            </w:r>
            <w:r w:rsidRPr="002A66CF">
              <w:rPr>
                <w:vertAlign w:val="subscript"/>
                <w:lang w:val="en-US"/>
              </w:rPr>
              <w:t>50</w:t>
            </w:r>
            <w:r w:rsidRPr="002A66CF">
              <w:rPr>
                <w:lang w:val="en-US"/>
              </w:rPr>
              <w:t>)</w:t>
            </w:r>
          </w:p>
        </w:tc>
        <w:tc>
          <w:tcPr>
            <w:tcW w:w="6882" w:type="dxa"/>
            <w:gridSpan w:val="6"/>
            <w:vMerge w:val="restart"/>
            <w:tcBorders>
              <w:top w:val="single" w:sz="4" w:space="0" w:color="FFFFFF"/>
              <w:left w:val="single" w:sz="4" w:space="0" w:color="FFFFFF"/>
              <w:right w:val="single" w:sz="4" w:space="0" w:color="FFFFFF"/>
            </w:tcBorders>
          </w:tcPr>
          <w:p w:rsidR="004C72CF" w:rsidRPr="002A66CF" w:rsidRDefault="0026604D" w:rsidP="004C72CF">
            <w:pPr>
              <w:spacing w:after="0" w:line="240" w:lineRule="auto"/>
            </w:pPr>
            <w:r>
              <w:rPr>
                <w:noProof/>
                <w:lang w:eastAsia="ru-RU"/>
              </w:rPr>
              <w:drawing>
                <wp:anchor distT="0" distB="0" distL="114300" distR="114300" simplePos="0" relativeHeight="251657216" behindDoc="0" locked="0" layoutInCell="1" allowOverlap="1">
                  <wp:simplePos x="0" y="0"/>
                  <wp:positionH relativeFrom="margin">
                    <wp:posOffset>-30480</wp:posOffset>
                  </wp:positionH>
                  <wp:positionV relativeFrom="margin">
                    <wp:posOffset>239395</wp:posOffset>
                  </wp:positionV>
                  <wp:extent cx="4152900" cy="2438400"/>
                  <wp:effectExtent l="19050" t="0" r="0" b="0"/>
                  <wp:wrapSquare wrapText="bothSides"/>
                  <wp:docPr id="2" name="Рисунок 6" descr="C:\Users\0982~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0982~1\AppData\Local\Temp\FineReader11\media\image1.jpeg"/>
                          <pic:cNvPicPr>
                            <a:picLocks noChangeAspect="1" noChangeArrowheads="1"/>
                          </pic:cNvPicPr>
                        </pic:nvPicPr>
                        <pic:blipFill>
                          <a:blip r:embed="rId11"/>
                          <a:srcRect/>
                          <a:stretch>
                            <a:fillRect/>
                          </a:stretch>
                        </pic:blipFill>
                        <pic:spPr bwMode="auto">
                          <a:xfrm>
                            <a:off x="0" y="0"/>
                            <a:ext cx="4152900" cy="2438400"/>
                          </a:xfrm>
                          <a:prstGeom prst="rect">
                            <a:avLst/>
                          </a:prstGeom>
                          <a:noFill/>
                          <a:ln w="9525">
                            <a:noFill/>
                            <a:miter lim="800000"/>
                            <a:headEnd/>
                            <a:tailEnd/>
                          </a:ln>
                        </pic:spPr>
                      </pic:pic>
                    </a:graphicData>
                  </a:graphic>
                </wp:anchor>
              </w:drawing>
            </w:r>
          </w:p>
        </w:tc>
        <w:tc>
          <w:tcPr>
            <w:tcW w:w="224" w:type="dxa"/>
            <w:vMerge w:val="restart"/>
            <w:tcBorders>
              <w:top w:val="nil"/>
              <w:left w:val="single" w:sz="4" w:space="0" w:color="FFFFFF"/>
              <w:right w:val="single" w:sz="4" w:space="0" w:color="FFFFFF"/>
            </w:tcBorders>
          </w:tcPr>
          <w:p w:rsidR="004C72CF" w:rsidRPr="002A66CF" w:rsidRDefault="004C72CF" w:rsidP="004C72CF">
            <w:pPr>
              <w:spacing w:after="0" w:line="240" w:lineRule="auto"/>
            </w:pPr>
          </w:p>
        </w:tc>
        <w:tc>
          <w:tcPr>
            <w:tcW w:w="1915" w:type="dxa"/>
            <w:gridSpan w:val="2"/>
            <w:tcBorders>
              <w:top w:val="nil"/>
              <w:left w:val="single" w:sz="4" w:space="0" w:color="FFFFFF"/>
              <w:bottom w:val="nil"/>
              <w:right w:val="nil"/>
            </w:tcBorders>
          </w:tcPr>
          <w:p w:rsidR="004C72CF" w:rsidRPr="002A66CF" w:rsidRDefault="004C72CF" w:rsidP="004C72CF">
            <w:pPr>
              <w:spacing w:after="0" w:line="240" w:lineRule="auto"/>
              <w:rPr>
                <w:lang w:val="en-US"/>
              </w:rPr>
            </w:pPr>
          </w:p>
          <w:p w:rsidR="004C72CF" w:rsidRPr="002A66CF" w:rsidRDefault="004C72CF" w:rsidP="004C72CF">
            <w:pPr>
              <w:spacing w:after="0" w:line="240" w:lineRule="auto"/>
              <w:rPr>
                <w:lang w:val="en-US"/>
              </w:rPr>
            </w:pPr>
          </w:p>
        </w:tc>
      </w:tr>
      <w:tr w:rsidR="004C72CF" w:rsidRPr="002A66CF" w:rsidTr="004C72CF">
        <w:trPr>
          <w:cantSplit/>
          <w:trHeight w:val="825"/>
        </w:trPr>
        <w:tc>
          <w:tcPr>
            <w:tcW w:w="632" w:type="dxa"/>
            <w:vMerge/>
            <w:tcBorders>
              <w:left w:val="single" w:sz="4" w:space="0" w:color="FFFFFF"/>
              <w:right w:val="single" w:sz="4" w:space="0" w:color="FFFFFF"/>
            </w:tcBorders>
            <w:textDirection w:val="btLr"/>
          </w:tcPr>
          <w:p w:rsidR="004C72CF" w:rsidRPr="002A66CF" w:rsidRDefault="004C72CF" w:rsidP="004C72CF">
            <w:pPr>
              <w:spacing w:after="0" w:line="240" w:lineRule="auto"/>
              <w:ind w:left="113" w:right="113"/>
            </w:pPr>
          </w:p>
        </w:tc>
        <w:tc>
          <w:tcPr>
            <w:tcW w:w="6882" w:type="dxa"/>
            <w:gridSpan w:val="6"/>
            <w:vMerge/>
            <w:tcBorders>
              <w:left w:val="single" w:sz="4" w:space="0" w:color="FFFFFF"/>
              <w:right w:val="single" w:sz="4" w:space="0" w:color="FFFFFF"/>
            </w:tcBorders>
          </w:tcPr>
          <w:p w:rsidR="004C72CF" w:rsidRPr="002A66CF" w:rsidRDefault="004C72CF" w:rsidP="004C72CF">
            <w:pPr>
              <w:spacing w:after="0" w:line="240" w:lineRule="auto"/>
            </w:pPr>
          </w:p>
        </w:tc>
        <w:tc>
          <w:tcPr>
            <w:tcW w:w="224" w:type="dxa"/>
            <w:vMerge/>
            <w:tcBorders>
              <w:left w:val="single" w:sz="4" w:space="0" w:color="FFFFFF"/>
              <w:right w:val="single" w:sz="4" w:space="0" w:color="FFFFFF"/>
            </w:tcBorders>
          </w:tcPr>
          <w:p w:rsidR="004C72CF" w:rsidRPr="002A66CF" w:rsidRDefault="004C72CF" w:rsidP="004C72CF">
            <w:pPr>
              <w:spacing w:after="0" w:line="240" w:lineRule="auto"/>
            </w:pPr>
          </w:p>
        </w:tc>
        <w:tc>
          <w:tcPr>
            <w:tcW w:w="224" w:type="dxa"/>
            <w:tcBorders>
              <w:top w:val="nil"/>
              <w:left w:val="single" w:sz="4" w:space="0" w:color="FFFFFF"/>
              <w:bottom w:val="nil"/>
              <w:right w:val="single" w:sz="4" w:space="0" w:color="00B050"/>
            </w:tcBorders>
          </w:tcPr>
          <w:p w:rsidR="004C72CF" w:rsidRPr="002A66CF" w:rsidRDefault="004C72CF" w:rsidP="004C72CF">
            <w:pPr>
              <w:spacing w:after="0" w:line="240" w:lineRule="auto"/>
              <w:rPr>
                <w:lang w:val="en-US"/>
              </w:rPr>
            </w:pPr>
          </w:p>
          <w:p w:rsidR="004C72CF" w:rsidRPr="002A66CF" w:rsidRDefault="004C72CF" w:rsidP="004C72CF">
            <w:pPr>
              <w:spacing w:after="0" w:line="240" w:lineRule="auto"/>
              <w:rPr>
                <w:lang w:val="en-US"/>
              </w:rPr>
            </w:pPr>
          </w:p>
        </w:tc>
        <w:tc>
          <w:tcPr>
            <w:tcW w:w="1835" w:type="dxa"/>
            <w:gridSpan w:val="2"/>
            <w:tcBorders>
              <w:top w:val="single" w:sz="4" w:space="0" w:color="00B050"/>
              <w:left w:val="single" w:sz="4" w:space="0" w:color="00B050"/>
              <w:bottom w:val="single" w:sz="4" w:space="0" w:color="00B050"/>
              <w:right w:val="single" w:sz="4" w:space="0" w:color="00B050"/>
            </w:tcBorders>
          </w:tcPr>
          <w:p w:rsidR="004C72CF" w:rsidRPr="002A66CF" w:rsidRDefault="004C72CF" w:rsidP="004C72CF">
            <w:pPr>
              <w:spacing w:after="0" w:line="240" w:lineRule="auto"/>
              <w:rPr>
                <w:lang w:val="en-US"/>
              </w:rPr>
            </w:pPr>
            <w:r w:rsidRPr="002A66CF">
              <w:rPr>
                <w:lang w:val="en-US"/>
              </w:rPr>
              <w:t>Расчетная инфицирующая доза (ID50)</w:t>
            </w:r>
          </w:p>
          <w:p w:rsidR="004C72CF" w:rsidRPr="002A66CF" w:rsidRDefault="004C72CF" w:rsidP="004C72CF">
            <w:pPr>
              <w:spacing w:after="0" w:line="240" w:lineRule="auto"/>
              <w:rPr>
                <w:lang w:val="en-US"/>
              </w:rPr>
            </w:pPr>
          </w:p>
        </w:tc>
      </w:tr>
      <w:tr w:rsidR="004C72CF" w:rsidRPr="002A66CF" w:rsidTr="004C72CF">
        <w:trPr>
          <w:gridAfter w:val="1"/>
          <w:wAfter w:w="144" w:type="dxa"/>
          <w:cantSplit/>
          <w:trHeight w:val="1650"/>
        </w:trPr>
        <w:tc>
          <w:tcPr>
            <w:tcW w:w="632" w:type="dxa"/>
            <w:vMerge/>
            <w:tcBorders>
              <w:left w:val="single" w:sz="4" w:space="0" w:color="FFFFFF"/>
              <w:right w:val="single" w:sz="4" w:space="0" w:color="FFFFFF"/>
            </w:tcBorders>
            <w:textDirection w:val="btLr"/>
          </w:tcPr>
          <w:p w:rsidR="004C72CF" w:rsidRPr="002A66CF" w:rsidRDefault="004C72CF" w:rsidP="004C72CF">
            <w:pPr>
              <w:spacing w:after="0" w:line="240" w:lineRule="auto"/>
              <w:ind w:left="113" w:right="113"/>
            </w:pPr>
          </w:p>
        </w:tc>
        <w:tc>
          <w:tcPr>
            <w:tcW w:w="6882" w:type="dxa"/>
            <w:gridSpan w:val="6"/>
            <w:vMerge/>
            <w:tcBorders>
              <w:left w:val="single" w:sz="4" w:space="0" w:color="FFFFFF"/>
              <w:right w:val="single" w:sz="4" w:space="0" w:color="FFFFFF"/>
            </w:tcBorders>
          </w:tcPr>
          <w:p w:rsidR="004C72CF" w:rsidRPr="002A66CF" w:rsidRDefault="004C72CF" w:rsidP="004C72CF">
            <w:pPr>
              <w:spacing w:after="0" w:line="240" w:lineRule="auto"/>
            </w:pPr>
          </w:p>
        </w:tc>
        <w:tc>
          <w:tcPr>
            <w:tcW w:w="224" w:type="dxa"/>
            <w:vMerge/>
            <w:tcBorders>
              <w:left w:val="single" w:sz="4" w:space="0" w:color="FFFFFF"/>
              <w:right w:val="single" w:sz="4" w:space="0" w:color="FFFFFF"/>
            </w:tcBorders>
          </w:tcPr>
          <w:p w:rsidR="004C72CF" w:rsidRPr="002A66CF" w:rsidRDefault="004C72CF" w:rsidP="004C72CF">
            <w:pPr>
              <w:spacing w:after="0" w:line="240" w:lineRule="auto"/>
            </w:pPr>
          </w:p>
        </w:tc>
        <w:tc>
          <w:tcPr>
            <w:tcW w:w="1915" w:type="dxa"/>
            <w:gridSpan w:val="2"/>
            <w:tcBorders>
              <w:top w:val="nil"/>
              <w:left w:val="single" w:sz="4" w:space="0" w:color="FFFFFF"/>
              <w:bottom w:val="single" w:sz="4" w:space="0" w:color="FFFFFF"/>
              <w:right w:val="nil"/>
            </w:tcBorders>
          </w:tcPr>
          <w:p w:rsidR="004C72CF" w:rsidRPr="002A66CF" w:rsidRDefault="004C72CF" w:rsidP="004C72CF">
            <w:pPr>
              <w:spacing w:after="0" w:line="240" w:lineRule="auto"/>
              <w:rPr>
                <w:lang w:val="en-US"/>
              </w:rPr>
            </w:pPr>
          </w:p>
          <w:p w:rsidR="004C72CF" w:rsidRPr="002A66CF" w:rsidRDefault="005B54CB" w:rsidP="004C72CF">
            <w:pPr>
              <w:spacing w:after="0" w:line="240" w:lineRule="auto"/>
              <w:rPr>
                <w:lang w:val="en-US"/>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37.4pt;margin-top:2.5pt;width:18.75pt;height:35.25pt;z-index:251658240" fillcolor="#9bbb59" strokecolor="#f2f2f2" strokeweight="3pt">
                  <v:shadow on="t" type="perspective" color="#4e6128" opacity=".5" offset="1pt" offset2="-1pt"/>
                  <v:textbox style="layout-flow:vertical-ideographic"/>
                </v:shape>
              </w:pict>
            </w:r>
            <w:r w:rsidR="004C72CF" w:rsidRPr="002A66CF">
              <w:rPr>
                <w:lang w:val="en-US"/>
              </w:rPr>
              <w:t xml:space="preserve">            </w:t>
            </w:r>
          </w:p>
        </w:tc>
      </w:tr>
      <w:tr w:rsidR="004C72CF" w:rsidRPr="002A66CF" w:rsidTr="004C72CF">
        <w:trPr>
          <w:gridAfter w:val="1"/>
          <w:wAfter w:w="144" w:type="dxa"/>
          <w:cantSplit/>
          <w:trHeight w:val="465"/>
        </w:trPr>
        <w:tc>
          <w:tcPr>
            <w:tcW w:w="632" w:type="dxa"/>
            <w:vMerge/>
            <w:tcBorders>
              <w:left w:val="single" w:sz="4" w:space="0" w:color="FFFFFF"/>
              <w:right w:val="single" w:sz="4" w:space="0" w:color="FFFFFF"/>
            </w:tcBorders>
            <w:textDirection w:val="btLr"/>
          </w:tcPr>
          <w:p w:rsidR="004C72CF" w:rsidRPr="002A66CF" w:rsidRDefault="004C72CF" w:rsidP="004C72CF">
            <w:pPr>
              <w:spacing w:after="0" w:line="240" w:lineRule="auto"/>
              <w:ind w:left="113" w:right="113"/>
            </w:pPr>
          </w:p>
        </w:tc>
        <w:tc>
          <w:tcPr>
            <w:tcW w:w="6882" w:type="dxa"/>
            <w:gridSpan w:val="6"/>
            <w:vMerge/>
            <w:tcBorders>
              <w:left w:val="single" w:sz="4" w:space="0" w:color="FFFFFF"/>
              <w:right w:val="single" w:sz="4" w:space="0" w:color="FFFFFF"/>
            </w:tcBorders>
          </w:tcPr>
          <w:p w:rsidR="004C72CF" w:rsidRPr="002A66CF" w:rsidRDefault="004C72CF" w:rsidP="004C72CF">
            <w:pPr>
              <w:spacing w:after="0" w:line="240" w:lineRule="auto"/>
            </w:pPr>
          </w:p>
        </w:tc>
        <w:tc>
          <w:tcPr>
            <w:tcW w:w="224" w:type="dxa"/>
            <w:vMerge/>
            <w:tcBorders>
              <w:left w:val="single" w:sz="4" w:space="0" w:color="FFFFFF"/>
              <w:right w:val="single" w:sz="4" w:space="0" w:color="FFFFFF"/>
            </w:tcBorders>
          </w:tcPr>
          <w:p w:rsidR="004C72CF" w:rsidRPr="002A66CF" w:rsidRDefault="004C72CF" w:rsidP="004C72CF">
            <w:pPr>
              <w:spacing w:after="0" w:line="240" w:lineRule="auto"/>
            </w:pPr>
          </w:p>
        </w:tc>
        <w:tc>
          <w:tcPr>
            <w:tcW w:w="1915" w:type="dxa"/>
            <w:gridSpan w:val="2"/>
            <w:tcBorders>
              <w:top w:val="single" w:sz="4" w:space="0" w:color="FFFFFF"/>
              <w:left w:val="single" w:sz="4" w:space="0" w:color="FFFFFF"/>
              <w:bottom w:val="single" w:sz="4" w:space="0" w:color="FFFFFF"/>
              <w:right w:val="single" w:sz="4" w:space="0" w:color="FFFFFF"/>
            </w:tcBorders>
          </w:tcPr>
          <w:p w:rsidR="004C72CF" w:rsidRPr="002A66CF" w:rsidRDefault="004C72CF" w:rsidP="004C72CF">
            <w:pPr>
              <w:spacing w:after="0" w:line="240" w:lineRule="auto"/>
              <w:rPr>
                <w:b/>
                <w:color w:val="00B050"/>
              </w:rPr>
            </w:pPr>
            <w:r w:rsidRPr="002A66CF">
              <w:rPr>
                <w:b/>
                <w:color w:val="00B050"/>
              </w:rPr>
              <w:t xml:space="preserve">ПВ Сэбина </w:t>
            </w:r>
          </w:p>
        </w:tc>
      </w:tr>
      <w:tr w:rsidR="004C72CF" w:rsidRPr="002A66CF" w:rsidTr="004C72CF">
        <w:trPr>
          <w:gridAfter w:val="1"/>
          <w:wAfter w:w="144" w:type="dxa"/>
          <w:cantSplit/>
          <w:trHeight w:val="495"/>
        </w:trPr>
        <w:tc>
          <w:tcPr>
            <w:tcW w:w="632" w:type="dxa"/>
            <w:vMerge/>
            <w:tcBorders>
              <w:left w:val="single" w:sz="4" w:space="0" w:color="FFFFFF"/>
              <w:right w:val="single" w:sz="4" w:space="0" w:color="FFFFFF"/>
            </w:tcBorders>
            <w:textDirection w:val="btLr"/>
          </w:tcPr>
          <w:p w:rsidR="004C72CF" w:rsidRPr="002A66CF" w:rsidRDefault="004C72CF" w:rsidP="004C72CF">
            <w:pPr>
              <w:spacing w:after="0" w:line="240" w:lineRule="auto"/>
              <w:ind w:left="113" w:right="113"/>
            </w:pPr>
          </w:p>
        </w:tc>
        <w:tc>
          <w:tcPr>
            <w:tcW w:w="6882" w:type="dxa"/>
            <w:gridSpan w:val="6"/>
            <w:vMerge/>
            <w:tcBorders>
              <w:left w:val="single" w:sz="4" w:space="0" w:color="FFFFFF"/>
              <w:right w:val="single" w:sz="4" w:space="0" w:color="FFFFFF"/>
            </w:tcBorders>
          </w:tcPr>
          <w:p w:rsidR="004C72CF" w:rsidRPr="002A66CF" w:rsidRDefault="004C72CF" w:rsidP="004C72CF">
            <w:pPr>
              <w:spacing w:after="0" w:line="240" w:lineRule="auto"/>
            </w:pPr>
          </w:p>
        </w:tc>
        <w:tc>
          <w:tcPr>
            <w:tcW w:w="224" w:type="dxa"/>
            <w:vMerge/>
            <w:tcBorders>
              <w:left w:val="single" w:sz="4" w:space="0" w:color="FFFFFF"/>
              <w:right w:val="single" w:sz="4" w:space="0" w:color="FFFFFF"/>
            </w:tcBorders>
          </w:tcPr>
          <w:p w:rsidR="004C72CF" w:rsidRPr="002A66CF" w:rsidRDefault="004C72CF" w:rsidP="004C72CF">
            <w:pPr>
              <w:spacing w:after="0" w:line="240" w:lineRule="auto"/>
            </w:pPr>
          </w:p>
        </w:tc>
        <w:tc>
          <w:tcPr>
            <w:tcW w:w="1915" w:type="dxa"/>
            <w:gridSpan w:val="2"/>
            <w:tcBorders>
              <w:top w:val="single" w:sz="4" w:space="0" w:color="FFFFFF"/>
              <w:left w:val="single" w:sz="4" w:space="0" w:color="FFFFFF"/>
              <w:bottom w:val="single" w:sz="4" w:space="0" w:color="FFFFFF"/>
              <w:right w:val="single" w:sz="4" w:space="0" w:color="FFFFFF"/>
            </w:tcBorders>
          </w:tcPr>
          <w:p w:rsidR="004C72CF" w:rsidRPr="002A66CF" w:rsidRDefault="004C72CF" w:rsidP="004C72CF">
            <w:pPr>
              <w:spacing w:after="0" w:line="240" w:lineRule="auto"/>
              <w:rPr>
                <w:b/>
                <w:color w:val="00B050"/>
              </w:rPr>
            </w:pPr>
            <w:r w:rsidRPr="002A66CF">
              <w:rPr>
                <w:b/>
                <w:color w:val="00B050"/>
              </w:rPr>
              <w:t>Дикий ПВ</w:t>
            </w:r>
          </w:p>
        </w:tc>
      </w:tr>
      <w:tr w:rsidR="004C72CF" w:rsidRPr="002A66CF" w:rsidTr="004C72CF">
        <w:trPr>
          <w:gridAfter w:val="1"/>
          <w:wAfter w:w="144" w:type="dxa"/>
          <w:cantSplit/>
          <w:trHeight w:val="70"/>
        </w:trPr>
        <w:tc>
          <w:tcPr>
            <w:tcW w:w="632" w:type="dxa"/>
            <w:vMerge/>
            <w:tcBorders>
              <w:left w:val="single" w:sz="4" w:space="0" w:color="FFFFFF"/>
              <w:bottom w:val="single" w:sz="4" w:space="0" w:color="FFFFFF"/>
              <w:right w:val="single" w:sz="4" w:space="0" w:color="FFFFFF"/>
            </w:tcBorders>
            <w:textDirection w:val="btLr"/>
          </w:tcPr>
          <w:p w:rsidR="004C72CF" w:rsidRPr="002A66CF" w:rsidRDefault="004C72CF" w:rsidP="004C72CF">
            <w:pPr>
              <w:spacing w:after="0" w:line="240" w:lineRule="auto"/>
              <w:ind w:left="113" w:right="113"/>
            </w:pPr>
          </w:p>
        </w:tc>
        <w:tc>
          <w:tcPr>
            <w:tcW w:w="6882" w:type="dxa"/>
            <w:gridSpan w:val="6"/>
            <w:vMerge/>
            <w:tcBorders>
              <w:left w:val="single" w:sz="4" w:space="0" w:color="FFFFFF"/>
              <w:bottom w:val="single" w:sz="4" w:space="0" w:color="FFFFFF"/>
              <w:right w:val="single" w:sz="4" w:space="0" w:color="FFFFFF"/>
            </w:tcBorders>
          </w:tcPr>
          <w:p w:rsidR="004C72CF" w:rsidRPr="002A66CF" w:rsidRDefault="004C72CF" w:rsidP="004C72CF">
            <w:pPr>
              <w:spacing w:after="0" w:line="240" w:lineRule="auto"/>
            </w:pPr>
          </w:p>
        </w:tc>
        <w:tc>
          <w:tcPr>
            <w:tcW w:w="224" w:type="dxa"/>
            <w:vMerge/>
            <w:tcBorders>
              <w:left w:val="single" w:sz="4" w:space="0" w:color="FFFFFF"/>
              <w:bottom w:val="single" w:sz="4" w:space="0" w:color="FFFFFF"/>
              <w:right w:val="single" w:sz="4" w:space="0" w:color="FFFFFF"/>
            </w:tcBorders>
          </w:tcPr>
          <w:p w:rsidR="004C72CF" w:rsidRPr="002A66CF" w:rsidRDefault="004C72CF" w:rsidP="004C72CF">
            <w:pPr>
              <w:spacing w:after="0" w:line="240" w:lineRule="auto"/>
            </w:pPr>
          </w:p>
        </w:tc>
        <w:tc>
          <w:tcPr>
            <w:tcW w:w="1915" w:type="dxa"/>
            <w:gridSpan w:val="2"/>
            <w:tcBorders>
              <w:top w:val="single" w:sz="4" w:space="0" w:color="FFFFFF"/>
              <w:left w:val="single" w:sz="4" w:space="0" w:color="FFFFFF"/>
              <w:bottom w:val="single" w:sz="4" w:space="0" w:color="FFFFFF"/>
              <w:right w:val="nil"/>
            </w:tcBorders>
          </w:tcPr>
          <w:p w:rsidR="004C72CF" w:rsidRPr="002A66CF" w:rsidRDefault="004C72CF" w:rsidP="004C72CF">
            <w:pPr>
              <w:spacing w:after="0" w:line="240" w:lineRule="auto"/>
              <w:rPr>
                <w:lang w:val="en-US"/>
              </w:rPr>
            </w:pPr>
          </w:p>
        </w:tc>
      </w:tr>
      <w:tr w:rsidR="004C72CF" w:rsidRPr="002A66CF" w:rsidTr="004C72CF">
        <w:trPr>
          <w:gridAfter w:val="1"/>
          <w:wAfter w:w="144" w:type="dxa"/>
          <w:cantSplit/>
          <w:trHeight w:val="70"/>
        </w:trPr>
        <w:tc>
          <w:tcPr>
            <w:tcW w:w="632" w:type="dxa"/>
            <w:tcBorders>
              <w:top w:val="single" w:sz="4" w:space="0" w:color="FFFFFF"/>
              <w:left w:val="single" w:sz="4" w:space="0" w:color="FFFFFF"/>
              <w:bottom w:val="single" w:sz="4" w:space="0" w:color="FFFFFF"/>
              <w:right w:val="single" w:sz="4" w:space="0" w:color="FFFFFF"/>
            </w:tcBorders>
            <w:textDirection w:val="btLr"/>
          </w:tcPr>
          <w:p w:rsidR="004C72CF" w:rsidRPr="002A66CF" w:rsidRDefault="004C72CF" w:rsidP="004C72CF">
            <w:pPr>
              <w:spacing w:after="0" w:line="240" w:lineRule="auto"/>
              <w:ind w:left="113" w:right="113"/>
            </w:pPr>
          </w:p>
        </w:tc>
        <w:tc>
          <w:tcPr>
            <w:tcW w:w="645" w:type="dxa"/>
            <w:tcBorders>
              <w:top w:val="single" w:sz="4" w:space="0" w:color="FFFFFF"/>
              <w:left w:val="single" w:sz="4" w:space="0" w:color="FFFFFF"/>
              <w:bottom w:val="single" w:sz="4" w:space="0" w:color="FFFFFF"/>
              <w:right w:val="single" w:sz="4" w:space="0" w:color="FFFFFF"/>
            </w:tcBorders>
          </w:tcPr>
          <w:p w:rsidR="004C72CF" w:rsidRPr="002A66CF" w:rsidRDefault="004C72CF" w:rsidP="004C72CF">
            <w:pPr>
              <w:spacing w:after="0" w:line="240" w:lineRule="auto"/>
            </w:pPr>
          </w:p>
        </w:tc>
        <w:tc>
          <w:tcPr>
            <w:tcW w:w="1576" w:type="dxa"/>
            <w:tcBorders>
              <w:top w:val="single" w:sz="4" w:space="0" w:color="FFFFFF"/>
              <w:left w:val="single" w:sz="4" w:space="0" w:color="FFFFFF"/>
              <w:bottom w:val="single" w:sz="4" w:space="0" w:color="FFFFFF"/>
              <w:right w:val="single" w:sz="4" w:space="0" w:color="FFFFFF"/>
            </w:tcBorders>
          </w:tcPr>
          <w:p w:rsidR="004C72CF" w:rsidRPr="002A66CF" w:rsidRDefault="004C72CF" w:rsidP="004C72CF">
            <w:pPr>
              <w:spacing w:after="0" w:line="240" w:lineRule="auto"/>
              <w:jc w:val="center"/>
              <w:rPr>
                <w:sz w:val="20"/>
                <w:szCs w:val="20"/>
              </w:rPr>
            </w:pPr>
            <w:r w:rsidRPr="002A66CF">
              <w:rPr>
                <w:sz w:val="20"/>
                <w:szCs w:val="20"/>
              </w:rPr>
              <w:t>Фарингеальная область</w:t>
            </w:r>
          </w:p>
          <w:p w:rsidR="004C72CF" w:rsidRPr="002A66CF" w:rsidRDefault="004C72CF" w:rsidP="004C72CF">
            <w:pPr>
              <w:spacing w:after="0" w:line="240" w:lineRule="auto"/>
              <w:jc w:val="center"/>
              <w:rPr>
                <w:sz w:val="20"/>
                <w:szCs w:val="20"/>
              </w:rPr>
            </w:pPr>
            <w:r w:rsidRPr="002A66CF">
              <w:rPr>
                <w:sz w:val="20"/>
                <w:szCs w:val="20"/>
              </w:rPr>
              <w:t>(на тампон)</w:t>
            </w:r>
          </w:p>
        </w:tc>
        <w:tc>
          <w:tcPr>
            <w:tcW w:w="1224" w:type="dxa"/>
            <w:tcBorders>
              <w:top w:val="single" w:sz="4" w:space="0" w:color="FFFFFF"/>
              <w:left w:val="single" w:sz="4" w:space="0" w:color="FFFFFF"/>
              <w:bottom w:val="single" w:sz="4" w:space="0" w:color="FFFFFF"/>
              <w:right w:val="single" w:sz="4" w:space="0" w:color="FFFFFF"/>
            </w:tcBorders>
          </w:tcPr>
          <w:p w:rsidR="004C72CF" w:rsidRPr="002A66CF" w:rsidRDefault="004C72CF" w:rsidP="004C72CF">
            <w:pPr>
              <w:spacing w:after="0" w:line="240" w:lineRule="auto"/>
              <w:jc w:val="center"/>
              <w:rPr>
                <w:sz w:val="20"/>
                <w:szCs w:val="20"/>
              </w:rPr>
            </w:pPr>
            <w:r w:rsidRPr="002A66CF">
              <w:rPr>
                <w:sz w:val="20"/>
                <w:szCs w:val="20"/>
              </w:rPr>
              <w:t>Кал</w:t>
            </w:r>
          </w:p>
          <w:p w:rsidR="004C72CF" w:rsidRPr="002A66CF" w:rsidRDefault="004C72CF" w:rsidP="004C72CF">
            <w:pPr>
              <w:spacing w:after="0" w:line="240" w:lineRule="auto"/>
              <w:jc w:val="center"/>
              <w:rPr>
                <w:sz w:val="20"/>
                <w:szCs w:val="20"/>
              </w:rPr>
            </w:pPr>
            <w:r w:rsidRPr="002A66CF">
              <w:rPr>
                <w:sz w:val="20"/>
                <w:szCs w:val="20"/>
              </w:rPr>
              <w:t>(на гр)</w:t>
            </w:r>
          </w:p>
        </w:tc>
        <w:tc>
          <w:tcPr>
            <w:tcW w:w="1560" w:type="dxa"/>
            <w:tcBorders>
              <w:top w:val="single" w:sz="4" w:space="0" w:color="FFFFFF"/>
              <w:left w:val="single" w:sz="4" w:space="0" w:color="FFFFFF"/>
              <w:bottom w:val="single" w:sz="4" w:space="0" w:color="FFFFFF"/>
              <w:right w:val="single" w:sz="4" w:space="0" w:color="FFFFFF"/>
            </w:tcBorders>
          </w:tcPr>
          <w:p w:rsidR="004C72CF" w:rsidRPr="002A66CF" w:rsidRDefault="004C72CF" w:rsidP="004C72CF">
            <w:pPr>
              <w:spacing w:after="0" w:line="240" w:lineRule="auto"/>
              <w:jc w:val="center"/>
              <w:rPr>
                <w:sz w:val="20"/>
                <w:szCs w:val="20"/>
              </w:rPr>
            </w:pPr>
            <w:r w:rsidRPr="002A66CF">
              <w:rPr>
                <w:sz w:val="20"/>
                <w:szCs w:val="20"/>
              </w:rPr>
              <w:t>Культура</w:t>
            </w:r>
          </w:p>
          <w:p w:rsidR="004C72CF" w:rsidRPr="002A66CF" w:rsidRDefault="004C72CF" w:rsidP="004C72CF">
            <w:pPr>
              <w:spacing w:after="0" w:line="240" w:lineRule="auto"/>
              <w:ind w:right="-108"/>
              <w:jc w:val="center"/>
              <w:rPr>
                <w:sz w:val="20"/>
                <w:szCs w:val="20"/>
              </w:rPr>
            </w:pPr>
            <w:r w:rsidRPr="002A66CF">
              <w:rPr>
                <w:sz w:val="20"/>
                <w:szCs w:val="20"/>
              </w:rPr>
              <w:t>клетки (на мл)</w:t>
            </w:r>
          </w:p>
        </w:tc>
        <w:tc>
          <w:tcPr>
            <w:tcW w:w="1586" w:type="dxa"/>
            <w:tcBorders>
              <w:top w:val="single" w:sz="4" w:space="0" w:color="FFFFFF"/>
              <w:left w:val="single" w:sz="4" w:space="0" w:color="FFFFFF"/>
              <w:bottom w:val="single" w:sz="4" w:space="0" w:color="FFFFFF"/>
              <w:right w:val="single" w:sz="4" w:space="0" w:color="FFFFFF"/>
            </w:tcBorders>
          </w:tcPr>
          <w:p w:rsidR="004C72CF" w:rsidRPr="002A66CF" w:rsidRDefault="004C72CF" w:rsidP="004C72CF">
            <w:pPr>
              <w:spacing w:after="0" w:line="240" w:lineRule="auto"/>
              <w:ind w:right="-81"/>
              <w:jc w:val="center"/>
              <w:rPr>
                <w:sz w:val="20"/>
                <w:szCs w:val="20"/>
              </w:rPr>
            </w:pPr>
            <w:r w:rsidRPr="002A66CF">
              <w:rPr>
                <w:sz w:val="20"/>
                <w:szCs w:val="20"/>
              </w:rPr>
              <w:t>Концентрат вакцины (на мл)</w:t>
            </w:r>
          </w:p>
        </w:tc>
        <w:tc>
          <w:tcPr>
            <w:tcW w:w="291" w:type="dxa"/>
            <w:tcBorders>
              <w:top w:val="single" w:sz="4" w:space="0" w:color="FFFFFF"/>
              <w:left w:val="single" w:sz="4" w:space="0" w:color="FFFFFF"/>
              <w:bottom w:val="single" w:sz="4" w:space="0" w:color="FFFFFF"/>
              <w:right w:val="single" w:sz="4" w:space="0" w:color="FFFFFF"/>
            </w:tcBorders>
          </w:tcPr>
          <w:p w:rsidR="004C72CF" w:rsidRPr="002A66CF" w:rsidRDefault="004C72CF" w:rsidP="004C72CF">
            <w:pPr>
              <w:spacing w:after="0" w:line="240" w:lineRule="auto"/>
              <w:rPr>
                <w:sz w:val="20"/>
                <w:szCs w:val="20"/>
              </w:rPr>
            </w:pPr>
          </w:p>
        </w:tc>
        <w:tc>
          <w:tcPr>
            <w:tcW w:w="224" w:type="dxa"/>
            <w:tcBorders>
              <w:top w:val="single" w:sz="4" w:space="0" w:color="FFFFFF"/>
              <w:left w:val="single" w:sz="4" w:space="0" w:color="FFFFFF"/>
              <w:bottom w:val="single" w:sz="4" w:space="0" w:color="FFFFFF"/>
              <w:right w:val="single" w:sz="4" w:space="0" w:color="FFFFFF"/>
            </w:tcBorders>
          </w:tcPr>
          <w:p w:rsidR="004C72CF" w:rsidRPr="002A66CF" w:rsidRDefault="004C72CF" w:rsidP="004C72CF">
            <w:pPr>
              <w:spacing w:after="0" w:line="240" w:lineRule="auto"/>
            </w:pPr>
          </w:p>
        </w:tc>
        <w:tc>
          <w:tcPr>
            <w:tcW w:w="1915" w:type="dxa"/>
            <w:gridSpan w:val="2"/>
            <w:tcBorders>
              <w:top w:val="single" w:sz="4" w:space="0" w:color="FFFFFF"/>
              <w:left w:val="single" w:sz="4" w:space="0" w:color="FFFFFF"/>
              <w:bottom w:val="single" w:sz="4" w:space="0" w:color="FFFFFF"/>
              <w:right w:val="nil"/>
            </w:tcBorders>
          </w:tcPr>
          <w:p w:rsidR="004C72CF" w:rsidRPr="002A66CF" w:rsidRDefault="004C72CF" w:rsidP="004C72CF">
            <w:pPr>
              <w:spacing w:after="0" w:line="240" w:lineRule="auto"/>
              <w:rPr>
                <w:lang w:val="en-US"/>
              </w:rPr>
            </w:pPr>
          </w:p>
        </w:tc>
      </w:tr>
    </w:tbl>
    <w:p w:rsidR="004C72CF" w:rsidRPr="003128F7" w:rsidRDefault="004C72CF" w:rsidP="004C72CF">
      <w:pPr>
        <w:jc w:val="both"/>
      </w:pPr>
      <w:proofErr w:type="gramStart"/>
      <w:r w:rsidRPr="003128F7">
        <w:t>Члены сообщества подвержены действию возбудителей инфекции, исходящих из лаборатории, через 1) повреждения кожных покровов сотрудников, одежду, нераспознанное инфицирование, 2) в результате высвобождения зара</w:t>
      </w:r>
      <w:r>
        <w:t xml:space="preserve">женного воздуха, 3) зараженные </w:t>
      </w:r>
      <w:r w:rsidRPr="003128F7">
        <w:t>жидкие отходы и сточные воды, частично очищенные системой вторичной очистки, 4) в результате неконтролируемой перевозки инфекционного материала, 5) твердые отходы, направленные на полигоны для захоронения отходов, 6) зараженное оборудование или материалы, вывозимые из учреждения</w:t>
      </w:r>
      <w:proofErr w:type="gramEnd"/>
      <w:r w:rsidRPr="003128F7">
        <w:t xml:space="preserve">, 7) побег зараженных животных, и 8) хищение или злонамеренное высвобождение возбудителей инфекции, находящихся в учреждении. Риск заражения через последние четыре способа (4-7) достаточно низок для полиовирусных </w:t>
      </w:r>
      <w:r>
        <w:t>объектов</w:t>
      </w:r>
      <w:r w:rsidRPr="003128F7">
        <w:t xml:space="preserve">, в которых соблюдаются международные требования в отношении перевозки инфекционных субстанций, положения Свода международных требований к лабораторным исследованиям и Надлежащей практики организации производства; риск заражения через органы дыхания при выбросах зараженного воздуха в учреждениях, в которых поддерживается низкий уровень относительной влажности воздуха в помещениях, и отработанный воздух хранится вдали от прямого воздействия на человеческий организм, будет, скорее всего, низким. Риск заражения </w:t>
      </w:r>
      <w:r>
        <w:t>при</w:t>
      </w:r>
      <w:r w:rsidRPr="003128F7">
        <w:t xml:space="preserve"> перорально</w:t>
      </w:r>
      <w:r>
        <w:t>м</w:t>
      </w:r>
      <w:r w:rsidRPr="003128F7">
        <w:t xml:space="preserve"> попадани</w:t>
      </w:r>
      <w:r>
        <w:t>и</w:t>
      </w:r>
      <w:r w:rsidRPr="003128F7">
        <w:t xml:space="preserve"> </w:t>
      </w:r>
      <w:r>
        <w:t xml:space="preserve">жидких отходов </w:t>
      </w:r>
      <w:r w:rsidRPr="003128F7">
        <w:t>может быть как</w:t>
      </w:r>
      <w:r>
        <w:t xml:space="preserve"> </w:t>
      </w:r>
      <w:r w:rsidRPr="003128F7">
        <w:t>высоким, так и низким, в зависимости от</w:t>
      </w:r>
      <w:r w:rsidRPr="00837334">
        <w:t xml:space="preserve"> </w:t>
      </w:r>
      <w:r w:rsidRPr="003128F7">
        <w:t>полиовирусного</w:t>
      </w:r>
      <w:r w:rsidRPr="00837334">
        <w:t xml:space="preserve"> </w:t>
      </w:r>
      <w:r w:rsidRPr="003128F7">
        <w:t>содержимого отходов учреждения, размера и технического состояния</w:t>
      </w:r>
    </w:p>
    <w:p w:rsidR="004C72CF" w:rsidRDefault="004C72CF" w:rsidP="00C41F8B">
      <w:pPr>
        <w:spacing w:after="0"/>
      </w:pPr>
      <w:r>
        <w:t>_______________________________</w:t>
      </w:r>
    </w:p>
    <w:p w:rsidR="004C72CF" w:rsidRPr="00E52F87" w:rsidRDefault="004C72CF" w:rsidP="00C41F8B">
      <w:pPr>
        <w:spacing w:after="0"/>
        <w:rPr>
          <w:sz w:val="16"/>
          <w:szCs w:val="16"/>
        </w:rPr>
      </w:pPr>
      <w:r w:rsidRPr="00E52F87">
        <w:rPr>
          <w:sz w:val="16"/>
          <w:szCs w:val="16"/>
          <w:vertAlign w:val="superscript"/>
        </w:rPr>
        <w:t>17</w:t>
      </w:r>
      <w:r w:rsidRPr="00E52F87">
        <w:rPr>
          <w:sz w:val="16"/>
          <w:szCs w:val="16"/>
        </w:rPr>
        <w:t xml:space="preserve">  Расчетная инфицирующая доза (ID</w:t>
      </w:r>
      <w:r w:rsidRPr="00E52F87">
        <w:rPr>
          <w:sz w:val="16"/>
          <w:szCs w:val="16"/>
          <w:vertAlign w:val="subscript"/>
        </w:rPr>
        <w:t>50</w:t>
      </w:r>
      <w:r w:rsidRPr="00E52F87">
        <w:rPr>
          <w:sz w:val="16"/>
          <w:szCs w:val="16"/>
        </w:rPr>
        <w:t>) при пероральном введении основывается на исследованиях, проведенных с участием младенцев и детей. Взрослые сотрудники лаборатории, прошедшие вакцинацию, проявляют большую сопротивляемость, чем иммунологически неразвитые дети. Однако сопротивляемость зависит от дозы и может быть преодолена путем перорального введения достаточного количества полиовирусных частиц.</w:t>
      </w:r>
    </w:p>
    <w:p w:rsidR="004C72CF" w:rsidRPr="0001550D" w:rsidRDefault="004C72CF" w:rsidP="004C72CF">
      <w:pPr>
        <w:pStyle w:val="Default"/>
        <w:ind w:left="-108"/>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w:t>
      </w:r>
    </w:p>
    <w:p w:rsidR="004C72CF" w:rsidRPr="00901AF9" w:rsidRDefault="004C72CF" w:rsidP="004C72CF">
      <w:pPr>
        <w:pStyle w:val="Default"/>
        <w:jc w:val="right"/>
        <w:rPr>
          <w:color w:val="A6A6A6"/>
          <w:sz w:val="19"/>
          <w:szCs w:val="19"/>
        </w:rPr>
      </w:pPr>
      <w:r>
        <w:rPr>
          <w:color w:val="A6A6A6"/>
          <w:sz w:val="19"/>
          <w:szCs w:val="19"/>
        </w:rPr>
        <w:t xml:space="preserve">Приложение 2 </w:t>
      </w:r>
      <w:proofErr w:type="gramStart"/>
      <w:r>
        <w:rPr>
          <w:color w:val="A6A6A6"/>
          <w:sz w:val="19"/>
          <w:szCs w:val="19"/>
        </w:rPr>
        <w:t>Дикий</w:t>
      </w:r>
      <w:proofErr w:type="gramEnd"/>
      <w:r>
        <w:rPr>
          <w:color w:val="A6A6A6"/>
          <w:sz w:val="19"/>
          <w:szCs w:val="19"/>
        </w:rPr>
        <w:t xml:space="preserve"> полиовирус</w:t>
      </w:r>
    </w:p>
    <w:p w:rsidR="004C72CF" w:rsidRPr="003128F7" w:rsidRDefault="004C72CF" w:rsidP="004C72CF">
      <w:pPr>
        <w:jc w:val="both"/>
      </w:pPr>
      <w:r w:rsidRPr="003128F7">
        <w:t>канализационной системы, а также степени вероятности использования человеком</w:t>
      </w:r>
      <w:r>
        <w:t>.</w:t>
      </w:r>
      <w:r w:rsidRPr="003128F7">
        <w:t xml:space="preserve"> Максимальная степень риска заражения общества возможна через сотрудников учреждения, инфицированных полиовирусом, но не знающих об этом. Введение инактивированной полиовакцины сотрудникам учреждения может значительно снизить риск переноса вируса членам семьи и окружающему сообществу таких сотрудников. </w:t>
      </w:r>
    </w:p>
    <w:p w:rsidR="004C72CF" w:rsidRPr="003128F7" w:rsidRDefault="004C72CF" w:rsidP="004C72CF">
      <w:pPr>
        <w:jc w:val="both"/>
      </w:pPr>
      <w:r w:rsidRPr="003128F7">
        <w:t xml:space="preserve">Эффективное управление риском, связанным с полиовирусом, достигается путем всесторонней оценки риска распространения, применения соответствующих превентивных мер для персонала, а также при надлежащем эксплуатировании </w:t>
      </w:r>
      <w:r>
        <w:t>объекта</w:t>
      </w:r>
      <w:r w:rsidRPr="003128F7">
        <w:t xml:space="preserve">, и направлено на минимизирование риска заражения полиовирусом и его проникновения в сообщество. Основным риском является пероральное инфицирование сотрудников лаборатории. Передача воздушным путем возможна, однако степень вероятности достаточно низкая; парентеральное заражение, например, в результате неосторожного обращения с острыми медицинскими инструментами, маловероятно для иммунизированной группы. </w:t>
      </w:r>
    </w:p>
    <w:p w:rsidR="004C72CF" w:rsidRDefault="004C72CF" w:rsidP="004C72CF"/>
    <w:p w:rsidR="004C72CF" w:rsidRDefault="004C72CF" w:rsidP="004C72CF">
      <w:pPr>
        <w:pStyle w:val="11"/>
        <w:spacing w:before="200"/>
        <w:ind w:left="0"/>
        <w:contextualSpacing w:val="0"/>
        <w:jc w:val="both"/>
        <w:sectPr w:rsidR="004C72CF" w:rsidSect="004C72CF">
          <w:footerReference w:type="even" r:id="rId12"/>
          <w:footerReference w:type="default" r:id="rId13"/>
          <w:pgSz w:w="11906" w:h="16838"/>
          <w:pgMar w:top="1134" w:right="850" w:bottom="1134" w:left="1701" w:header="708" w:footer="708" w:gutter="0"/>
          <w:cols w:space="708"/>
          <w:docGrid w:linePitch="360"/>
        </w:sectPr>
      </w:pPr>
    </w:p>
    <w:p w:rsidR="004C72CF" w:rsidRPr="00901AF9" w:rsidRDefault="004C72CF" w:rsidP="00C41F8B">
      <w:pPr>
        <w:pStyle w:val="Default"/>
        <w:spacing w:after="120"/>
        <w:ind w:left="-108"/>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                                                               Приложение 2 Дикий полиовирус</w:t>
      </w:r>
    </w:p>
    <w:p w:rsidR="004C72CF" w:rsidRPr="00837334" w:rsidRDefault="004C72CF" w:rsidP="00C41F8B">
      <w:pPr>
        <w:spacing w:after="120"/>
        <w:rPr>
          <w:b/>
          <w:sz w:val="24"/>
          <w:szCs w:val="24"/>
        </w:rPr>
      </w:pPr>
      <w:r w:rsidRPr="00837334">
        <w:rPr>
          <w:b/>
          <w:sz w:val="24"/>
          <w:szCs w:val="24"/>
        </w:rPr>
        <w:t xml:space="preserve">Элементы системы управления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9"/>
        <w:gridCol w:w="1547"/>
        <w:gridCol w:w="3983"/>
        <w:gridCol w:w="6272"/>
        <w:gridCol w:w="1495"/>
      </w:tblGrid>
      <w:tr w:rsidR="004C72CF" w:rsidRPr="002A66CF" w:rsidTr="004C72CF">
        <w:tc>
          <w:tcPr>
            <w:tcW w:w="14786" w:type="dxa"/>
            <w:gridSpan w:val="5"/>
          </w:tcPr>
          <w:p w:rsidR="004C72CF" w:rsidRPr="002A66CF" w:rsidRDefault="004C72CF" w:rsidP="004C72CF">
            <w:pPr>
              <w:spacing w:after="0" w:line="240" w:lineRule="auto"/>
              <w:jc w:val="center"/>
              <w:rPr>
                <w:b/>
              </w:rPr>
            </w:pPr>
            <w:r w:rsidRPr="002A66CF">
              <w:rPr>
                <w:b/>
              </w:rPr>
              <w:t xml:space="preserve">Стандарт управления биориском для основных полиовирусных учреждений, </w:t>
            </w:r>
          </w:p>
          <w:p w:rsidR="004C72CF" w:rsidRPr="002A66CF" w:rsidRDefault="004C72CF" w:rsidP="004C72CF">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4C72CF" w:rsidRPr="002A66CF" w:rsidTr="004C72CF">
        <w:tc>
          <w:tcPr>
            <w:tcW w:w="1489" w:type="dxa"/>
          </w:tcPr>
          <w:p w:rsidR="004C72CF" w:rsidRPr="002A66CF" w:rsidRDefault="004C72CF" w:rsidP="004C72CF">
            <w:pPr>
              <w:spacing w:after="0" w:line="240" w:lineRule="auto"/>
            </w:pPr>
            <w:r w:rsidRPr="002A66CF">
              <w:t xml:space="preserve">СРГ 15793 </w:t>
            </w:r>
          </w:p>
          <w:p w:rsidR="004C72CF" w:rsidRPr="002A66CF" w:rsidRDefault="004C72CF" w:rsidP="004C72CF">
            <w:pPr>
              <w:spacing w:after="0" w:line="240" w:lineRule="auto"/>
            </w:pPr>
            <w:r w:rsidRPr="002A66CF">
              <w:t xml:space="preserve">п. № </w:t>
            </w:r>
            <w:r w:rsidRPr="002A66CF">
              <w:rPr>
                <w:vertAlign w:val="superscript"/>
              </w:rPr>
              <w:t>18</w:t>
            </w:r>
          </w:p>
        </w:tc>
        <w:tc>
          <w:tcPr>
            <w:tcW w:w="1547" w:type="dxa"/>
          </w:tcPr>
          <w:p w:rsidR="004C72CF" w:rsidRPr="002A66CF" w:rsidRDefault="004C72CF" w:rsidP="004C72CF">
            <w:pPr>
              <w:spacing w:after="0" w:line="240" w:lineRule="auto"/>
            </w:pPr>
            <w:r w:rsidRPr="002A66CF">
              <w:t xml:space="preserve">№ элемента </w:t>
            </w:r>
          </w:p>
          <w:p w:rsidR="004C72CF" w:rsidRPr="002A66CF" w:rsidRDefault="004C72CF" w:rsidP="004C72CF">
            <w:pPr>
              <w:spacing w:after="0" w:line="240" w:lineRule="auto"/>
            </w:pPr>
            <w:r w:rsidRPr="002A66CF">
              <w:t xml:space="preserve">управления биориском </w:t>
            </w:r>
          </w:p>
        </w:tc>
        <w:tc>
          <w:tcPr>
            <w:tcW w:w="3983" w:type="dxa"/>
          </w:tcPr>
          <w:p w:rsidR="004C72CF" w:rsidRPr="002A66CF" w:rsidRDefault="004C72CF" w:rsidP="004C72CF">
            <w:pPr>
              <w:spacing w:after="0" w:line="240" w:lineRule="auto"/>
            </w:pPr>
            <w:r w:rsidRPr="002A66CF">
              <w:t xml:space="preserve">Требования </w:t>
            </w:r>
            <w:proofErr w:type="gramStart"/>
            <w:r w:rsidRPr="002A66CF">
              <w:t>к</w:t>
            </w:r>
            <w:proofErr w:type="gramEnd"/>
            <w:r w:rsidRPr="002A66CF">
              <w:t xml:space="preserve"> </w:t>
            </w:r>
          </w:p>
          <w:p w:rsidR="004C72CF" w:rsidRPr="002A66CF" w:rsidRDefault="004C72CF" w:rsidP="004C72CF">
            <w:pPr>
              <w:spacing w:after="0" w:line="240" w:lineRule="auto"/>
              <w:rPr>
                <w:u w:val="single"/>
              </w:rPr>
            </w:pPr>
            <w:r w:rsidRPr="002A66CF">
              <w:rPr>
                <w:u w:val="single"/>
              </w:rPr>
              <w:t xml:space="preserve">сдерживанию </w:t>
            </w:r>
            <w:r w:rsidRPr="002A66CF">
              <w:rPr>
                <w:u w:val="single"/>
                <w:lang w:val="en-US"/>
              </w:rPr>
              <w:t>WPV</w:t>
            </w:r>
            <w:r w:rsidRPr="002A66CF">
              <w:rPr>
                <w:u w:val="single"/>
              </w:rPr>
              <w:t>2</w:t>
            </w:r>
          </w:p>
        </w:tc>
        <w:tc>
          <w:tcPr>
            <w:tcW w:w="6272" w:type="dxa"/>
          </w:tcPr>
          <w:p w:rsidR="004C72CF" w:rsidRPr="002A66CF" w:rsidRDefault="004C72CF" w:rsidP="004C72CF">
            <w:pPr>
              <w:spacing w:after="0" w:line="240" w:lineRule="auto"/>
            </w:pPr>
            <w:r w:rsidRPr="002A66CF">
              <w:t xml:space="preserve">Требования к </w:t>
            </w:r>
            <w:r w:rsidRPr="002A66CF">
              <w:rPr>
                <w:u w:val="single"/>
              </w:rPr>
              <w:t xml:space="preserve">усиленному окончательному сдерживанию всех </w:t>
            </w:r>
            <w:r w:rsidRPr="002A66CF">
              <w:rPr>
                <w:u w:val="single"/>
                <w:lang w:val="en-US"/>
              </w:rPr>
              <w:t>WPV</w:t>
            </w:r>
          </w:p>
        </w:tc>
        <w:tc>
          <w:tcPr>
            <w:tcW w:w="1495" w:type="dxa"/>
          </w:tcPr>
          <w:p w:rsidR="004C72CF" w:rsidRPr="002A66CF" w:rsidRDefault="004C72CF" w:rsidP="004C72CF">
            <w:pPr>
              <w:spacing w:after="0" w:line="240" w:lineRule="auto"/>
            </w:pPr>
            <w:r w:rsidRPr="002A66CF">
              <w:t>Директивы</w:t>
            </w:r>
          </w:p>
        </w:tc>
      </w:tr>
      <w:tr w:rsidR="004C72CF" w:rsidRPr="002A66CF" w:rsidTr="004C72CF">
        <w:tc>
          <w:tcPr>
            <w:tcW w:w="1489" w:type="dxa"/>
          </w:tcPr>
          <w:p w:rsidR="004C72CF" w:rsidRPr="002A66CF" w:rsidRDefault="004C72CF" w:rsidP="004C72CF">
            <w:pPr>
              <w:spacing w:after="0" w:line="240" w:lineRule="auto"/>
            </w:pPr>
          </w:p>
        </w:tc>
        <w:tc>
          <w:tcPr>
            <w:tcW w:w="1547" w:type="dxa"/>
          </w:tcPr>
          <w:p w:rsidR="004C72CF" w:rsidRPr="002A66CF" w:rsidRDefault="004C72CF" w:rsidP="004C72CF">
            <w:pPr>
              <w:spacing w:after="0" w:line="240" w:lineRule="auto"/>
            </w:pPr>
          </w:p>
        </w:tc>
        <w:tc>
          <w:tcPr>
            <w:tcW w:w="10255" w:type="dxa"/>
            <w:gridSpan w:val="2"/>
          </w:tcPr>
          <w:p w:rsidR="004C72CF" w:rsidRPr="002A66CF" w:rsidRDefault="004C72CF" w:rsidP="004C72CF">
            <w:pPr>
              <w:spacing w:after="0" w:line="240" w:lineRule="auto"/>
              <w:ind w:left="708" w:hanging="708"/>
              <w:jc w:val="center"/>
              <w:rPr>
                <w:b/>
              </w:rPr>
            </w:pPr>
            <w:r w:rsidRPr="002A66CF">
              <w:rPr>
                <w:b/>
              </w:rPr>
              <w:t xml:space="preserve">Элемент  1 - Система управления биориском </w:t>
            </w:r>
          </w:p>
          <w:p w:rsidR="004C72CF" w:rsidRPr="002A66CF" w:rsidRDefault="004C72CF" w:rsidP="004C72CF">
            <w:pPr>
              <w:spacing w:after="0" w:line="240" w:lineRule="auto"/>
              <w:ind w:left="34"/>
              <w:jc w:val="both"/>
              <w:rPr>
                <w:sz w:val="20"/>
                <w:szCs w:val="20"/>
              </w:rPr>
            </w:pPr>
            <w:r w:rsidRPr="002A66CF">
              <w:rPr>
                <w:sz w:val="20"/>
                <w:szCs w:val="20"/>
              </w:rPr>
              <w:t xml:space="preserve">Данный элемент Системы управления биориском изучает имеющиеся систему и комплекс мер по управлению </w:t>
            </w:r>
            <w:proofErr w:type="gramStart"/>
            <w:r w:rsidRPr="002A66CF">
              <w:rPr>
                <w:sz w:val="20"/>
                <w:szCs w:val="20"/>
              </w:rPr>
              <w:t>лабораторными</w:t>
            </w:r>
            <w:proofErr w:type="gramEnd"/>
            <w:r w:rsidRPr="002A66CF">
              <w:rPr>
                <w:sz w:val="20"/>
                <w:szCs w:val="20"/>
              </w:rPr>
              <w:t xml:space="preserve"> биорисками. Эффективное управление и организация имеют решающее значения для достижения успеха в любом виде деятельности, вовлеченность руководства и уверенное лидерство являются фундаментом надежной системы управления биориском. Управление должно иметь четкую стратегию и ясно выраженные цели, отталкиваясь от которых происходит распределение, внедрение и контроль должностных функций и зон ответственности. Без действительной вовлеченности руководства и соответствующих организационных структур, любые другие инициативы, направленные на управление рисками, будут неэффективны. Большое влияние на производительность имеет то, что думают и предпринимают руководители высшего звена.  </w:t>
            </w:r>
          </w:p>
          <w:p w:rsidR="004C72CF" w:rsidRPr="002A66CF" w:rsidRDefault="004C72CF" w:rsidP="004C72CF">
            <w:pPr>
              <w:spacing w:after="0" w:line="240" w:lineRule="auto"/>
              <w:ind w:left="34"/>
            </w:pPr>
          </w:p>
          <w:p w:rsidR="004C72CF" w:rsidRPr="002A66CF" w:rsidRDefault="00CE3BF4" w:rsidP="004C72CF">
            <w:pPr>
              <w:spacing w:after="0" w:line="240" w:lineRule="auto"/>
              <w:ind w:left="34"/>
              <w:rPr>
                <w:b/>
              </w:rPr>
            </w:pPr>
            <w:r>
              <w:rPr>
                <w:b/>
              </w:rPr>
              <w:t>Под</w:t>
            </w:r>
            <w:r w:rsidR="004C72CF" w:rsidRPr="002A66CF">
              <w:rPr>
                <w:b/>
              </w:rPr>
              <w:t xml:space="preserve">элементы </w:t>
            </w:r>
          </w:p>
          <w:p w:rsidR="004C72CF" w:rsidRPr="002A66CF" w:rsidRDefault="004C72CF" w:rsidP="004C72CF">
            <w:pPr>
              <w:pStyle w:val="11"/>
              <w:numPr>
                <w:ilvl w:val="1"/>
                <w:numId w:val="20"/>
              </w:numPr>
              <w:spacing w:after="0" w:line="240" w:lineRule="auto"/>
              <w:rPr>
                <w:sz w:val="20"/>
                <w:szCs w:val="20"/>
              </w:rPr>
            </w:pPr>
            <w:r w:rsidRPr="002A66CF">
              <w:rPr>
                <w:sz w:val="20"/>
                <w:szCs w:val="20"/>
              </w:rPr>
              <w:t xml:space="preserve">Политика управления биориском  </w:t>
            </w:r>
          </w:p>
          <w:p w:rsidR="004C72CF" w:rsidRPr="002A66CF" w:rsidRDefault="004C72CF" w:rsidP="004C72CF">
            <w:pPr>
              <w:pStyle w:val="11"/>
              <w:numPr>
                <w:ilvl w:val="1"/>
                <w:numId w:val="20"/>
              </w:numPr>
              <w:spacing w:after="0" w:line="240" w:lineRule="auto"/>
              <w:rPr>
                <w:sz w:val="20"/>
                <w:szCs w:val="20"/>
              </w:rPr>
            </w:pPr>
            <w:r w:rsidRPr="002A66CF">
              <w:rPr>
                <w:sz w:val="20"/>
                <w:szCs w:val="20"/>
              </w:rPr>
              <w:t xml:space="preserve"> Цели, задачи и программа </w:t>
            </w:r>
          </w:p>
          <w:p w:rsidR="004C72CF" w:rsidRPr="002A66CF" w:rsidRDefault="004C72CF" w:rsidP="004C72CF">
            <w:pPr>
              <w:pStyle w:val="11"/>
              <w:numPr>
                <w:ilvl w:val="1"/>
                <w:numId w:val="20"/>
              </w:numPr>
              <w:spacing w:after="0" w:line="240" w:lineRule="auto"/>
              <w:rPr>
                <w:sz w:val="20"/>
                <w:szCs w:val="20"/>
              </w:rPr>
            </w:pPr>
            <w:r w:rsidRPr="002A66CF">
              <w:rPr>
                <w:sz w:val="20"/>
                <w:szCs w:val="20"/>
              </w:rPr>
              <w:t xml:space="preserve"> Должностные функции, обязанности и полномочия  </w:t>
            </w:r>
          </w:p>
          <w:p w:rsidR="004C72CF" w:rsidRPr="002A66CF" w:rsidRDefault="004C72CF" w:rsidP="004C72CF">
            <w:pPr>
              <w:pStyle w:val="11"/>
              <w:numPr>
                <w:ilvl w:val="1"/>
                <w:numId w:val="20"/>
              </w:numPr>
              <w:spacing w:after="0" w:line="240" w:lineRule="auto"/>
              <w:rPr>
                <w:sz w:val="20"/>
                <w:szCs w:val="20"/>
              </w:rPr>
            </w:pPr>
            <w:r w:rsidRPr="002A66CF">
              <w:rPr>
                <w:sz w:val="20"/>
                <w:szCs w:val="20"/>
              </w:rPr>
              <w:t xml:space="preserve"> Запись данных, документирование данных, контроль данных </w:t>
            </w:r>
          </w:p>
          <w:p w:rsidR="004C72CF" w:rsidRPr="002A66CF" w:rsidRDefault="004C72CF" w:rsidP="004C72CF">
            <w:pPr>
              <w:pStyle w:val="11"/>
              <w:numPr>
                <w:ilvl w:val="1"/>
                <w:numId w:val="20"/>
              </w:numPr>
              <w:spacing w:after="0" w:line="240" w:lineRule="auto"/>
              <w:rPr>
                <w:sz w:val="20"/>
                <w:szCs w:val="20"/>
              </w:rPr>
            </w:pPr>
            <w:r w:rsidRPr="002A66CF">
              <w:rPr>
                <w:sz w:val="20"/>
                <w:szCs w:val="20"/>
              </w:rPr>
              <w:t xml:space="preserve"> Анализ данных </w:t>
            </w:r>
          </w:p>
          <w:p w:rsidR="004C72CF" w:rsidRPr="002A66CF" w:rsidRDefault="004C72CF" w:rsidP="004C72CF">
            <w:pPr>
              <w:pStyle w:val="11"/>
              <w:numPr>
                <w:ilvl w:val="1"/>
                <w:numId w:val="20"/>
              </w:numPr>
              <w:spacing w:after="0" w:line="240" w:lineRule="auto"/>
              <w:rPr>
                <w:sz w:val="20"/>
                <w:szCs w:val="20"/>
              </w:rPr>
            </w:pPr>
            <w:r w:rsidRPr="002A66CF">
              <w:rPr>
                <w:sz w:val="20"/>
                <w:szCs w:val="20"/>
              </w:rPr>
              <w:t xml:space="preserve"> Управление изменениями </w:t>
            </w:r>
          </w:p>
          <w:p w:rsidR="004C72CF" w:rsidRPr="002A66CF" w:rsidRDefault="004C72CF" w:rsidP="004C72CF">
            <w:pPr>
              <w:pStyle w:val="11"/>
              <w:numPr>
                <w:ilvl w:val="1"/>
                <w:numId w:val="20"/>
              </w:numPr>
              <w:spacing w:after="0" w:line="240" w:lineRule="auto"/>
              <w:rPr>
                <w:sz w:val="20"/>
                <w:szCs w:val="20"/>
              </w:rPr>
            </w:pPr>
            <w:r w:rsidRPr="002A66CF">
              <w:rPr>
                <w:sz w:val="20"/>
                <w:szCs w:val="20"/>
              </w:rPr>
              <w:t xml:space="preserve"> Консультирование и коммуникация </w:t>
            </w:r>
          </w:p>
          <w:p w:rsidR="004C72CF" w:rsidRPr="002A66CF" w:rsidRDefault="004C72CF" w:rsidP="004C72CF">
            <w:pPr>
              <w:pStyle w:val="11"/>
              <w:numPr>
                <w:ilvl w:val="1"/>
                <w:numId w:val="20"/>
              </w:numPr>
              <w:spacing w:after="0" w:line="240" w:lineRule="auto"/>
              <w:rPr>
                <w:sz w:val="20"/>
                <w:szCs w:val="20"/>
              </w:rPr>
            </w:pPr>
            <w:r w:rsidRPr="002A66CF">
              <w:rPr>
                <w:sz w:val="20"/>
                <w:szCs w:val="20"/>
              </w:rPr>
              <w:t xml:space="preserve"> Программа работы</w:t>
            </w:r>
          </w:p>
          <w:p w:rsidR="004C72CF" w:rsidRPr="002A66CF" w:rsidRDefault="004C72CF" w:rsidP="004C72CF">
            <w:pPr>
              <w:pStyle w:val="11"/>
              <w:numPr>
                <w:ilvl w:val="1"/>
                <w:numId w:val="20"/>
              </w:numPr>
              <w:spacing w:after="0" w:line="240" w:lineRule="auto"/>
              <w:rPr>
                <w:sz w:val="20"/>
                <w:szCs w:val="20"/>
              </w:rPr>
            </w:pPr>
            <w:r w:rsidRPr="002A66CF">
              <w:rPr>
                <w:sz w:val="20"/>
                <w:szCs w:val="20"/>
              </w:rPr>
              <w:t xml:space="preserve">Планирование работы и производительность  </w:t>
            </w:r>
          </w:p>
          <w:p w:rsidR="004C72CF" w:rsidRPr="002A66CF" w:rsidRDefault="004C72CF" w:rsidP="004C72CF">
            <w:pPr>
              <w:pStyle w:val="11"/>
              <w:numPr>
                <w:ilvl w:val="1"/>
                <w:numId w:val="20"/>
              </w:numPr>
              <w:spacing w:after="0" w:line="240" w:lineRule="auto"/>
              <w:rPr>
                <w:sz w:val="20"/>
                <w:szCs w:val="20"/>
              </w:rPr>
            </w:pPr>
            <w:r w:rsidRPr="002A66CF">
              <w:rPr>
                <w:sz w:val="20"/>
                <w:szCs w:val="20"/>
              </w:rPr>
              <w:t xml:space="preserve">Законодательные требования </w:t>
            </w:r>
          </w:p>
          <w:p w:rsidR="004C72CF" w:rsidRPr="002A66CF" w:rsidRDefault="004C72CF" w:rsidP="004C72CF">
            <w:pPr>
              <w:pStyle w:val="11"/>
              <w:numPr>
                <w:ilvl w:val="1"/>
                <w:numId w:val="20"/>
              </w:numPr>
              <w:spacing w:after="0" w:line="240" w:lineRule="auto"/>
              <w:rPr>
                <w:sz w:val="20"/>
                <w:szCs w:val="20"/>
              </w:rPr>
            </w:pPr>
            <w:r w:rsidRPr="002A66CF">
              <w:rPr>
                <w:sz w:val="20"/>
                <w:szCs w:val="20"/>
              </w:rPr>
              <w:t xml:space="preserve">Непрерывное улучшение </w:t>
            </w:r>
          </w:p>
          <w:p w:rsidR="004C72CF" w:rsidRPr="002A66CF" w:rsidRDefault="004C72CF" w:rsidP="004C72CF">
            <w:pPr>
              <w:pStyle w:val="11"/>
              <w:numPr>
                <w:ilvl w:val="1"/>
                <w:numId w:val="20"/>
              </w:numPr>
              <w:spacing w:after="0" w:line="240" w:lineRule="auto"/>
              <w:rPr>
                <w:sz w:val="20"/>
                <w:szCs w:val="20"/>
              </w:rPr>
            </w:pPr>
            <w:r w:rsidRPr="002A66CF">
              <w:rPr>
                <w:sz w:val="20"/>
                <w:szCs w:val="20"/>
              </w:rPr>
              <w:t xml:space="preserve">Превентивные действия </w:t>
            </w:r>
          </w:p>
          <w:p w:rsidR="004C72CF" w:rsidRPr="002A66CF" w:rsidRDefault="004C72CF" w:rsidP="004C72CF">
            <w:pPr>
              <w:pStyle w:val="11"/>
              <w:numPr>
                <w:ilvl w:val="1"/>
                <w:numId w:val="20"/>
              </w:numPr>
              <w:spacing w:after="0" w:line="240" w:lineRule="auto"/>
              <w:rPr>
                <w:sz w:val="20"/>
                <w:szCs w:val="20"/>
              </w:rPr>
            </w:pPr>
            <w:r w:rsidRPr="002A66CF">
              <w:rPr>
                <w:sz w:val="20"/>
                <w:szCs w:val="20"/>
              </w:rPr>
              <w:t xml:space="preserve">Контроль несоответствий </w:t>
            </w:r>
          </w:p>
          <w:p w:rsidR="004C72CF" w:rsidRPr="002A66CF" w:rsidRDefault="004C72CF" w:rsidP="004C72CF">
            <w:pPr>
              <w:pStyle w:val="11"/>
              <w:numPr>
                <w:ilvl w:val="1"/>
                <w:numId w:val="20"/>
              </w:numPr>
              <w:spacing w:after="0" w:line="240" w:lineRule="auto"/>
            </w:pPr>
            <w:r w:rsidRPr="002A66CF">
              <w:rPr>
                <w:sz w:val="20"/>
                <w:szCs w:val="20"/>
              </w:rPr>
              <w:t xml:space="preserve">Инспекция и аудит </w:t>
            </w:r>
          </w:p>
        </w:tc>
        <w:tc>
          <w:tcPr>
            <w:tcW w:w="1495" w:type="dxa"/>
          </w:tcPr>
          <w:p w:rsidR="004C72CF" w:rsidRPr="002A66CF" w:rsidRDefault="004C72CF" w:rsidP="004C72CF">
            <w:pPr>
              <w:spacing w:after="0" w:line="240" w:lineRule="auto"/>
            </w:pPr>
          </w:p>
        </w:tc>
      </w:tr>
    </w:tbl>
    <w:p w:rsidR="004C72CF" w:rsidRDefault="004C72CF" w:rsidP="004C72CF">
      <w:pPr>
        <w:rPr>
          <w:sz w:val="20"/>
          <w:szCs w:val="20"/>
        </w:rPr>
      </w:pPr>
      <w:r w:rsidRPr="000E30AC">
        <w:rPr>
          <w:sz w:val="20"/>
          <w:szCs w:val="20"/>
          <w:vertAlign w:val="superscript"/>
        </w:rPr>
        <w:t>18</w:t>
      </w:r>
      <w:r w:rsidRPr="000E30AC">
        <w:rPr>
          <w:sz w:val="20"/>
          <w:szCs w:val="20"/>
        </w:rPr>
        <w:t xml:space="preserve"> Номера пунктов указаны в соответствии с последней печатной версией СРГ 15793:2011 </w:t>
      </w:r>
    </w:p>
    <w:p w:rsidR="000F0F1E" w:rsidRPr="00901AF9" w:rsidRDefault="004C72CF" w:rsidP="00C41F8B">
      <w:pPr>
        <w:pStyle w:val="Default"/>
        <w:ind w:left="-108"/>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                                                               Приложение 2 Дикий полиовирус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1701"/>
        <w:gridCol w:w="3001"/>
        <w:gridCol w:w="4117"/>
        <w:gridCol w:w="5008"/>
      </w:tblGrid>
      <w:tr w:rsidR="004C72CF" w:rsidRPr="002A66CF" w:rsidTr="004C72CF">
        <w:tc>
          <w:tcPr>
            <w:tcW w:w="14786" w:type="dxa"/>
            <w:gridSpan w:val="5"/>
          </w:tcPr>
          <w:p w:rsidR="004C72CF" w:rsidRPr="002A66CF" w:rsidRDefault="004C72CF" w:rsidP="004C72CF">
            <w:pPr>
              <w:spacing w:after="0" w:line="240" w:lineRule="auto"/>
              <w:jc w:val="center"/>
              <w:rPr>
                <w:b/>
              </w:rPr>
            </w:pPr>
            <w:r w:rsidRPr="002A66CF">
              <w:rPr>
                <w:b/>
              </w:rPr>
              <w:t xml:space="preserve">Стандарт управления биориском для основных полиовирусных объектов, </w:t>
            </w:r>
          </w:p>
          <w:p w:rsidR="004C72CF" w:rsidRPr="002A66CF" w:rsidRDefault="004C72CF" w:rsidP="004C72CF">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4C72CF" w:rsidRPr="002A66CF" w:rsidTr="00C41F8B">
        <w:tc>
          <w:tcPr>
            <w:tcW w:w="959" w:type="dxa"/>
          </w:tcPr>
          <w:p w:rsidR="004C72CF" w:rsidRPr="002A66CF" w:rsidRDefault="004C72CF" w:rsidP="004C72CF">
            <w:pPr>
              <w:spacing w:after="0" w:line="240" w:lineRule="auto"/>
            </w:pPr>
            <w:r w:rsidRPr="002A66CF">
              <w:t xml:space="preserve">СРГ 15793 </w:t>
            </w:r>
          </w:p>
          <w:p w:rsidR="004C72CF" w:rsidRPr="002A66CF" w:rsidRDefault="004C72CF" w:rsidP="004C72CF">
            <w:pPr>
              <w:spacing w:after="0" w:line="240" w:lineRule="auto"/>
            </w:pPr>
            <w:r w:rsidRPr="002A66CF">
              <w:t xml:space="preserve">п. № </w:t>
            </w:r>
            <w:r w:rsidRPr="002A66CF">
              <w:rPr>
                <w:vertAlign w:val="superscript"/>
              </w:rPr>
              <w:t>18</w:t>
            </w:r>
          </w:p>
        </w:tc>
        <w:tc>
          <w:tcPr>
            <w:tcW w:w="1701" w:type="dxa"/>
          </w:tcPr>
          <w:p w:rsidR="004C72CF" w:rsidRPr="002A66CF" w:rsidRDefault="004C72CF" w:rsidP="004C72CF">
            <w:pPr>
              <w:spacing w:after="0" w:line="240" w:lineRule="auto"/>
            </w:pPr>
            <w:r w:rsidRPr="002A66CF">
              <w:t xml:space="preserve">№ элемента </w:t>
            </w:r>
          </w:p>
          <w:p w:rsidR="004C72CF" w:rsidRPr="002A66CF" w:rsidRDefault="004C72CF" w:rsidP="004C72CF">
            <w:pPr>
              <w:spacing w:after="0" w:line="240" w:lineRule="auto"/>
            </w:pPr>
            <w:r w:rsidRPr="002A66CF">
              <w:t xml:space="preserve">управления биориском </w:t>
            </w:r>
          </w:p>
        </w:tc>
        <w:tc>
          <w:tcPr>
            <w:tcW w:w="3001" w:type="dxa"/>
          </w:tcPr>
          <w:p w:rsidR="004C72CF" w:rsidRPr="002A66CF" w:rsidRDefault="004C72CF" w:rsidP="004C72CF">
            <w:pPr>
              <w:spacing w:after="0" w:line="240" w:lineRule="auto"/>
            </w:pPr>
            <w:r w:rsidRPr="002A66CF">
              <w:t xml:space="preserve">Требования </w:t>
            </w:r>
            <w:proofErr w:type="gramStart"/>
            <w:r w:rsidRPr="002A66CF">
              <w:t>к</w:t>
            </w:r>
            <w:proofErr w:type="gramEnd"/>
            <w:r w:rsidRPr="002A66CF">
              <w:t xml:space="preserve"> </w:t>
            </w:r>
          </w:p>
          <w:p w:rsidR="004C72CF" w:rsidRPr="002A66CF" w:rsidRDefault="004C72CF" w:rsidP="004C72CF">
            <w:pPr>
              <w:spacing w:after="0" w:line="240" w:lineRule="auto"/>
              <w:rPr>
                <w:u w:val="single"/>
              </w:rPr>
            </w:pPr>
            <w:r w:rsidRPr="002A66CF">
              <w:rPr>
                <w:u w:val="single"/>
              </w:rPr>
              <w:t xml:space="preserve">сдерживанию </w:t>
            </w:r>
            <w:r w:rsidRPr="002A66CF">
              <w:rPr>
                <w:u w:val="single"/>
                <w:lang w:val="en-US"/>
              </w:rPr>
              <w:t>WPV</w:t>
            </w:r>
            <w:r w:rsidRPr="002A66CF">
              <w:rPr>
                <w:u w:val="single"/>
              </w:rPr>
              <w:t>2</w:t>
            </w:r>
          </w:p>
        </w:tc>
        <w:tc>
          <w:tcPr>
            <w:tcW w:w="4117" w:type="dxa"/>
          </w:tcPr>
          <w:p w:rsidR="004C72CF" w:rsidRPr="002A66CF" w:rsidRDefault="004C72CF" w:rsidP="004C72CF">
            <w:pPr>
              <w:spacing w:after="0" w:line="240" w:lineRule="auto"/>
            </w:pPr>
            <w:r w:rsidRPr="002A66CF">
              <w:t xml:space="preserve">Требования к </w:t>
            </w:r>
            <w:r w:rsidRPr="002A66CF">
              <w:rPr>
                <w:u w:val="single"/>
              </w:rPr>
              <w:t xml:space="preserve">усиленному окончательному сдерживанию всех </w:t>
            </w:r>
            <w:r w:rsidRPr="002A66CF">
              <w:rPr>
                <w:u w:val="single"/>
                <w:lang w:val="en-US"/>
              </w:rPr>
              <w:t>WPV</w:t>
            </w:r>
            <w:r w:rsidRPr="002A66CF">
              <w:t xml:space="preserve"> </w:t>
            </w:r>
          </w:p>
        </w:tc>
        <w:tc>
          <w:tcPr>
            <w:tcW w:w="5008" w:type="dxa"/>
          </w:tcPr>
          <w:p w:rsidR="004C72CF" w:rsidRPr="002A66CF" w:rsidRDefault="004C72CF" w:rsidP="004C72CF">
            <w:pPr>
              <w:spacing w:after="0" w:line="240" w:lineRule="auto"/>
            </w:pPr>
            <w:r w:rsidRPr="002A66CF">
              <w:t>Директивы</w:t>
            </w:r>
          </w:p>
        </w:tc>
      </w:tr>
      <w:tr w:rsidR="004C72CF" w:rsidRPr="002A66CF" w:rsidTr="00C41F8B">
        <w:tc>
          <w:tcPr>
            <w:tcW w:w="959" w:type="dxa"/>
          </w:tcPr>
          <w:p w:rsidR="004C72CF" w:rsidRPr="002A66CF" w:rsidRDefault="004C72CF" w:rsidP="004C72CF">
            <w:pPr>
              <w:spacing w:after="0" w:line="240" w:lineRule="auto"/>
              <w:rPr>
                <w:sz w:val="20"/>
                <w:szCs w:val="20"/>
              </w:rPr>
            </w:pPr>
          </w:p>
        </w:tc>
        <w:tc>
          <w:tcPr>
            <w:tcW w:w="1701" w:type="dxa"/>
          </w:tcPr>
          <w:p w:rsidR="004C72CF" w:rsidRPr="002A66CF" w:rsidRDefault="004C72CF" w:rsidP="004C72CF">
            <w:pPr>
              <w:spacing w:after="0" w:line="240" w:lineRule="auto"/>
              <w:rPr>
                <w:sz w:val="20"/>
                <w:szCs w:val="20"/>
              </w:rPr>
            </w:pPr>
          </w:p>
        </w:tc>
        <w:tc>
          <w:tcPr>
            <w:tcW w:w="7118" w:type="dxa"/>
            <w:gridSpan w:val="2"/>
          </w:tcPr>
          <w:p w:rsidR="004C72CF" w:rsidRPr="002A66CF" w:rsidRDefault="004C72CF" w:rsidP="004C72CF">
            <w:pPr>
              <w:spacing w:after="0" w:line="240" w:lineRule="auto"/>
              <w:rPr>
                <w:sz w:val="20"/>
                <w:szCs w:val="20"/>
              </w:rPr>
            </w:pPr>
            <w:r w:rsidRPr="002A66CF">
              <w:rPr>
                <w:sz w:val="20"/>
                <w:szCs w:val="20"/>
              </w:rPr>
              <w:t>1.15. Корректирующие действия</w:t>
            </w:r>
          </w:p>
          <w:p w:rsidR="004C72CF" w:rsidRPr="002A66CF" w:rsidRDefault="004C72CF" w:rsidP="004C72CF">
            <w:pPr>
              <w:spacing w:after="0" w:line="240" w:lineRule="auto"/>
              <w:rPr>
                <w:sz w:val="20"/>
                <w:szCs w:val="20"/>
              </w:rPr>
            </w:pPr>
            <w:r w:rsidRPr="002A66CF">
              <w:rPr>
                <w:sz w:val="20"/>
                <w:szCs w:val="20"/>
              </w:rPr>
              <w:t xml:space="preserve">1.16. Подрядчики и поставщики </w:t>
            </w:r>
          </w:p>
          <w:p w:rsidR="004C72CF" w:rsidRPr="002A66CF" w:rsidRDefault="004C72CF" w:rsidP="004C72CF">
            <w:pPr>
              <w:spacing w:after="0" w:line="240" w:lineRule="auto"/>
              <w:rPr>
                <w:sz w:val="20"/>
                <w:szCs w:val="20"/>
              </w:rPr>
            </w:pPr>
            <w:r w:rsidRPr="002A66CF">
              <w:rPr>
                <w:sz w:val="20"/>
                <w:szCs w:val="20"/>
              </w:rPr>
              <w:t>1.17. Анализ управления биориском</w:t>
            </w:r>
          </w:p>
          <w:p w:rsidR="004C72CF" w:rsidRPr="002A66CF" w:rsidRDefault="004C72CF" w:rsidP="004C72CF">
            <w:pPr>
              <w:spacing w:after="0" w:line="240" w:lineRule="auto"/>
              <w:rPr>
                <w:sz w:val="20"/>
                <w:szCs w:val="20"/>
              </w:rPr>
            </w:pPr>
            <w:r w:rsidRPr="002A66CF">
              <w:rPr>
                <w:sz w:val="20"/>
                <w:szCs w:val="20"/>
              </w:rPr>
              <w:t>1.18. Система управления биориском</w:t>
            </w:r>
          </w:p>
        </w:tc>
        <w:tc>
          <w:tcPr>
            <w:tcW w:w="5008" w:type="dxa"/>
          </w:tcPr>
          <w:p w:rsidR="004C72CF" w:rsidRPr="002A66CF" w:rsidRDefault="004C72CF" w:rsidP="004C72CF">
            <w:pPr>
              <w:spacing w:after="0" w:line="240" w:lineRule="auto"/>
              <w:rPr>
                <w:sz w:val="20"/>
                <w:szCs w:val="20"/>
              </w:rPr>
            </w:pPr>
          </w:p>
        </w:tc>
      </w:tr>
      <w:tr w:rsidR="004C72CF" w:rsidRPr="002A66CF" w:rsidTr="00C41F8B">
        <w:trPr>
          <w:trHeight w:val="313"/>
        </w:trPr>
        <w:tc>
          <w:tcPr>
            <w:tcW w:w="959" w:type="dxa"/>
          </w:tcPr>
          <w:p w:rsidR="004C72CF" w:rsidRPr="002A66CF" w:rsidRDefault="004C72CF" w:rsidP="004C72CF">
            <w:pPr>
              <w:spacing w:after="0" w:line="240" w:lineRule="auto"/>
              <w:rPr>
                <w:sz w:val="20"/>
                <w:szCs w:val="20"/>
              </w:rPr>
            </w:pPr>
          </w:p>
        </w:tc>
        <w:tc>
          <w:tcPr>
            <w:tcW w:w="1701" w:type="dxa"/>
          </w:tcPr>
          <w:p w:rsidR="004C72CF" w:rsidRPr="002A66CF" w:rsidRDefault="004C72CF" w:rsidP="004C72CF">
            <w:pPr>
              <w:spacing w:after="0" w:line="240" w:lineRule="auto"/>
              <w:rPr>
                <w:sz w:val="20"/>
                <w:szCs w:val="20"/>
              </w:rPr>
            </w:pPr>
            <w:r w:rsidRPr="002A66CF">
              <w:rPr>
                <w:sz w:val="20"/>
                <w:szCs w:val="20"/>
              </w:rPr>
              <w:t>1.</w:t>
            </w:r>
          </w:p>
        </w:tc>
        <w:tc>
          <w:tcPr>
            <w:tcW w:w="7118" w:type="dxa"/>
            <w:gridSpan w:val="2"/>
          </w:tcPr>
          <w:p w:rsidR="004C72CF" w:rsidRPr="002A66CF" w:rsidRDefault="004C72CF" w:rsidP="004C72CF">
            <w:pPr>
              <w:spacing w:after="0" w:line="240" w:lineRule="auto"/>
              <w:rPr>
                <w:b/>
                <w:sz w:val="20"/>
                <w:szCs w:val="20"/>
              </w:rPr>
            </w:pPr>
            <w:r w:rsidRPr="002A66CF">
              <w:rPr>
                <w:b/>
                <w:sz w:val="20"/>
                <w:szCs w:val="20"/>
              </w:rPr>
              <w:t xml:space="preserve">СИСТЕМА УПРАВЛЕНИЯ БИОРИСКОМ </w:t>
            </w:r>
          </w:p>
        </w:tc>
        <w:tc>
          <w:tcPr>
            <w:tcW w:w="5008" w:type="dxa"/>
          </w:tcPr>
          <w:p w:rsidR="004C72CF" w:rsidRPr="002A66CF" w:rsidRDefault="004C72CF" w:rsidP="004C72CF">
            <w:pPr>
              <w:spacing w:after="0" w:line="240" w:lineRule="auto"/>
              <w:rPr>
                <w:sz w:val="20"/>
                <w:szCs w:val="20"/>
              </w:rPr>
            </w:pPr>
          </w:p>
        </w:tc>
      </w:tr>
      <w:tr w:rsidR="004C72CF" w:rsidRPr="002A66CF" w:rsidTr="00C41F8B">
        <w:tc>
          <w:tcPr>
            <w:tcW w:w="959" w:type="dxa"/>
          </w:tcPr>
          <w:p w:rsidR="004C72CF" w:rsidRPr="002A66CF" w:rsidRDefault="004C72CF" w:rsidP="004C72CF">
            <w:pPr>
              <w:spacing w:after="0" w:line="240" w:lineRule="auto"/>
              <w:rPr>
                <w:sz w:val="20"/>
                <w:szCs w:val="20"/>
              </w:rPr>
            </w:pPr>
          </w:p>
        </w:tc>
        <w:tc>
          <w:tcPr>
            <w:tcW w:w="1701" w:type="dxa"/>
          </w:tcPr>
          <w:p w:rsidR="004C72CF" w:rsidRPr="002A66CF" w:rsidRDefault="004C72CF" w:rsidP="004C72CF">
            <w:pPr>
              <w:spacing w:after="0" w:line="240" w:lineRule="auto"/>
              <w:rPr>
                <w:sz w:val="20"/>
                <w:szCs w:val="20"/>
              </w:rPr>
            </w:pPr>
            <w:r w:rsidRPr="002A66CF">
              <w:rPr>
                <w:sz w:val="20"/>
                <w:szCs w:val="20"/>
              </w:rPr>
              <w:t>1.1.</w:t>
            </w:r>
          </w:p>
        </w:tc>
        <w:tc>
          <w:tcPr>
            <w:tcW w:w="7118" w:type="dxa"/>
            <w:gridSpan w:val="2"/>
          </w:tcPr>
          <w:p w:rsidR="004C72CF" w:rsidRPr="002A66CF" w:rsidRDefault="004C72CF" w:rsidP="004C72CF">
            <w:pPr>
              <w:spacing w:after="0" w:line="240" w:lineRule="auto"/>
              <w:rPr>
                <w:b/>
                <w:sz w:val="20"/>
                <w:szCs w:val="20"/>
              </w:rPr>
            </w:pPr>
            <w:r w:rsidRPr="002A66CF">
              <w:rPr>
                <w:b/>
                <w:sz w:val="20"/>
                <w:szCs w:val="20"/>
              </w:rPr>
              <w:t xml:space="preserve">Политика управления биорискОМ </w:t>
            </w:r>
          </w:p>
        </w:tc>
        <w:tc>
          <w:tcPr>
            <w:tcW w:w="5008" w:type="dxa"/>
          </w:tcPr>
          <w:p w:rsidR="004C72CF" w:rsidRPr="002A66CF" w:rsidRDefault="004C72CF" w:rsidP="004C72CF">
            <w:pPr>
              <w:spacing w:after="0" w:line="240" w:lineRule="auto"/>
              <w:rPr>
                <w:sz w:val="20"/>
                <w:szCs w:val="20"/>
              </w:rPr>
            </w:pPr>
          </w:p>
        </w:tc>
      </w:tr>
      <w:tr w:rsidR="004C72CF" w:rsidRPr="002A66CF" w:rsidTr="00C41F8B">
        <w:tc>
          <w:tcPr>
            <w:tcW w:w="959" w:type="dxa"/>
          </w:tcPr>
          <w:p w:rsidR="004C72CF" w:rsidRPr="002A66CF" w:rsidRDefault="004C72CF" w:rsidP="004C72CF">
            <w:pPr>
              <w:spacing w:after="0" w:line="240" w:lineRule="auto"/>
              <w:rPr>
                <w:sz w:val="20"/>
                <w:szCs w:val="20"/>
              </w:rPr>
            </w:pPr>
            <w:r w:rsidRPr="002A66CF">
              <w:rPr>
                <w:sz w:val="20"/>
                <w:szCs w:val="20"/>
              </w:rPr>
              <w:t xml:space="preserve">СРГ </w:t>
            </w:r>
          </w:p>
          <w:p w:rsidR="004C72CF" w:rsidRPr="002A66CF" w:rsidRDefault="004C72CF" w:rsidP="004C72CF">
            <w:pPr>
              <w:spacing w:after="0" w:line="240" w:lineRule="auto"/>
              <w:rPr>
                <w:sz w:val="20"/>
                <w:szCs w:val="20"/>
              </w:rPr>
            </w:pPr>
            <w:r w:rsidRPr="002A66CF">
              <w:rPr>
                <w:sz w:val="20"/>
                <w:szCs w:val="20"/>
              </w:rPr>
              <w:t>4.2.1.</w:t>
            </w:r>
          </w:p>
        </w:tc>
        <w:tc>
          <w:tcPr>
            <w:tcW w:w="1701" w:type="dxa"/>
          </w:tcPr>
          <w:p w:rsidR="004C72CF" w:rsidRPr="002A66CF" w:rsidRDefault="004C72CF" w:rsidP="004C72CF">
            <w:pPr>
              <w:spacing w:after="0" w:line="240" w:lineRule="auto"/>
              <w:rPr>
                <w:sz w:val="20"/>
                <w:szCs w:val="20"/>
              </w:rPr>
            </w:pPr>
            <w:r w:rsidRPr="002A66CF">
              <w:rPr>
                <w:sz w:val="20"/>
                <w:szCs w:val="20"/>
              </w:rPr>
              <w:t>1.1.1.</w:t>
            </w:r>
          </w:p>
        </w:tc>
        <w:tc>
          <w:tcPr>
            <w:tcW w:w="7118" w:type="dxa"/>
            <w:gridSpan w:val="2"/>
          </w:tcPr>
          <w:p w:rsidR="004C72CF" w:rsidRPr="002A66CF" w:rsidRDefault="004C72CF" w:rsidP="004C72CF">
            <w:pPr>
              <w:spacing w:after="0" w:line="240" w:lineRule="auto"/>
              <w:rPr>
                <w:sz w:val="20"/>
                <w:szCs w:val="20"/>
              </w:rPr>
            </w:pPr>
            <w:r w:rsidRPr="002A66CF">
              <w:rPr>
                <w:sz w:val="20"/>
                <w:szCs w:val="20"/>
              </w:rPr>
              <w:t xml:space="preserve">Действия, предпринимаемые высшим руководящим составом, демонстрирующим готовность применения комплекса мер, направленного на управление </w:t>
            </w:r>
            <w:proofErr w:type="gramStart"/>
            <w:r w:rsidRPr="002A66CF">
              <w:rPr>
                <w:sz w:val="20"/>
                <w:szCs w:val="20"/>
              </w:rPr>
              <w:t>лабораторными</w:t>
            </w:r>
            <w:proofErr w:type="gramEnd"/>
            <w:r w:rsidRPr="002A66CF">
              <w:rPr>
                <w:sz w:val="20"/>
                <w:szCs w:val="20"/>
              </w:rPr>
              <w:t xml:space="preserve"> биорисками  (лабораторная биобезопасность и лабораторная биосохранность), включают в себя:</w:t>
            </w:r>
          </w:p>
          <w:p w:rsidR="004C72CF" w:rsidRPr="002A66CF" w:rsidRDefault="004C72CF" w:rsidP="004C72CF">
            <w:pPr>
              <w:spacing w:after="0" w:line="240" w:lineRule="auto"/>
              <w:rPr>
                <w:sz w:val="20"/>
                <w:szCs w:val="20"/>
              </w:rPr>
            </w:pPr>
            <w:r w:rsidRPr="002A66CF">
              <w:rPr>
                <w:sz w:val="20"/>
                <w:szCs w:val="20"/>
              </w:rPr>
              <w:t>1. Разработка</w:t>
            </w:r>
          </w:p>
          <w:p w:rsidR="004C72CF" w:rsidRPr="002A66CF" w:rsidRDefault="004C72CF" w:rsidP="004C72CF">
            <w:pPr>
              <w:spacing w:after="0" w:line="240" w:lineRule="auto"/>
              <w:rPr>
                <w:sz w:val="20"/>
                <w:szCs w:val="20"/>
              </w:rPr>
            </w:pPr>
            <w:r w:rsidRPr="002A66CF">
              <w:rPr>
                <w:sz w:val="20"/>
                <w:szCs w:val="20"/>
              </w:rPr>
              <w:t>2. Авторизация</w:t>
            </w:r>
          </w:p>
          <w:p w:rsidR="004C72CF" w:rsidRPr="002A66CF" w:rsidRDefault="004C72CF" w:rsidP="004C72CF">
            <w:pPr>
              <w:spacing w:after="0" w:line="240" w:lineRule="auto"/>
              <w:rPr>
                <w:sz w:val="20"/>
                <w:szCs w:val="20"/>
              </w:rPr>
            </w:pPr>
            <w:r w:rsidRPr="002A66CF">
              <w:rPr>
                <w:sz w:val="20"/>
                <w:szCs w:val="20"/>
              </w:rPr>
              <w:t>3. Подписание</w:t>
            </w:r>
          </w:p>
        </w:tc>
        <w:tc>
          <w:tcPr>
            <w:tcW w:w="5008" w:type="dxa"/>
          </w:tcPr>
          <w:p w:rsidR="004C72CF" w:rsidRPr="002A66CF" w:rsidRDefault="004C72CF" w:rsidP="004C72CF">
            <w:pPr>
              <w:spacing w:after="0" w:line="240" w:lineRule="auto"/>
              <w:rPr>
                <w:sz w:val="20"/>
                <w:szCs w:val="20"/>
              </w:rPr>
            </w:pPr>
            <w:r w:rsidRPr="002A66CF">
              <w:rPr>
                <w:sz w:val="20"/>
                <w:szCs w:val="20"/>
              </w:rPr>
              <w:t>Управление биориском должно быть четко заявлено как часть комплекса мер, используемых в организации, в отношении охраны труда, промышленной и общей безопасности и охраны окружающей среды (</w:t>
            </w:r>
            <w:r w:rsidRPr="002A66CF">
              <w:rPr>
                <w:sz w:val="20"/>
                <w:szCs w:val="20"/>
                <w:lang w:val="en-US"/>
              </w:rPr>
              <w:t>HSE</w:t>
            </w:r>
            <w:r w:rsidRPr="002A66CF">
              <w:rPr>
                <w:sz w:val="20"/>
                <w:szCs w:val="20"/>
              </w:rPr>
              <w:t xml:space="preserve">). В зависимости от степени актуальности вопросов управления биорисками для организации, политика управления биорисками должна стать частью общих мер техники безопасности </w:t>
            </w:r>
            <w:r w:rsidRPr="002A66CF">
              <w:rPr>
                <w:sz w:val="20"/>
                <w:szCs w:val="20"/>
                <w:lang w:val="en-US"/>
              </w:rPr>
              <w:t>HSE</w:t>
            </w:r>
            <w:r w:rsidRPr="002A66CF">
              <w:rPr>
                <w:sz w:val="20"/>
                <w:szCs w:val="20"/>
              </w:rPr>
              <w:t xml:space="preserve">. При необходимости, политика управления биорисками может стать неотъемлемой частью комплекса мер Организации в области политики </w:t>
            </w:r>
            <w:r w:rsidRPr="002A66CF">
              <w:rPr>
                <w:sz w:val="20"/>
                <w:szCs w:val="20"/>
                <w:lang w:val="en-US"/>
              </w:rPr>
              <w:t>HSE</w:t>
            </w:r>
            <w:r w:rsidRPr="002A66CF">
              <w:rPr>
                <w:sz w:val="20"/>
                <w:szCs w:val="20"/>
              </w:rPr>
              <w:t>.</w:t>
            </w:r>
          </w:p>
        </w:tc>
      </w:tr>
      <w:tr w:rsidR="004C72CF" w:rsidRPr="002A66CF" w:rsidTr="00C41F8B">
        <w:tc>
          <w:tcPr>
            <w:tcW w:w="959" w:type="dxa"/>
          </w:tcPr>
          <w:p w:rsidR="004C72CF" w:rsidRPr="002A66CF" w:rsidRDefault="004C72CF" w:rsidP="004C72CF">
            <w:pPr>
              <w:spacing w:after="0" w:line="240" w:lineRule="auto"/>
              <w:rPr>
                <w:sz w:val="20"/>
                <w:szCs w:val="20"/>
              </w:rPr>
            </w:pPr>
            <w:r w:rsidRPr="002A66CF">
              <w:rPr>
                <w:sz w:val="20"/>
                <w:szCs w:val="20"/>
              </w:rPr>
              <w:t xml:space="preserve">СРГ </w:t>
            </w:r>
          </w:p>
          <w:p w:rsidR="004C72CF" w:rsidRPr="002A66CF" w:rsidRDefault="004C72CF" w:rsidP="004C72CF">
            <w:pPr>
              <w:spacing w:after="0" w:line="240" w:lineRule="auto"/>
              <w:rPr>
                <w:sz w:val="20"/>
                <w:szCs w:val="20"/>
              </w:rPr>
            </w:pPr>
            <w:r w:rsidRPr="002A66CF">
              <w:rPr>
                <w:sz w:val="20"/>
                <w:szCs w:val="20"/>
              </w:rPr>
              <w:t>4.2.1</w:t>
            </w:r>
          </w:p>
        </w:tc>
        <w:tc>
          <w:tcPr>
            <w:tcW w:w="1701" w:type="dxa"/>
          </w:tcPr>
          <w:p w:rsidR="004C72CF" w:rsidRPr="002A66CF" w:rsidRDefault="004C72CF" w:rsidP="004C72CF">
            <w:pPr>
              <w:spacing w:after="0" w:line="240" w:lineRule="auto"/>
              <w:rPr>
                <w:sz w:val="20"/>
                <w:szCs w:val="20"/>
              </w:rPr>
            </w:pPr>
            <w:r w:rsidRPr="002A66CF">
              <w:rPr>
                <w:sz w:val="20"/>
                <w:szCs w:val="20"/>
              </w:rPr>
              <w:t>1.1.2.</w:t>
            </w:r>
          </w:p>
        </w:tc>
        <w:tc>
          <w:tcPr>
            <w:tcW w:w="7118" w:type="dxa"/>
            <w:gridSpan w:val="2"/>
          </w:tcPr>
          <w:p w:rsidR="004C72CF" w:rsidRPr="002A66CF" w:rsidRDefault="004C72CF" w:rsidP="004C72CF">
            <w:pPr>
              <w:spacing w:after="0" w:line="240" w:lineRule="auto"/>
              <w:rPr>
                <w:sz w:val="20"/>
                <w:szCs w:val="20"/>
              </w:rPr>
            </w:pPr>
            <w:r w:rsidRPr="002A66CF">
              <w:rPr>
                <w:sz w:val="20"/>
                <w:szCs w:val="20"/>
              </w:rPr>
              <w:t xml:space="preserve">Политика управления четко указывает: </w:t>
            </w:r>
          </w:p>
          <w:p w:rsidR="004C72CF" w:rsidRPr="002A66CF" w:rsidRDefault="004C72CF" w:rsidP="004C72CF">
            <w:pPr>
              <w:pStyle w:val="11"/>
              <w:spacing w:after="0" w:line="240" w:lineRule="auto"/>
              <w:ind w:left="34"/>
              <w:rPr>
                <w:sz w:val="20"/>
                <w:szCs w:val="20"/>
              </w:rPr>
            </w:pPr>
            <w:r w:rsidRPr="002A66CF">
              <w:rPr>
                <w:sz w:val="20"/>
                <w:szCs w:val="20"/>
              </w:rPr>
              <w:t xml:space="preserve">1. Общие задачи управления биорисками  </w:t>
            </w:r>
          </w:p>
          <w:p w:rsidR="004C72CF" w:rsidRPr="002A66CF" w:rsidRDefault="004C72CF" w:rsidP="004C72CF">
            <w:pPr>
              <w:pStyle w:val="11"/>
              <w:spacing w:after="0" w:line="240" w:lineRule="auto"/>
              <w:ind w:left="34"/>
              <w:rPr>
                <w:sz w:val="20"/>
                <w:szCs w:val="20"/>
              </w:rPr>
            </w:pPr>
            <w:r w:rsidRPr="002A66CF">
              <w:rPr>
                <w:sz w:val="20"/>
                <w:szCs w:val="20"/>
              </w:rPr>
              <w:t xml:space="preserve">2. Ориентирование на увеличение результативности управления биорисками </w:t>
            </w:r>
          </w:p>
        </w:tc>
        <w:tc>
          <w:tcPr>
            <w:tcW w:w="5008" w:type="dxa"/>
          </w:tcPr>
          <w:p w:rsidR="004C72CF" w:rsidRPr="002A66CF" w:rsidRDefault="004C72CF" w:rsidP="004C72CF">
            <w:pPr>
              <w:spacing w:after="0" w:line="240" w:lineRule="auto"/>
              <w:rPr>
                <w:sz w:val="20"/>
                <w:szCs w:val="20"/>
              </w:rPr>
            </w:pPr>
            <w:r w:rsidRPr="002A66CF">
              <w:rPr>
                <w:sz w:val="20"/>
                <w:szCs w:val="20"/>
              </w:rPr>
              <w:t xml:space="preserve">Политика управления должна требовать оценки риска по всем проектам/рабочим территориям и подготовки комплексной оценки до получения разрешения на начало работ. </w:t>
            </w:r>
          </w:p>
        </w:tc>
      </w:tr>
      <w:tr w:rsidR="004C72CF" w:rsidRPr="002A66CF" w:rsidTr="00C41F8B">
        <w:tc>
          <w:tcPr>
            <w:tcW w:w="959" w:type="dxa"/>
          </w:tcPr>
          <w:p w:rsidR="004C72CF" w:rsidRPr="002A66CF" w:rsidRDefault="004C72CF" w:rsidP="004C72CF">
            <w:pPr>
              <w:spacing w:after="0" w:line="240" w:lineRule="auto"/>
              <w:rPr>
                <w:sz w:val="20"/>
                <w:szCs w:val="20"/>
              </w:rPr>
            </w:pPr>
            <w:r w:rsidRPr="002A66CF">
              <w:rPr>
                <w:sz w:val="20"/>
                <w:szCs w:val="20"/>
              </w:rPr>
              <w:t xml:space="preserve">СРГ </w:t>
            </w:r>
          </w:p>
          <w:p w:rsidR="004C72CF" w:rsidRPr="002A66CF" w:rsidRDefault="004C72CF" w:rsidP="004C72CF">
            <w:pPr>
              <w:spacing w:after="0" w:line="240" w:lineRule="auto"/>
              <w:rPr>
                <w:sz w:val="20"/>
                <w:szCs w:val="20"/>
              </w:rPr>
            </w:pPr>
            <w:r w:rsidRPr="002A66CF">
              <w:rPr>
                <w:sz w:val="20"/>
                <w:szCs w:val="20"/>
              </w:rPr>
              <w:t>4.2.1</w:t>
            </w:r>
          </w:p>
        </w:tc>
        <w:tc>
          <w:tcPr>
            <w:tcW w:w="1701" w:type="dxa"/>
          </w:tcPr>
          <w:p w:rsidR="004C72CF" w:rsidRPr="002A66CF" w:rsidRDefault="004C72CF" w:rsidP="004C72CF">
            <w:pPr>
              <w:spacing w:after="0" w:line="240" w:lineRule="auto"/>
              <w:rPr>
                <w:sz w:val="20"/>
                <w:szCs w:val="20"/>
              </w:rPr>
            </w:pPr>
            <w:r w:rsidRPr="002A66CF">
              <w:rPr>
                <w:sz w:val="20"/>
                <w:szCs w:val="20"/>
              </w:rPr>
              <w:t>1.1.3.</w:t>
            </w:r>
          </w:p>
        </w:tc>
        <w:tc>
          <w:tcPr>
            <w:tcW w:w="7118" w:type="dxa"/>
            <w:gridSpan w:val="2"/>
          </w:tcPr>
          <w:p w:rsidR="004C72CF" w:rsidRPr="002A66CF" w:rsidRDefault="004C72CF" w:rsidP="004C72CF">
            <w:pPr>
              <w:spacing w:after="0" w:line="240" w:lineRule="auto"/>
              <w:rPr>
                <w:sz w:val="20"/>
                <w:szCs w:val="20"/>
              </w:rPr>
            </w:pPr>
            <w:r w:rsidRPr="002A66CF">
              <w:rPr>
                <w:sz w:val="20"/>
                <w:szCs w:val="20"/>
              </w:rPr>
              <w:t xml:space="preserve">Политика управления соответствует характеру и масштабу риска, связанного с объектом и сопутствующей деятельностью. </w:t>
            </w:r>
          </w:p>
        </w:tc>
        <w:tc>
          <w:tcPr>
            <w:tcW w:w="5008" w:type="dxa"/>
          </w:tcPr>
          <w:p w:rsidR="004C72CF" w:rsidRPr="002A66CF" w:rsidRDefault="004C72CF" w:rsidP="004C72CF">
            <w:pPr>
              <w:spacing w:after="0" w:line="240" w:lineRule="auto"/>
              <w:rPr>
                <w:sz w:val="20"/>
                <w:szCs w:val="20"/>
              </w:rPr>
            </w:pPr>
          </w:p>
        </w:tc>
      </w:tr>
      <w:tr w:rsidR="004C72CF" w:rsidRPr="002A66CF" w:rsidTr="00C41F8B">
        <w:tc>
          <w:tcPr>
            <w:tcW w:w="959" w:type="dxa"/>
          </w:tcPr>
          <w:p w:rsidR="004C72CF" w:rsidRPr="002A66CF" w:rsidRDefault="004C72CF" w:rsidP="004C72CF">
            <w:pPr>
              <w:spacing w:after="0" w:line="240" w:lineRule="auto"/>
              <w:rPr>
                <w:sz w:val="20"/>
                <w:szCs w:val="20"/>
              </w:rPr>
            </w:pPr>
            <w:r w:rsidRPr="002A66CF">
              <w:rPr>
                <w:sz w:val="20"/>
                <w:szCs w:val="20"/>
              </w:rPr>
              <w:t xml:space="preserve">СРГ </w:t>
            </w:r>
          </w:p>
          <w:p w:rsidR="004C72CF" w:rsidRPr="002A66CF" w:rsidRDefault="004C72CF" w:rsidP="004C72CF">
            <w:pPr>
              <w:spacing w:after="0" w:line="240" w:lineRule="auto"/>
              <w:rPr>
                <w:sz w:val="20"/>
                <w:szCs w:val="20"/>
              </w:rPr>
            </w:pPr>
            <w:r w:rsidRPr="002A66CF">
              <w:rPr>
                <w:sz w:val="20"/>
                <w:szCs w:val="20"/>
              </w:rPr>
              <w:t>4.2.1</w:t>
            </w:r>
          </w:p>
        </w:tc>
        <w:tc>
          <w:tcPr>
            <w:tcW w:w="1701" w:type="dxa"/>
          </w:tcPr>
          <w:p w:rsidR="004C72CF" w:rsidRPr="002A66CF" w:rsidRDefault="004C72CF" w:rsidP="004C72CF">
            <w:pPr>
              <w:spacing w:after="0" w:line="240" w:lineRule="auto"/>
              <w:rPr>
                <w:sz w:val="20"/>
                <w:szCs w:val="20"/>
              </w:rPr>
            </w:pPr>
            <w:r w:rsidRPr="002A66CF">
              <w:rPr>
                <w:sz w:val="20"/>
                <w:szCs w:val="20"/>
              </w:rPr>
              <w:t>1.1.4.</w:t>
            </w:r>
          </w:p>
        </w:tc>
        <w:tc>
          <w:tcPr>
            <w:tcW w:w="7118" w:type="dxa"/>
            <w:gridSpan w:val="2"/>
          </w:tcPr>
          <w:p w:rsidR="004C72CF" w:rsidRPr="002A66CF" w:rsidRDefault="004C72CF" w:rsidP="00C41F8B">
            <w:pPr>
              <w:spacing w:after="0" w:line="240" w:lineRule="auto"/>
              <w:rPr>
                <w:sz w:val="20"/>
                <w:szCs w:val="20"/>
              </w:rPr>
            </w:pPr>
            <w:r w:rsidRPr="002A66CF">
              <w:rPr>
                <w:sz w:val="20"/>
                <w:szCs w:val="20"/>
              </w:rPr>
              <w:t>В политику управления входит:</w:t>
            </w:r>
          </w:p>
          <w:p w:rsidR="004C72CF" w:rsidRPr="002A66CF" w:rsidRDefault="004C72CF" w:rsidP="00C41F8B">
            <w:pPr>
              <w:spacing w:after="0" w:line="240" w:lineRule="auto"/>
              <w:rPr>
                <w:sz w:val="20"/>
                <w:szCs w:val="20"/>
              </w:rPr>
            </w:pPr>
            <w:r w:rsidRPr="002A66CF">
              <w:rPr>
                <w:sz w:val="20"/>
                <w:szCs w:val="20"/>
              </w:rPr>
              <w:t xml:space="preserve">1. Защита персонала, подрядчиков, посетителей, общества и окружающей среды от воздействия полиовирусных материалов, которые хранятся или в отношении которых совершаются манипуляции в пределах объекта. </w:t>
            </w:r>
          </w:p>
          <w:p w:rsidR="004C72CF" w:rsidRPr="002A66CF" w:rsidRDefault="004C72CF" w:rsidP="00C41F8B">
            <w:pPr>
              <w:spacing w:after="0" w:line="240" w:lineRule="auto"/>
              <w:rPr>
                <w:sz w:val="20"/>
                <w:szCs w:val="20"/>
              </w:rPr>
            </w:pPr>
            <w:r w:rsidRPr="002A66CF">
              <w:rPr>
                <w:sz w:val="20"/>
                <w:szCs w:val="20"/>
              </w:rPr>
              <w:t xml:space="preserve">2. Снижение риска непреднамеренного высвобождения или воздействия </w:t>
            </w:r>
          </w:p>
        </w:tc>
        <w:tc>
          <w:tcPr>
            <w:tcW w:w="5008" w:type="dxa"/>
          </w:tcPr>
          <w:p w:rsidR="004C72CF" w:rsidRPr="002A66CF" w:rsidRDefault="004C72CF" w:rsidP="004C72CF">
            <w:pPr>
              <w:spacing w:after="0" w:line="240" w:lineRule="auto"/>
              <w:rPr>
                <w:sz w:val="20"/>
                <w:szCs w:val="20"/>
              </w:rPr>
            </w:pPr>
            <w:r w:rsidRPr="002A66CF">
              <w:rPr>
                <w:sz w:val="20"/>
                <w:szCs w:val="20"/>
              </w:rPr>
              <w:t>Включая необходимость проведения оценки степени риска и внедрения требуемых мер контроля</w:t>
            </w:r>
          </w:p>
        </w:tc>
      </w:tr>
    </w:tbl>
    <w:p w:rsidR="004C72CF" w:rsidRPr="00901AF9" w:rsidRDefault="004C72CF" w:rsidP="00C41F8B">
      <w:pPr>
        <w:pStyle w:val="Default"/>
        <w:ind w:left="-108"/>
        <w:jc w:val="both"/>
        <w:rPr>
          <w:color w:val="A6A6A6"/>
          <w:sz w:val="19"/>
          <w:szCs w:val="19"/>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                                                               Приложение 2 Дикий полиовирус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21"/>
        <w:gridCol w:w="548"/>
        <w:gridCol w:w="999"/>
        <w:gridCol w:w="439"/>
        <w:gridCol w:w="2401"/>
        <w:gridCol w:w="459"/>
        <w:gridCol w:w="463"/>
        <w:gridCol w:w="2578"/>
        <w:gridCol w:w="540"/>
        <w:gridCol w:w="206"/>
        <w:gridCol w:w="4932"/>
      </w:tblGrid>
      <w:tr w:rsidR="004C72CF" w:rsidRPr="002A66CF" w:rsidTr="004C72CF">
        <w:tc>
          <w:tcPr>
            <w:tcW w:w="14786" w:type="dxa"/>
            <w:gridSpan w:val="11"/>
          </w:tcPr>
          <w:p w:rsidR="004C72CF" w:rsidRPr="002A66CF" w:rsidRDefault="004C72CF" w:rsidP="004C72CF">
            <w:pPr>
              <w:spacing w:after="0" w:line="240" w:lineRule="auto"/>
              <w:jc w:val="center"/>
              <w:rPr>
                <w:b/>
                <w:sz w:val="20"/>
                <w:szCs w:val="20"/>
              </w:rPr>
            </w:pPr>
            <w:r w:rsidRPr="002A66CF">
              <w:rPr>
                <w:b/>
                <w:sz w:val="20"/>
                <w:szCs w:val="20"/>
              </w:rPr>
              <w:t xml:space="preserve">Стандарт управления биориском для основных полиовирусных объектов, </w:t>
            </w:r>
          </w:p>
          <w:p w:rsidR="004C72CF" w:rsidRPr="002A66CF" w:rsidRDefault="004C72CF" w:rsidP="004C72CF">
            <w:pPr>
              <w:spacing w:after="0" w:line="240" w:lineRule="auto"/>
              <w:jc w:val="center"/>
              <w:rPr>
                <w:sz w:val="20"/>
                <w:szCs w:val="20"/>
              </w:rPr>
            </w:pPr>
            <w:r w:rsidRPr="002A66CF">
              <w:rPr>
                <w:b/>
                <w:sz w:val="20"/>
                <w:szCs w:val="20"/>
              </w:rPr>
              <w:t xml:space="preserve">в </w:t>
            </w:r>
            <w:proofErr w:type="gramStart"/>
            <w:r w:rsidRPr="002A66CF">
              <w:rPr>
                <w:b/>
                <w:sz w:val="20"/>
                <w:szCs w:val="20"/>
              </w:rPr>
              <w:t>которых</w:t>
            </w:r>
            <w:proofErr w:type="gramEnd"/>
            <w:r w:rsidRPr="002A66CF">
              <w:rPr>
                <w:b/>
                <w:sz w:val="20"/>
                <w:szCs w:val="20"/>
              </w:rPr>
              <w:t xml:space="preserve"> хранятся материалы, содержащие </w:t>
            </w:r>
            <w:r w:rsidRPr="002A66CF">
              <w:rPr>
                <w:b/>
                <w:sz w:val="20"/>
                <w:szCs w:val="20"/>
                <w:lang w:val="en-US"/>
              </w:rPr>
              <w:t>WPV</w:t>
            </w:r>
          </w:p>
        </w:tc>
      </w:tr>
      <w:tr w:rsidR="004C72CF" w:rsidRPr="002A66CF" w:rsidTr="000F0F1E">
        <w:tc>
          <w:tcPr>
            <w:tcW w:w="1221" w:type="dxa"/>
          </w:tcPr>
          <w:p w:rsidR="004C72CF" w:rsidRPr="002A66CF" w:rsidRDefault="004C72CF" w:rsidP="004C72CF">
            <w:pPr>
              <w:spacing w:after="0" w:line="240" w:lineRule="auto"/>
              <w:ind w:right="-108"/>
              <w:rPr>
                <w:sz w:val="20"/>
                <w:szCs w:val="20"/>
              </w:rPr>
            </w:pPr>
            <w:r w:rsidRPr="002A66CF">
              <w:rPr>
                <w:sz w:val="20"/>
                <w:szCs w:val="20"/>
              </w:rPr>
              <w:t xml:space="preserve">СРГ 15793 </w:t>
            </w:r>
          </w:p>
          <w:p w:rsidR="004C72CF" w:rsidRPr="002A66CF" w:rsidRDefault="004C72CF" w:rsidP="004C72CF">
            <w:pPr>
              <w:spacing w:after="0" w:line="240" w:lineRule="auto"/>
              <w:rPr>
                <w:sz w:val="20"/>
                <w:szCs w:val="20"/>
              </w:rPr>
            </w:pPr>
            <w:r w:rsidRPr="002A66CF">
              <w:rPr>
                <w:sz w:val="20"/>
                <w:szCs w:val="20"/>
              </w:rPr>
              <w:t xml:space="preserve">п. № </w:t>
            </w:r>
            <w:r w:rsidRPr="002A66CF">
              <w:rPr>
                <w:sz w:val="20"/>
                <w:szCs w:val="20"/>
                <w:vertAlign w:val="superscript"/>
              </w:rPr>
              <w:t>18</w:t>
            </w:r>
          </w:p>
        </w:tc>
        <w:tc>
          <w:tcPr>
            <w:tcW w:w="1547" w:type="dxa"/>
            <w:gridSpan w:val="2"/>
          </w:tcPr>
          <w:p w:rsidR="004C72CF" w:rsidRPr="002A66CF" w:rsidRDefault="004C72CF" w:rsidP="004C72CF">
            <w:pPr>
              <w:spacing w:after="0" w:line="240" w:lineRule="auto"/>
              <w:rPr>
                <w:sz w:val="20"/>
                <w:szCs w:val="20"/>
              </w:rPr>
            </w:pPr>
            <w:r w:rsidRPr="002A66CF">
              <w:rPr>
                <w:sz w:val="20"/>
                <w:szCs w:val="20"/>
              </w:rPr>
              <w:t xml:space="preserve">№ элемента </w:t>
            </w:r>
          </w:p>
          <w:p w:rsidR="004C72CF" w:rsidRPr="002A66CF" w:rsidRDefault="004C72CF" w:rsidP="004C72CF">
            <w:pPr>
              <w:spacing w:after="0" w:line="240" w:lineRule="auto"/>
              <w:rPr>
                <w:sz w:val="20"/>
                <w:szCs w:val="20"/>
              </w:rPr>
            </w:pPr>
            <w:r w:rsidRPr="002A66CF">
              <w:rPr>
                <w:sz w:val="20"/>
                <w:szCs w:val="20"/>
              </w:rPr>
              <w:t xml:space="preserve">управления биориском </w:t>
            </w:r>
          </w:p>
        </w:tc>
        <w:tc>
          <w:tcPr>
            <w:tcW w:w="3299" w:type="dxa"/>
            <w:gridSpan w:val="3"/>
          </w:tcPr>
          <w:p w:rsidR="004C72CF" w:rsidRPr="002A66CF" w:rsidRDefault="004C72CF" w:rsidP="004C72CF">
            <w:pPr>
              <w:spacing w:after="0" w:line="240" w:lineRule="auto"/>
              <w:rPr>
                <w:sz w:val="20"/>
                <w:szCs w:val="20"/>
              </w:rPr>
            </w:pPr>
            <w:r w:rsidRPr="002A66CF">
              <w:rPr>
                <w:sz w:val="20"/>
                <w:szCs w:val="20"/>
              </w:rPr>
              <w:t xml:space="preserve">Требования </w:t>
            </w:r>
            <w:proofErr w:type="gramStart"/>
            <w:r w:rsidRPr="002A66CF">
              <w:rPr>
                <w:sz w:val="20"/>
                <w:szCs w:val="20"/>
              </w:rPr>
              <w:t>к</w:t>
            </w:r>
            <w:proofErr w:type="gramEnd"/>
            <w:r w:rsidRPr="002A66CF">
              <w:rPr>
                <w:sz w:val="20"/>
                <w:szCs w:val="20"/>
              </w:rPr>
              <w:t xml:space="preserve"> </w:t>
            </w:r>
          </w:p>
          <w:p w:rsidR="004C72CF" w:rsidRPr="002A66CF" w:rsidRDefault="004C72CF" w:rsidP="004C72CF">
            <w:pPr>
              <w:spacing w:after="0" w:line="240" w:lineRule="auto"/>
              <w:rPr>
                <w:sz w:val="20"/>
                <w:szCs w:val="20"/>
                <w:u w:val="single"/>
              </w:rPr>
            </w:pPr>
            <w:r w:rsidRPr="002A66CF">
              <w:rPr>
                <w:sz w:val="20"/>
                <w:szCs w:val="20"/>
                <w:u w:val="single"/>
              </w:rPr>
              <w:t xml:space="preserve">сдерживанию </w:t>
            </w:r>
            <w:r w:rsidRPr="002A66CF">
              <w:rPr>
                <w:sz w:val="20"/>
                <w:szCs w:val="20"/>
                <w:u w:val="single"/>
                <w:lang w:val="en-US"/>
              </w:rPr>
              <w:t>WPV</w:t>
            </w:r>
            <w:r w:rsidRPr="002A66CF">
              <w:rPr>
                <w:sz w:val="20"/>
                <w:szCs w:val="20"/>
                <w:u w:val="single"/>
              </w:rPr>
              <w:t>2</w:t>
            </w:r>
          </w:p>
        </w:tc>
        <w:tc>
          <w:tcPr>
            <w:tcW w:w="3581" w:type="dxa"/>
            <w:gridSpan w:val="3"/>
          </w:tcPr>
          <w:p w:rsidR="004C72CF" w:rsidRPr="002A66CF" w:rsidRDefault="004C72CF" w:rsidP="004C72CF">
            <w:pPr>
              <w:spacing w:after="0" w:line="240" w:lineRule="auto"/>
              <w:rPr>
                <w:sz w:val="20"/>
                <w:szCs w:val="20"/>
              </w:rPr>
            </w:pPr>
            <w:r w:rsidRPr="002A66CF">
              <w:rPr>
                <w:sz w:val="20"/>
                <w:szCs w:val="20"/>
              </w:rPr>
              <w:t xml:space="preserve">Требования к </w:t>
            </w:r>
            <w:r w:rsidRPr="002A66CF">
              <w:rPr>
                <w:sz w:val="20"/>
                <w:szCs w:val="20"/>
                <w:u w:val="single"/>
              </w:rPr>
              <w:t xml:space="preserve">усиленному окончательному сдерживанию всех </w:t>
            </w:r>
            <w:r w:rsidRPr="002A66CF">
              <w:rPr>
                <w:sz w:val="20"/>
                <w:szCs w:val="20"/>
                <w:u w:val="single"/>
                <w:lang w:val="en-US"/>
              </w:rPr>
              <w:t>WPV</w:t>
            </w:r>
            <w:r w:rsidRPr="002A66CF">
              <w:rPr>
                <w:sz w:val="20"/>
                <w:szCs w:val="20"/>
              </w:rPr>
              <w:t xml:space="preserve"> </w:t>
            </w:r>
          </w:p>
        </w:tc>
        <w:tc>
          <w:tcPr>
            <w:tcW w:w="5138" w:type="dxa"/>
            <w:gridSpan w:val="2"/>
          </w:tcPr>
          <w:p w:rsidR="004C72CF" w:rsidRPr="002A66CF" w:rsidRDefault="004C72CF" w:rsidP="004C72CF">
            <w:pPr>
              <w:spacing w:after="0" w:line="240" w:lineRule="auto"/>
              <w:rPr>
                <w:sz w:val="20"/>
                <w:szCs w:val="20"/>
              </w:rPr>
            </w:pPr>
            <w:r w:rsidRPr="002A66CF">
              <w:rPr>
                <w:sz w:val="20"/>
                <w:szCs w:val="20"/>
              </w:rPr>
              <w:t>Директивы</w:t>
            </w:r>
          </w:p>
        </w:tc>
      </w:tr>
      <w:tr w:rsidR="004C72CF" w:rsidRPr="002A66CF" w:rsidTr="000F0F1E">
        <w:tc>
          <w:tcPr>
            <w:tcW w:w="1221" w:type="dxa"/>
          </w:tcPr>
          <w:p w:rsidR="004C72CF" w:rsidRPr="002A66CF" w:rsidRDefault="004C72CF" w:rsidP="004C72CF">
            <w:pPr>
              <w:spacing w:after="0" w:line="240" w:lineRule="auto"/>
            </w:pPr>
          </w:p>
        </w:tc>
        <w:tc>
          <w:tcPr>
            <w:tcW w:w="1547" w:type="dxa"/>
            <w:gridSpan w:val="2"/>
          </w:tcPr>
          <w:p w:rsidR="004C72CF" w:rsidRPr="002A66CF" w:rsidRDefault="004C72CF" w:rsidP="004C72CF">
            <w:pPr>
              <w:spacing w:after="0" w:line="240" w:lineRule="auto"/>
            </w:pPr>
          </w:p>
        </w:tc>
        <w:tc>
          <w:tcPr>
            <w:tcW w:w="6880" w:type="dxa"/>
            <w:gridSpan w:val="6"/>
          </w:tcPr>
          <w:p w:rsidR="00C41F8B" w:rsidRDefault="00C41F8B" w:rsidP="004C72CF">
            <w:pPr>
              <w:spacing w:after="0" w:line="240" w:lineRule="auto"/>
              <w:rPr>
                <w:sz w:val="20"/>
                <w:szCs w:val="20"/>
              </w:rPr>
            </w:pPr>
            <w:r w:rsidRPr="002A66CF">
              <w:rPr>
                <w:sz w:val="20"/>
                <w:szCs w:val="20"/>
              </w:rPr>
              <w:t>полиовирусных материалов.</w:t>
            </w:r>
          </w:p>
          <w:p w:rsidR="004C72CF" w:rsidRPr="002A66CF" w:rsidRDefault="004C72CF" w:rsidP="004C72CF">
            <w:pPr>
              <w:spacing w:after="0" w:line="240" w:lineRule="auto"/>
              <w:rPr>
                <w:sz w:val="20"/>
                <w:szCs w:val="20"/>
              </w:rPr>
            </w:pPr>
            <w:r w:rsidRPr="002A66CF">
              <w:rPr>
                <w:sz w:val="20"/>
                <w:szCs w:val="20"/>
              </w:rPr>
              <w:t>3. Снижение риска несанкционированного преднамеренного высвобождения опасных биологических материалов до приемлемого уровня</w:t>
            </w:r>
          </w:p>
          <w:p w:rsidR="004C72CF" w:rsidRPr="002A66CF" w:rsidRDefault="004C72CF" w:rsidP="004C72CF">
            <w:pPr>
              <w:spacing w:after="0" w:line="240" w:lineRule="auto"/>
              <w:rPr>
                <w:sz w:val="20"/>
                <w:szCs w:val="20"/>
              </w:rPr>
            </w:pPr>
            <w:r w:rsidRPr="002A66CF">
              <w:rPr>
                <w:sz w:val="20"/>
                <w:szCs w:val="20"/>
              </w:rPr>
              <w:t>4. Соблюдение всех юридических требований, применимых к полиовирусным материалам, в отношении которых предполагается работа или хранение, а также требований данного стандарта</w:t>
            </w:r>
          </w:p>
          <w:p w:rsidR="004C72CF" w:rsidRPr="002A66CF" w:rsidRDefault="004C72CF" w:rsidP="004C72CF">
            <w:pPr>
              <w:spacing w:after="0" w:line="240" w:lineRule="auto"/>
              <w:rPr>
                <w:sz w:val="20"/>
                <w:szCs w:val="20"/>
              </w:rPr>
            </w:pPr>
            <w:r w:rsidRPr="002A66CF">
              <w:rPr>
                <w:sz w:val="20"/>
                <w:szCs w:val="20"/>
              </w:rPr>
              <w:t xml:space="preserve">5. Слежение за тем, чтобы потребность в эффективном управлении биорисками превалировала над любыми другими эксплуатационными требованиями, не относящимися к охране труда и технике безопасности </w:t>
            </w:r>
          </w:p>
          <w:p w:rsidR="004C72CF" w:rsidRPr="002A66CF" w:rsidRDefault="004C72CF" w:rsidP="004C72CF">
            <w:pPr>
              <w:spacing w:after="0" w:line="240" w:lineRule="auto"/>
              <w:rPr>
                <w:sz w:val="20"/>
                <w:szCs w:val="20"/>
              </w:rPr>
            </w:pPr>
            <w:r w:rsidRPr="002A66CF">
              <w:rPr>
                <w:sz w:val="20"/>
                <w:szCs w:val="20"/>
              </w:rPr>
              <w:t xml:space="preserve">6. Эффективное информирование всех сотрудников и связанных с ними третьих лиц, а также распространение сведений об индивидуальных обязательствах таких групп в отношении биориска </w:t>
            </w:r>
          </w:p>
          <w:p w:rsidR="004C72CF" w:rsidRPr="002A66CF" w:rsidRDefault="004C72CF" w:rsidP="004C72CF">
            <w:pPr>
              <w:spacing w:after="0" w:line="240" w:lineRule="auto"/>
              <w:rPr>
                <w:sz w:val="20"/>
                <w:szCs w:val="20"/>
              </w:rPr>
            </w:pPr>
            <w:r w:rsidRPr="002A66CF">
              <w:rPr>
                <w:sz w:val="20"/>
                <w:szCs w:val="20"/>
              </w:rPr>
              <w:t>7. Непрерывное увеличение результативности управления биориском</w:t>
            </w:r>
          </w:p>
        </w:tc>
        <w:tc>
          <w:tcPr>
            <w:tcW w:w="5138" w:type="dxa"/>
            <w:gridSpan w:val="2"/>
          </w:tcPr>
          <w:p w:rsidR="004C72CF" w:rsidRPr="002A66CF" w:rsidRDefault="004C72CF" w:rsidP="004C72CF">
            <w:pPr>
              <w:spacing w:after="0" w:line="240" w:lineRule="auto"/>
              <w:rPr>
                <w:sz w:val="20"/>
                <w:szCs w:val="20"/>
              </w:rPr>
            </w:pPr>
          </w:p>
        </w:tc>
      </w:tr>
      <w:tr w:rsidR="004C72CF" w:rsidRPr="002A66CF" w:rsidTr="00C41F8B">
        <w:trPr>
          <w:trHeight w:val="190"/>
        </w:trPr>
        <w:tc>
          <w:tcPr>
            <w:tcW w:w="1221" w:type="dxa"/>
          </w:tcPr>
          <w:p w:rsidR="004C72CF" w:rsidRPr="002A66CF" w:rsidRDefault="004C72CF" w:rsidP="004C72CF">
            <w:pPr>
              <w:spacing w:after="0" w:line="240" w:lineRule="auto"/>
            </w:pPr>
          </w:p>
        </w:tc>
        <w:tc>
          <w:tcPr>
            <w:tcW w:w="1547" w:type="dxa"/>
            <w:gridSpan w:val="2"/>
          </w:tcPr>
          <w:p w:rsidR="004C72CF" w:rsidRPr="002A66CF" w:rsidRDefault="004C72CF" w:rsidP="004C72CF">
            <w:pPr>
              <w:spacing w:after="0" w:line="240" w:lineRule="auto"/>
            </w:pPr>
            <w:r w:rsidRPr="002A66CF">
              <w:t>1.2.</w:t>
            </w:r>
          </w:p>
        </w:tc>
        <w:tc>
          <w:tcPr>
            <w:tcW w:w="6880" w:type="dxa"/>
            <w:gridSpan w:val="6"/>
          </w:tcPr>
          <w:p w:rsidR="004C72CF" w:rsidRPr="002A66CF" w:rsidRDefault="004C72CF" w:rsidP="004C72CF">
            <w:pPr>
              <w:spacing w:after="0" w:line="240" w:lineRule="auto"/>
              <w:rPr>
                <w:b/>
                <w:sz w:val="20"/>
                <w:szCs w:val="20"/>
              </w:rPr>
            </w:pPr>
            <w:r w:rsidRPr="002A66CF">
              <w:rPr>
                <w:b/>
                <w:sz w:val="20"/>
                <w:szCs w:val="20"/>
              </w:rPr>
              <w:t>Цели, задачи и программа</w:t>
            </w:r>
          </w:p>
        </w:tc>
        <w:tc>
          <w:tcPr>
            <w:tcW w:w="5138" w:type="dxa"/>
            <w:gridSpan w:val="2"/>
          </w:tcPr>
          <w:p w:rsidR="004C72CF" w:rsidRPr="002A66CF" w:rsidRDefault="004C72CF" w:rsidP="004C72CF">
            <w:pPr>
              <w:spacing w:after="0" w:line="240" w:lineRule="auto"/>
              <w:rPr>
                <w:sz w:val="20"/>
                <w:szCs w:val="20"/>
              </w:rPr>
            </w:pPr>
          </w:p>
        </w:tc>
      </w:tr>
      <w:tr w:rsidR="004C72CF" w:rsidRPr="002A66CF" w:rsidTr="000F0F1E">
        <w:tc>
          <w:tcPr>
            <w:tcW w:w="1221" w:type="dxa"/>
            <w:tcBorders>
              <w:bottom w:val="single" w:sz="4" w:space="0" w:color="auto"/>
            </w:tcBorders>
          </w:tcPr>
          <w:p w:rsidR="004C72CF" w:rsidRPr="002A66CF" w:rsidRDefault="004C72CF" w:rsidP="004C72CF">
            <w:pPr>
              <w:spacing w:after="0" w:line="240" w:lineRule="auto"/>
            </w:pPr>
            <w:r w:rsidRPr="002A66CF">
              <w:t>СРГ</w:t>
            </w:r>
          </w:p>
          <w:p w:rsidR="004C72CF" w:rsidRPr="002A66CF" w:rsidRDefault="004C72CF" w:rsidP="004C72CF">
            <w:pPr>
              <w:spacing w:after="0" w:line="240" w:lineRule="auto"/>
            </w:pPr>
            <w:r w:rsidRPr="002A66CF">
              <w:t>4.3.3.1.</w:t>
            </w:r>
          </w:p>
        </w:tc>
        <w:tc>
          <w:tcPr>
            <w:tcW w:w="1547" w:type="dxa"/>
            <w:gridSpan w:val="2"/>
            <w:tcBorders>
              <w:bottom w:val="single" w:sz="4" w:space="0" w:color="auto"/>
            </w:tcBorders>
          </w:tcPr>
          <w:p w:rsidR="004C72CF" w:rsidRPr="002A66CF" w:rsidRDefault="004C72CF" w:rsidP="004C72CF">
            <w:pPr>
              <w:spacing w:after="0" w:line="240" w:lineRule="auto"/>
            </w:pPr>
            <w:r w:rsidRPr="002A66CF">
              <w:t>1.2.1.</w:t>
            </w:r>
          </w:p>
        </w:tc>
        <w:tc>
          <w:tcPr>
            <w:tcW w:w="6880" w:type="dxa"/>
            <w:gridSpan w:val="6"/>
            <w:tcBorders>
              <w:bottom w:val="single" w:sz="4" w:space="0" w:color="auto"/>
            </w:tcBorders>
          </w:tcPr>
          <w:p w:rsidR="004C72CF" w:rsidRPr="002A66CF" w:rsidRDefault="004C72CF" w:rsidP="004C72CF">
            <w:pPr>
              <w:spacing w:after="0" w:line="240" w:lineRule="auto"/>
              <w:rPr>
                <w:sz w:val="20"/>
                <w:szCs w:val="20"/>
              </w:rPr>
            </w:pPr>
            <w:r w:rsidRPr="002A66CF">
              <w:rPr>
                <w:sz w:val="20"/>
                <w:szCs w:val="20"/>
              </w:rPr>
              <w:t xml:space="preserve">Для оперативного контроля биориска среди служебных лиц и на соответствующих уровнях организации задокументированны цели и задачи контроля биориска: </w:t>
            </w:r>
          </w:p>
          <w:p w:rsidR="004C72CF" w:rsidRPr="002A66CF" w:rsidRDefault="004C72CF" w:rsidP="004C72CF">
            <w:pPr>
              <w:spacing w:after="0" w:line="240" w:lineRule="auto"/>
              <w:rPr>
                <w:sz w:val="20"/>
                <w:szCs w:val="20"/>
              </w:rPr>
            </w:pPr>
            <w:r w:rsidRPr="002A66CF">
              <w:rPr>
                <w:sz w:val="20"/>
                <w:szCs w:val="20"/>
              </w:rPr>
              <w:t xml:space="preserve">1. </w:t>
            </w:r>
            <w:proofErr w:type="gramStart"/>
            <w:r w:rsidRPr="002A66CF">
              <w:rPr>
                <w:sz w:val="20"/>
                <w:szCs w:val="20"/>
              </w:rPr>
              <w:t>Установлены</w:t>
            </w:r>
            <w:proofErr w:type="gramEnd"/>
            <w:r w:rsidRPr="002A66CF">
              <w:rPr>
                <w:sz w:val="20"/>
                <w:szCs w:val="20"/>
              </w:rPr>
              <w:t xml:space="preserve"> </w:t>
            </w:r>
          </w:p>
          <w:p w:rsidR="004C72CF" w:rsidRPr="002A66CF" w:rsidRDefault="004C72CF" w:rsidP="004C72CF">
            <w:pPr>
              <w:spacing w:after="0" w:line="240" w:lineRule="auto"/>
              <w:rPr>
                <w:sz w:val="20"/>
                <w:szCs w:val="20"/>
              </w:rPr>
            </w:pPr>
            <w:r w:rsidRPr="002A66CF">
              <w:rPr>
                <w:sz w:val="20"/>
                <w:szCs w:val="20"/>
              </w:rPr>
              <w:t xml:space="preserve">2. </w:t>
            </w:r>
            <w:proofErr w:type="gramStart"/>
            <w:r w:rsidRPr="002A66CF">
              <w:rPr>
                <w:sz w:val="20"/>
                <w:szCs w:val="20"/>
              </w:rPr>
              <w:t>Введены</w:t>
            </w:r>
            <w:proofErr w:type="gramEnd"/>
            <w:r w:rsidRPr="002A66CF">
              <w:rPr>
                <w:sz w:val="20"/>
                <w:szCs w:val="20"/>
              </w:rPr>
              <w:t xml:space="preserve"> в действие</w:t>
            </w:r>
          </w:p>
          <w:p w:rsidR="004C72CF" w:rsidRPr="002A66CF" w:rsidRDefault="004C72CF" w:rsidP="004C72CF">
            <w:pPr>
              <w:spacing w:after="0" w:line="240" w:lineRule="auto"/>
              <w:rPr>
                <w:sz w:val="20"/>
                <w:szCs w:val="20"/>
              </w:rPr>
            </w:pPr>
            <w:r w:rsidRPr="002A66CF">
              <w:rPr>
                <w:sz w:val="20"/>
                <w:szCs w:val="20"/>
              </w:rPr>
              <w:t>3. Соблюдены</w:t>
            </w:r>
          </w:p>
        </w:tc>
        <w:tc>
          <w:tcPr>
            <w:tcW w:w="5138" w:type="dxa"/>
            <w:gridSpan w:val="2"/>
            <w:tcBorders>
              <w:bottom w:val="single" w:sz="4" w:space="0" w:color="auto"/>
            </w:tcBorders>
          </w:tcPr>
          <w:p w:rsidR="004C72CF" w:rsidRPr="002A66CF" w:rsidRDefault="004C72CF" w:rsidP="004C72CF">
            <w:pPr>
              <w:spacing w:after="0" w:line="240" w:lineRule="auto"/>
              <w:rPr>
                <w:sz w:val="20"/>
                <w:szCs w:val="20"/>
              </w:rPr>
            </w:pPr>
          </w:p>
        </w:tc>
      </w:tr>
      <w:tr w:rsidR="004C72CF" w:rsidRPr="002A66CF" w:rsidTr="000F0F1E">
        <w:tc>
          <w:tcPr>
            <w:tcW w:w="1221" w:type="dxa"/>
            <w:tcBorders>
              <w:bottom w:val="single" w:sz="4" w:space="0" w:color="auto"/>
            </w:tcBorders>
          </w:tcPr>
          <w:p w:rsidR="004C72CF" w:rsidRPr="00C41F8B" w:rsidRDefault="004C72CF" w:rsidP="004C72CF">
            <w:pPr>
              <w:spacing w:after="0" w:line="240" w:lineRule="auto"/>
              <w:rPr>
                <w:sz w:val="18"/>
                <w:szCs w:val="18"/>
              </w:rPr>
            </w:pPr>
            <w:r w:rsidRPr="00C41F8B">
              <w:rPr>
                <w:sz w:val="18"/>
                <w:szCs w:val="18"/>
              </w:rPr>
              <w:t>СРГ</w:t>
            </w:r>
          </w:p>
          <w:p w:rsidR="004C72CF" w:rsidRPr="00C41F8B" w:rsidRDefault="004C72CF" w:rsidP="004C72CF">
            <w:pPr>
              <w:spacing w:after="0" w:line="240" w:lineRule="auto"/>
              <w:rPr>
                <w:sz w:val="18"/>
                <w:szCs w:val="18"/>
              </w:rPr>
            </w:pPr>
            <w:r w:rsidRPr="00C41F8B">
              <w:rPr>
                <w:sz w:val="18"/>
                <w:szCs w:val="18"/>
              </w:rPr>
              <w:t>4.3.3.2</w:t>
            </w:r>
          </w:p>
        </w:tc>
        <w:tc>
          <w:tcPr>
            <w:tcW w:w="1547" w:type="dxa"/>
            <w:gridSpan w:val="2"/>
            <w:tcBorders>
              <w:bottom w:val="single" w:sz="4" w:space="0" w:color="auto"/>
            </w:tcBorders>
          </w:tcPr>
          <w:p w:rsidR="004C72CF" w:rsidRPr="00C41F8B" w:rsidRDefault="004C72CF" w:rsidP="004C72CF">
            <w:pPr>
              <w:spacing w:after="0" w:line="240" w:lineRule="auto"/>
              <w:rPr>
                <w:sz w:val="18"/>
                <w:szCs w:val="18"/>
              </w:rPr>
            </w:pPr>
            <w:r w:rsidRPr="00C41F8B">
              <w:rPr>
                <w:sz w:val="18"/>
                <w:szCs w:val="18"/>
              </w:rPr>
              <w:t>1.2.2.</w:t>
            </w:r>
          </w:p>
        </w:tc>
        <w:tc>
          <w:tcPr>
            <w:tcW w:w="6880" w:type="dxa"/>
            <w:gridSpan w:val="6"/>
            <w:tcBorders>
              <w:bottom w:val="single" w:sz="4" w:space="0" w:color="auto"/>
            </w:tcBorders>
          </w:tcPr>
          <w:p w:rsidR="004C72CF" w:rsidRPr="00C41F8B" w:rsidRDefault="004C72CF" w:rsidP="004C72CF">
            <w:pPr>
              <w:spacing w:after="0" w:line="240" w:lineRule="auto"/>
              <w:rPr>
                <w:sz w:val="18"/>
                <w:szCs w:val="18"/>
              </w:rPr>
            </w:pPr>
            <w:r w:rsidRPr="00C41F8B">
              <w:rPr>
                <w:sz w:val="18"/>
                <w:szCs w:val="18"/>
              </w:rPr>
              <w:t>Руководящим составом организованы средства контроля и внедрен документально установленный порядок с целью мониторинга эффективности средств контроля, применяемых для уменьшения или устранения факторов риска, выявленных при проведении оценки риска.</w:t>
            </w:r>
          </w:p>
        </w:tc>
        <w:tc>
          <w:tcPr>
            <w:tcW w:w="5138" w:type="dxa"/>
            <w:gridSpan w:val="2"/>
            <w:tcBorders>
              <w:bottom w:val="single" w:sz="4" w:space="0" w:color="auto"/>
            </w:tcBorders>
          </w:tcPr>
          <w:p w:rsidR="004C72CF" w:rsidRPr="00C41F8B" w:rsidRDefault="004C72CF" w:rsidP="004C72CF">
            <w:pPr>
              <w:spacing w:after="0" w:line="240" w:lineRule="auto"/>
              <w:rPr>
                <w:sz w:val="18"/>
                <w:szCs w:val="18"/>
              </w:rPr>
            </w:pPr>
            <w:r w:rsidRPr="00C41F8B">
              <w:rPr>
                <w:sz w:val="18"/>
                <w:szCs w:val="18"/>
              </w:rPr>
              <w:t>Поверка средств контроля может осуществляться посредством регулярных ревизий, путем использования корректирующих действий при выявлении тех или иных нарушений, путем проведения расследований инцидентов и происшествий, путем улучшения и внедрения средств контроля, а также путем обеспечения выделения достаточных сре</w:t>
            </w:r>
            <w:proofErr w:type="gramStart"/>
            <w:r w:rsidRPr="00C41F8B">
              <w:rPr>
                <w:sz w:val="18"/>
                <w:szCs w:val="18"/>
              </w:rPr>
              <w:t>дств дл</w:t>
            </w:r>
            <w:proofErr w:type="gramEnd"/>
            <w:r w:rsidRPr="00C41F8B">
              <w:rPr>
                <w:sz w:val="18"/>
                <w:szCs w:val="18"/>
              </w:rPr>
              <w:t>я поддержания эффективной работоспособности средств контроля.</w:t>
            </w:r>
          </w:p>
          <w:p w:rsidR="004C72CF" w:rsidRPr="002A66CF" w:rsidRDefault="004C72CF" w:rsidP="004C72CF">
            <w:pPr>
              <w:spacing w:after="0" w:line="240" w:lineRule="auto"/>
              <w:rPr>
                <w:sz w:val="20"/>
                <w:szCs w:val="20"/>
              </w:rPr>
            </w:pPr>
            <w:r w:rsidRPr="00C41F8B">
              <w:rPr>
                <w:sz w:val="18"/>
                <w:szCs w:val="18"/>
              </w:rPr>
              <w:t>Примечание: Смотри «Элемент 2 – Оценка риска»</w:t>
            </w:r>
            <w:r w:rsidRPr="002A66CF">
              <w:rPr>
                <w:sz w:val="20"/>
                <w:szCs w:val="20"/>
              </w:rPr>
              <w:t xml:space="preserve">   </w:t>
            </w:r>
          </w:p>
        </w:tc>
      </w:tr>
      <w:tr w:rsidR="000F0F1E" w:rsidRPr="002A66CF" w:rsidTr="000F0F1E">
        <w:tc>
          <w:tcPr>
            <w:tcW w:w="14786" w:type="dxa"/>
            <w:gridSpan w:val="11"/>
            <w:tcBorders>
              <w:left w:val="nil"/>
              <w:bottom w:val="nil"/>
              <w:right w:val="nil"/>
            </w:tcBorders>
          </w:tcPr>
          <w:p w:rsidR="000F0F1E" w:rsidRPr="002A66CF" w:rsidRDefault="000F0F1E" w:rsidP="004C72CF">
            <w:pPr>
              <w:spacing w:after="0" w:line="240" w:lineRule="auto"/>
              <w:rPr>
                <w:sz w:val="20"/>
                <w:szCs w:val="20"/>
              </w:rPr>
            </w:pPr>
          </w:p>
        </w:tc>
      </w:tr>
      <w:tr w:rsidR="000F0F1E" w:rsidRPr="002A66CF" w:rsidTr="000F0F1E">
        <w:tc>
          <w:tcPr>
            <w:tcW w:w="14786" w:type="dxa"/>
            <w:gridSpan w:val="11"/>
            <w:tcBorders>
              <w:top w:val="nil"/>
              <w:left w:val="nil"/>
              <w:bottom w:val="nil"/>
              <w:right w:val="nil"/>
            </w:tcBorders>
          </w:tcPr>
          <w:p w:rsidR="000F0F1E" w:rsidRPr="002A66CF" w:rsidRDefault="000F0F1E" w:rsidP="00C41F8B">
            <w:pPr>
              <w:pStyle w:val="Default"/>
              <w:ind w:left="-108"/>
              <w:jc w:val="both"/>
              <w:rPr>
                <w:sz w:val="20"/>
                <w:szCs w:val="20"/>
              </w:rPr>
            </w:pPr>
            <w:r w:rsidRPr="007A2494">
              <w:rPr>
                <w:color w:val="A6A6A6"/>
                <w:sz w:val="19"/>
                <w:szCs w:val="19"/>
              </w:rPr>
              <w:lastRenderedPageBreak/>
              <w:t>Глобальный план действий ВОЗ по снижению риска распространен</w:t>
            </w:r>
            <w:r>
              <w:rPr>
                <w:color w:val="A6A6A6"/>
                <w:sz w:val="19"/>
                <w:szCs w:val="19"/>
              </w:rPr>
              <w:t>ия вируса полиомиелита                                                               Приложение 2 Дикий полиовирус</w:t>
            </w:r>
          </w:p>
        </w:tc>
      </w:tr>
      <w:tr w:rsidR="004C72CF" w:rsidRPr="002A66CF" w:rsidTr="004C72CF">
        <w:tc>
          <w:tcPr>
            <w:tcW w:w="14786" w:type="dxa"/>
            <w:gridSpan w:val="11"/>
          </w:tcPr>
          <w:p w:rsidR="004C72CF" w:rsidRPr="002A66CF" w:rsidRDefault="004C72CF" w:rsidP="004C72CF">
            <w:pPr>
              <w:spacing w:after="0" w:line="240" w:lineRule="auto"/>
              <w:jc w:val="center"/>
              <w:rPr>
                <w:b/>
                <w:sz w:val="20"/>
                <w:szCs w:val="20"/>
              </w:rPr>
            </w:pPr>
            <w:r w:rsidRPr="002A66CF">
              <w:rPr>
                <w:sz w:val="20"/>
                <w:szCs w:val="20"/>
              </w:rPr>
              <w:tab/>
            </w:r>
            <w:r w:rsidRPr="002A66CF">
              <w:rPr>
                <w:b/>
                <w:sz w:val="20"/>
                <w:szCs w:val="20"/>
              </w:rPr>
              <w:t xml:space="preserve">Стандарт управления биориском для основных полиовирусных объектов, </w:t>
            </w:r>
          </w:p>
          <w:p w:rsidR="004C72CF" w:rsidRPr="002A66CF" w:rsidRDefault="004C72CF" w:rsidP="004C72CF">
            <w:pPr>
              <w:spacing w:after="0" w:line="240" w:lineRule="auto"/>
              <w:jc w:val="center"/>
              <w:rPr>
                <w:sz w:val="20"/>
                <w:szCs w:val="20"/>
              </w:rPr>
            </w:pPr>
            <w:r w:rsidRPr="002A66CF">
              <w:rPr>
                <w:b/>
                <w:sz w:val="20"/>
                <w:szCs w:val="20"/>
              </w:rPr>
              <w:t xml:space="preserve">в </w:t>
            </w:r>
            <w:proofErr w:type="gramStart"/>
            <w:r w:rsidRPr="002A66CF">
              <w:rPr>
                <w:b/>
                <w:sz w:val="20"/>
                <w:szCs w:val="20"/>
              </w:rPr>
              <w:t>которых</w:t>
            </w:r>
            <w:proofErr w:type="gramEnd"/>
            <w:r w:rsidRPr="002A66CF">
              <w:rPr>
                <w:b/>
                <w:sz w:val="20"/>
                <w:szCs w:val="20"/>
              </w:rPr>
              <w:t xml:space="preserve"> хранятся материалы, содержащие </w:t>
            </w:r>
            <w:r w:rsidRPr="002A66CF">
              <w:rPr>
                <w:b/>
                <w:sz w:val="20"/>
                <w:szCs w:val="20"/>
                <w:lang w:val="en-US"/>
              </w:rPr>
              <w:t>WPV</w:t>
            </w:r>
          </w:p>
        </w:tc>
      </w:tr>
      <w:tr w:rsidR="004C72CF" w:rsidRPr="002A66CF" w:rsidTr="000F0F1E">
        <w:tc>
          <w:tcPr>
            <w:tcW w:w="1769" w:type="dxa"/>
            <w:gridSpan w:val="2"/>
          </w:tcPr>
          <w:p w:rsidR="004C72CF" w:rsidRPr="002A66CF" w:rsidRDefault="004C72CF" w:rsidP="004C72CF">
            <w:pPr>
              <w:spacing w:after="0" w:line="240" w:lineRule="auto"/>
              <w:rPr>
                <w:sz w:val="20"/>
                <w:szCs w:val="20"/>
              </w:rPr>
            </w:pPr>
            <w:r w:rsidRPr="002A66CF">
              <w:rPr>
                <w:sz w:val="20"/>
                <w:szCs w:val="20"/>
              </w:rPr>
              <w:t xml:space="preserve">СРГ 15793 </w:t>
            </w:r>
          </w:p>
          <w:p w:rsidR="004C72CF" w:rsidRPr="002A66CF" w:rsidRDefault="004C72CF" w:rsidP="004C72CF">
            <w:pPr>
              <w:spacing w:after="0" w:line="240" w:lineRule="auto"/>
              <w:rPr>
                <w:sz w:val="20"/>
                <w:szCs w:val="20"/>
              </w:rPr>
            </w:pPr>
            <w:r w:rsidRPr="002A66CF">
              <w:rPr>
                <w:sz w:val="20"/>
                <w:szCs w:val="20"/>
              </w:rPr>
              <w:t xml:space="preserve">п. № </w:t>
            </w:r>
            <w:r w:rsidRPr="002A66CF">
              <w:rPr>
                <w:sz w:val="20"/>
                <w:szCs w:val="20"/>
                <w:vertAlign w:val="superscript"/>
              </w:rPr>
              <w:t>18</w:t>
            </w:r>
          </w:p>
        </w:tc>
        <w:tc>
          <w:tcPr>
            <w:tcW w:w="1438" w:type="dxa"/>
            <w:gridSpan w:val="2"/>
          </w:tcPr>
          <w:p w:rsidR="004C72CF" w:rsidRPr="002A66CF" w:rsidRDefault="004C72CF" w:rsidP="004C72CF">
            <w:pPr>
              <w:spacing w:after="0" w:line="240" w:lineRule="auto"/>
              <w:rPr>
                <w:sz w:val="20"/>
                <w:szCs w:val="20"/>
              </w:rPr>
            </w:pPr>
            <w:r w:rsidRPr="002A66CF">
              <w:rPr>
                <w:sz w:val="20"/>
                <w:szCs w:val="20"/>
              </w:rPr>
              <w:t xml:space="preserve">№ элемента </w:t>
            </w:r>
          </w:p>
          <w:p w:rsidR="004C72CF" w:rsidRPr="002A66CF" w:rsidRDefault="004C72CF" w:rsidP="004C72CF">
            <w:pPr>
              <w:spacing w:after="0" w:line="240" w:lineRule="auto"/>
              <w:rPr>
                <w:sz w:val="20"/>
                <w:szCs w:val="20"/>
              </w:rPr>
            </w:pPr>
            <w:r w:rsidRPr="002A66CF">
              <w:rPr>
                <w:sz w:val="20"/>
                <w:szCs w:val="20"/>
              </w:rPr>
              <w:t xml:space="preserve">управления биориском </w:t>
            </w:r>
          </w:p>
        </w:tc>
        <w:tc>
          <w:tcPr>
            <w:tcW w:w="2401" w:type="dxa"/>
          </w:tcPr>
          <w:p w:rsidR="004C72CF" w:rsidRPr="002A66CF" w:rsidRDefault="004C72CF" w:rsidP="004C72CF">
            <w:pPr>
              <w:spacing w:after="0" w:line="240" w:lineRule="auto"/>
              <w:rPr>
                <w:sz w:val="20"/>
                <w:szCs w:val="20"/>
              </w:rPr>
            </w:pPr>
            <w:r w:rsidRPr="002A66CF">
              <w:rPr>
                <w:sz w:val="20"/>
                <w:szCs w:val="20"/>
              </w:rPr>
              <w:t xml:space="preserve">Требования </w:t>
            </w:r>
            <w:proofErr w:type="gramStart"/>
            <w:r w:rsidRPr="002A66CF">
              <w:rPr>
                <w:sz w:val="20"/>
                <w:szCs w:val="20"/>
              </w:rPr>
              <w:t>к</w:t>
            </w:r>
            <w:proofErr w:type="gramEnd"/>
            <w:r w:rsidRPr="002A66CF">
              <w:rPr>
                <w:sz w:val="20"/>
                <w:szCs w:val="20"/>
              </w:rPr>
              <w:t xml:space="preserve"> </w:t>
            </w:r>
          </w:p>
          <w:p w:rsidR="004C72CF" w:rsidRPr="002A66CF" w:rsidRDefault="004C72CF" w:rsidP="004C72CF">
            <w:pPr>
              <w:spacing w:after="0" w:line="240" w:lineRule="auto"/>
              <w:rPr>
                <w:sz w:val="20"/>
                <w:szCs w:val="20"/>
                <w:u w:val="single"/>
              </w:rPr>
            </w:pPr>
            <w:r w:rsidRPr="002A66CF">
              <w:rPr>
                <w:sz w:val="20"/>
                <w:szCs w:val="20"/>
                <w:u w:val="single"/>
              </w:rPr>
              <w:t xml:space="preserve">сдерживанию </w:t>
            </w:r>
            <w:r w:rsidRPr="002A66CF">
              <w:rPr>
                <w:sz w:val="20"/>
                <w:szCs w:val="20"/>
                <w:u w:val="single"/>
                <w:lang w:val="en-US"/>
              </w:rPr>
              <w:t>WPV</w:t>
            </w:r>
            <w:r w:rsidRPr="002A66CF">
              <w:rPr>
                <w:sz w:val="20"/>
                <w:szCs w:val="20"/>
                <w:u w:val="single"/>
              </w:rPr>
              <w:t>2</w:t>
            </w:r>
          </w:p>
        </w:tc>
        <w:tc>
          <w:tcPr>
            <w:tcW w:w="3500" w:type="dxa"/>
            <w:gridSpan w:val="3"/>
          </w:tcPr>
          <w:p w:rsidR="004C72CF" w:rsidRPr="002A66CF" w:rsidRDefault="004C72CF" w:rsidP="004C72CF">
            <w:pPr>
              <w:spacing w:after="0" w:line="240" w:lineRule="auto"/>
              <w:rPr>
                <w:sz w:val="20"/>
                <w:szCs w:val="20"/>
              </w:rPr>
            </w:pPr>
            <w:r w:rsidRPr="002A66CF">
              <w:rPr>
                <w:sz w:val="20"/>
                <w:szCs w:val="20"/>
              </w:rPr>
              <w:t xml:space="preserve">Требования к </w:t>
            </w:r>
            <w:r w:rsidRPr="002A66CF">
              <w:rPr>
                <w:sz w:val="20"/>
                <w:szCs w:val="20"/>
                <w:u w:val="single"/>
              </w:rPr>
              <w:t xml:space="preserve">усиленному окончательному сдерживанию всех </w:t>
            </w:r>
            <w:r w:rsidRPr="002A66CF">
              <w:rPr>
                <w:sz w:val="20"/>
                <w:szCs w:val="20"/>
                <w:u w:val="single"/>
                <w:lang w:val="en-US"/>
              </w:rPr>
              <w:t>WPV</w:t>
            </w:r>
            <w:r w:rsidRPr="002A66CF">
              <w:rPr>
                <w:sz w:val="20"/>
                <w:szCs w:val="20"/>
              </w:rPr>
              <w:t xml:space="preserve"> </w:t>
            </w:r>
          </w:p>
        </w:tc>
        <w:tc>
          <w:tcPr>
            <w:tcW w:w="5678" w:type="dxa"/>
            <w:gridSpan w:val="3"/>
          </w:tcPr>
          <w:p w:rsidR="004C72CF" w:rsidRPr="002A66CF" w:rsidRDefault="004C72CF" w:rsidP="004C72CF">
            <w:pPr>
              <w:spacing w:after="0" w:line="240" w:lineRule="auto"/>
              <w:jc w:val="center"/>
              <w:rPr>
                <w:sz w:val="20"/>
                <w:szCs w:val="20"/>
              </w:rPr>
            </w:pPr>
            <w:r w:rsidRPr="002A66CF">
              <w:rPr>
                <w:sz w:val="20"/>
                <w:szCs w:val="20"/>
              </w:rPr>
              <w:t>Директивы</w:t>
            </w:r>
          </w:p>
        </w:tc>
      </w:tr>
      <w:tr w:rsidR="000F0F1E" w:rsidRPr="002A66CF" w:rsidTr="000F0F1E">
        <w:tc>
          <w:tcPr>
            <w:tcW w:w="1769" w:type="dxa"/>
            <w:gridSpan w:val="2"/>
          </w:tcPr>
          <w:p w:rsidR="000F0F1E" w:rsidRPr="002A66CF" w:rsidRDefault="000F0F1E" w:rsidP="000F0F1E">
            <w:pPr>
              <w:spacing w:after="0" w:line="240" w:lineRule="auto"/>
            </w:pPr>
          </w:p>
        </w:tc>
        <w:tc>
          <w:tcPr>
            <w:tcW w:w="1438" w:type="dxa"/>
            <w:gridSpan w:val="2"/>
          </w:tcPr>
          <w:p w:rsidR="000F0F1E" w:rsidRPr="002A66CF" w:rsidRDefault="000F0F1E" w:rsidP="000F0F1E">
            <w:pPr>
              <w:spacing w:after="0" w:line="240" w:lineRule="auto"/>
            </w:pPr>
            <w:r w:rsidRPr="002A66CF">
              <w:t>1.3.</w:t>
            </w:r>
          </w:p>
        </w:tc>
        <w:tc>
          <w:tcPr>
            <w:tcW w:w="5901" w:type="dxa"/>
            <w:gridSpan w:val="4"/>
          </w:tcPr>
          <w:p w:rsidR="000F0F1E" w:rsidRPr="002A66CF" w:rsidRDefault="000F0F1E" w:rsidP="000F0F1E">
            <w:pPr>
              <w:pStyle w:val="11"/>
              <w:spacing w:after="0" w:line="240" w:lineRule="auto"/>
              <w:ind w:left="34"/>
              <w:rPr>
                <w:b/>
                <w:sz w:val="20"/>
                <w:szCs w:val="20"/>
              </w:rPr>
            </w:pPr>
            <w:r w:rsidRPr="002A66CF">
              <w:rPr>
                <w:b/>
                <w:sz w:val="20"/>
                <w:szCs w:val="20"/>
              </w:rPr>
              <w:t xml:space="preserve">Должностные функции, обязанности и полномочия  </w:t>
            </w:r>
          </w:p>
        </w:tc>
        <w:tc>
          <w:tcPr>
            <w:tcW w:w="5678" w:type="dxa"/>
            <w:gridSpan w:val="3"/>
          </w:tcPr>
          <w:p w:rsidR="000F0F1E" w:rsidRPr="002A66CF" w:rsidRDefault="000F0F1E" w:rsidP="000F0F1E">
            <w:pPr>
              <w:spacing w:after="0" w:line="240" w:lineRule="auto"/>
              <w:rPr>
                <w:sz w:val="20"/>
                <w:szCs w:val="20"/>
              </w:rPr>
            </w:pPr>
          </w:p>
        </w:tc>
      </w:tr>
      <w:tr w:rsidR="004C72CF" w:rsidRPr="002A66CF" w:rsidTr="000F0F1E">
        <w:tc>
          <w:tcPr>
            <w:tcW w:w="1769" w:type="dxa"/>
            <w:gridSpan w:val="2"/>
          </w:tcPr>
          <w:p w:rsidR="004C72CF" w:rsidRPr="002A66CF" w:rsidRDefault="004C72CF" w:rsidP="004C72CF">
            <w:pPr>
              <w:spacing w:after="0" w:line="240" w:lineRule="auto"/>
              <w:rPr>
                <w:sz w:val="20"/>
                <w:szCs w:val="20"/>
              </w:rPr>
            </w:pPr>
            <w:r w:rsidRPr="002A66CF">
              <w:rPr>
                <w:sz w:val="20"/>
                <w:szCs w:val="20"/>
              </w:rPr>
              <w:t>СРГ</w:t>
            </w:r>
          </w:p>
          <w:p w:rsidR="004C72CF" w:rsidRPr="002A66CF" w:rsidRDefault="004C72CF" w:rsidP="004C72CF">
            <w:pPr>
              <w:spacing w:after="0" w:line="240" w:lineRule="auto"/>
              <w:rPr>
                <w:sz w:val="20"/>
                <w:szCs w:val="20"/>
              </w:rPr>
            </w:pPr>
            <w:r w:rsidRPr="002A66CF">
              <w:rPr>
                <w:sz w:val="20"/>
                <w:szCs w:val="20"/>
              </w:rPr>
              <w:t>4.4.1.1.</w:t>
            </w:r>
          </w:p>
        </w:tc>
        <w:tc>
          <w:tcPr>
            <w:tcW w:w="1438" w:type="dxa"/>
            <w:gridSpan w:val="2"/>
          </w:tcPr>
          <w:p w:rsidR="004C72CF" w:rsidRPr="002A66CF" w:rsidRDefault="004C72CF" w:rsidP="004C72CF">
            <w:pPr>
              <w:spacing w:after="0" w:line="240" w:lineRule="auto"/>
              <w:rPr>
                <w:sz w:val="20"/>
                <w:szCs w:val="20"/>
              </w:rPr>
            </w:pPr>
            <w:r w:rsidRPr="002A66CF">
              <w:rPr>
                <w:sz w:val="20"/>
                <w:szCs w:val="20"/>
              </w:rPr>
              <w:t>1.3.1.</w:t>
            </w:r>
          </w:p>
        </w:tc>
        <w:tc>
          <w:tcPr>
            <w:tcW w:w="5901" w:type="dxa"/>
            <w:gridSpan w:val="4"/>
          </w:tcPr>
          <w:p w:rsidR="004C72CF" w:rsidRPr="002A66CF" w:rsidRDefault="004C72CF" w:rsidP="004C72CF">
            <w:pPr>
              <w:spacing w:after="0" w:line="240" w:lineRule="auto"/>
              <w:rPr>
                <w:sz w:val="20"/>
                <w:szCs w:val="20"/>
              </w:rPr>
            </w:pPr>
            <w:r w:rsidRPr="002A66CF">
              <w:rPr>
                <w:sz w:val="20"/>
                <w:szCs w:val="20"/>
              </w:rPr>
              <w:t xml:space="preserve">Руководители высшего звена несут основную ответственность за систему управления биорисками в Организации </w:t>
            </w:r>
          </w:p>
        </w:tc>
        <w:tc>
          <w:tcPr>
            <w:tcW w:w="5678" w:type="dxa"/>
            <w:gridSpan w:val="3"/>
          </w:tcPr>
          <w:p w:rsidR="004C72CF" w:rsidRPr="002A66CF" w:rsidRDefault="004C72CF" w:rsidP="004C72CF">
            <w:pPr>
              <w:spacing w:after="0" w:line="240" w:lineRule="auto"/>
              <w:rPr>
                <w:sz w:val="20"/>
                <w:szCs w:val="20"/>
              </w:rPr>
            </w:pPr>
            <w:r w:rsidRPr="002A66CF">
              <w:rPr>
                <w:sz w:val="20"/>
                <w:szCs w:val="20"/>
              </w:rPr>
              <w:t>К руководителям высшего звена относятся должностные лица (Генеральный директор, Главный исполнительный директор, Начальник производства, Начальник финансовой службы и т.д.) и директора Организации. Общая ответственность за управление биорисками возлагается на руководителей высшего звена, но исполнение задач может быть делегировано служащим организации только при условии, что такие служащие являются компетентными лицами, имеют достаточные ресурсы для выполнения своей работы аккуратно и безопасно. В небольших организациях один и тот же человек может занимать несколько должностей из списка тех, что указаны в стандарте. Большое значение имеет определение должностей и обязанностей, а также открытое и четкое информационное взаимодействие среди сотрудников Организации касательно различных действий и мероприятий, которые необходимо предпринять, а также определения лица, имеющего необходимые полномочия.</w:t>
            </w:r>
          </w:p>
        </w:tc>
      </w:tr>
      <w:tr w:rsidR="004C72CF" w:rsidRPr="002A66CF" w:rsidTr="000F0F1E">
        <w:trPr>
          <w:trHeight w:val="313"/>
        </w:trPr>
        <w:tc>
          <w:tcPr>
            <w:tcW w:w="1769" w:type="dxa"/>
            <w:gridSpan w:val="2"/>
          </w:tcPr>
          <w:p w:rsidR="004C72CF" w:rsidRPr="002A66CF" w:rsidRDefault="004C72CF" w:rsidP="004C72CF">
            <w:pPr>
              <w:spacing w:after="0" w:line="240" w:lineRule="auto"/>
              <w:rPr>
                <w:sz w:val="20"/>
                <w:szCs w:val="20"/>
              </w:rPr>
            </w:pPr>
            <w:r w:rsidRPr="002A66CF">
              <w:rPr>
                <w:sz w:val="20"/>
                <w:szCs w:val="20"/>
              </w:rPr>
              <w:t>СРГ</w:t>
            </w:r>
          </w:p>
          <w:p w:rsidR="004C72CF" w:rsidRPr="002A66CF" w:rsidRDefault="004C72CF" w:rsidP="004C72CF">
            <w:pPr>
              <w:spacing w:after="0" w:line="240" w:lineRule="auto"/>
              <w:rPr>
                <w:sz w:val="20"/>
                <w:szCs w:val="20"/>
              </w:rPr>
            </w:pPr>
            <w:r w:rsidRPr="002A66CF">
              <w:rPr>
                <w:sz w:val="20"/>
                <w:szCs w:val="20"/>
              </w:rPr>
              <w:t>4.4.1.1.</w:t>
            </w:r>
          </w:p>
        </w:tc>
        <w:tc>
          <w:tcPr>
            <w:tcW w:w="1438" w:type="dxa"/>
            <w:gridSpan w:val="2"/>
          </w:tcPr>
          <w:p w:rsidR="004C72CF" w:rsidRPr="002A66CF" w:rsidRDefault="004C72CF" w:rsidP="004C72CF">
            <w:pPr>
              <w:spacing w:after="0" w:line="240" w:lineRule="auto"/>
              <w:rPr>
                <w:sz w:val="20"/>
                <w:szCs w:val="20"/>
              </w:rPr>
            </w:pPr>
            <w:r w:rsidRPr="002A66CF">
              <w:rPr>
                <w:sz w:val="20"/>
                <w:szCs w:val="20"/>
              </w:rPr>
              <w:t>1.3.2.</w:t>
            </w:r>
          </w:p>
        </w:tc>
        <w:tc>
          <w:tcPr>
            <w:tcW w:w="5901" w:type="dxa"/>
            <w:gridSpan w:val="4"/>
          </w:tcPr>
          <w:p w:rsidR="004C72CF" w:rsidRPr="002A66CF" w:rsidRDefault="004C72CF" w:rsidP="004C72CF">
            <w:pPr>
              <w:spacing w:after="0" w:line="240" w:lineRule="auto"/>
              <w:rPr>
                <w:sz w:val="20"/>
                <w:szCs w:val="20"/>
              </w:rPr>
            </w:pPr>
            <w:r w:rsidRPr="002A66CF">
              <w:rPr>
                <w:sz w:val="20"/>
                <w:szCs w:val="20"/>
              </w:rPr>
              <w:t xml:space="preserve">Высший руководящий состав следит за тем, чтобы должностные функции, обязанности и полномочия, имеющие отношение к управлению биориском, были определены, документально оформлены и доведены до сведения тех, кто осуществляет управление, исполнение и оценку работы, связанной с контролем полиовирусов. </w:t>
            </w:r>
          </w:p>
        </w:tc>
        <w:tc>
          <w:tcPr>
            <w:tcW w:w="5678" w:type="dxa"/>
            <w:gridSpan w:val="3"/>
          </w:tcPr>
          <w:p w:rsidR="004C72CF" w:rsidRPr="002A66CF" w:rsidRDefault="004C72CF" w:rsidP="004C72CF">
            <w:pPr>
              <w:spacing w:after="0" w:line="240" w:lineRule="auto"/>
              <w:rPr>
                <w:sz w:val="20"/>
                <w:szCs w:val="20"/>
              </w:rPr>
            </w:pPr>
            <w:r w:rsidRPr="002A66CF">
              <w:rPr>
                <w:sz w:val="20"/>
                <w:szCs w:val="20"/>
              </w:rPr>
              <w:t>При распределении ролей и обязанностей,</w:t>
            </w:r>
          </w:p>
          <w:p w:rsidR="004C72CF" w:rsidRPr="002A66CF" w:rsidRDefault="004C72CF" w:rsidP="004C72CF">
            <w:pPr>
              <w:spacing w:after="0" w:line="240" w:lineRule="auto"/>
              <w:rPr>
                <w:sz w:val="20"/>
                <w:szCs w:val="20"/>
              </w:rPr>
            </w:pPr>
            <w:r w:rsidRPr="002A66CF">
              <w:rPr>
                <w:sz w:val="20"/>
                <w:szCs w:val="20"/>
              </w:rPr>
              <w:t>должен быть принят во внимание потенциальный конфликт интересов.</w:t>
            </w:r>
          </w:p>
          <w:p w:rsidR="004C72CF" w:rsidRPr="002A66CF" w:rsidRDefault="004C72CF" w:rsidP="004C72CF">
            <w:pPr>
              <w:spacing w:after="0" w:line="240" w:lineRule="auto"/>
              <w:rPr>
                <w:sz w:val="20"/>
                <w:szCs w:val="20"/>
              </w:rPr>
            </w:pPr>
          </w:p>
          <w:p w:rsidR="004C72CF" w:rsidRPr="002A66CF" w:rsidRDefault="004C72CF" w:rsidP="004C72CF">
            <w:pPr>
              <w:spacing w:after="0" w:line="240" w:lineRule="auto"/>
              <w:rPr>
                <w:sz w:val="20"/>
                <w:szCs w:val="20"/>
              </w:rPr>
            </w:pPr>
            <w:r w:rsidRPr="002A66CF">
              <w:rPr>
                <w:sz w:val="20"/>
                <w:szCs w:val="20"/>
              </w:rPr>
              <w:t xml:space="preserve">Данный стандарт определяет должностные функции для организации, при этом использованные названия должностей приводятся лишь в целях описания таких функций; указанные в стандарте названия должностей могут не совпадать с названиями должностей, закрепленными в конкретных организациях. </w:t>
            </w:r>
          </w:p>
        </w:tc>
      </w:tr>
      <w:tr w:rsidR="004C72CF" w:rsidRPr="002A66CF" w:rsidTr="004C72CF">
        <w:trPr>
          <w:trHeight w:val="313"/>
        </w:trPr>
        <w:tc>
          <w:tcPr>
            <w:tcW w:w="14786" w:type="dxa"/>
            <w:gridSpan w:val="11"/>
            <w:tcBorders>
              <w:left w:val="nil"/>
              <w:bottom w:val="nil"/>
              <w:right w:val="nil"/>
            </w:tcBorders>
          </w:tcPr>
          <w:p w:rsidR="004C72CF" w:rsidRPr="002A66CF" w:rsidRDefault="004C72CF" w:rsidP="004C72CF">
            <w:pPr>
              <w:spacing w:after="0" w:line="240" w:lineRule="auto"/>
              <w:rPr>
                <w:sz w:val="20"/>
                <w:szCs w:val="20"/>
              </w:rPr>
            </w:pPr>
          </w:p>
        </w:tc>
      </w:tr>
      <w:tr w:rsidR="004C72CF" w:rsidRPr="002A66CF" w:rsidTr="004C72CF">
        <w:trPr>
          <w:trHeight w:val="313"/>
        </w:trPr>
        <w:tc>
          <w:tcPr>
            <w:tcW w:w="14786" w:type="dxa"/>
            <w:gridSpan w:val="11"/>
            <w:tcBorders>
              <w:top w:val="nil"/>
              <w:left w:val="nil"/>
              <w:right w:val="nil"/>
            </w:tcBorders>
          </w:tcPr>
          <w:p w:rsidR="004C72CF" w:rsidRPr="002A66CF" w:rsidRDefault="004C72CF" w:rsidP="00C41F8B">
            <w:pPr>
              <w:pStyle w:val="Default"/>
              <w:ind w:left="-108"/>
              <w:jc w:val="both"/>
              <w:rPr>
                <w:sz w:val="20"/>
                <w:szCs w:val="20"/>
              </w:rPr>
            </w:pPr>
            <w:r w:rsidRPr="002A66CF">
              <w:rPr>
                <w:color w:val="A6A6A6"/>
                <w:sz w:val="19"/>
                <w:szCs w:val="19"/>
              </w:rPr>
              <w:lastRenderedPageBreak/>
              <w:t>Глобальный план действий ВОЗ по снижению риска распространения вируса полиомиелита                                                               Приложение 2 Дикий полиовирус</w:t>
            </w:r>
          </w:p>
        </w:tc>
      </w:tr>
      <w:tr w:rsidR="004C72CF" w:rsidRPr="002A66CF" w:rsidTr="004C72CF">
        <w:tc>
          <w:tcPr>
            <w:tcW w:w="14786" w:type="dxa"/>
            <w:gridSpan w:val="11"/>
          </w:tcPr>
          <w:p w:rsidR="004C72CF" w:rsidRPr="002A66CF" w:rsidRDefault="004C72CF" w:rsidP="004C72CF">
            <w:pPr>
              <w:spacing w:after="0" w:line="240" w:lineRule="auto"/>
              <w:jc w:val="center"/>
              <w:rPr>
                <w:b/>
              </w:rPr>
            </w:pPr>
            <w:r w:rsidRPr="002A66CF">
              <w:rPr>
                <w:b/>
              </w:rPr>
              <w:t xml:space="preserve">Стандарт управления биориском для основных полиовирусных объектов, </w:t>
            </w:r>
          </w:p>
          <w:p w:rsidR="004C72CF" w:rsidRPr="002A66CF" w:rsidRDefault="004C72CF" w:rsidP="004C72CF">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4C72CF" w:rsidRPr="002A66CF" w:rsidTr="000F0F1E">
        <w:tc>
          <w:tcPr>
            <w:tcW w:w="1769" w:type="dxa"/>
            <w:gridSpan w:val="2"/>
          </w:tcPr>
          <w:p w:rsidR="004C72CF" w:rsidRPr="002A66CF" w:rsidRDefault="004C72CF" w:rsidP="004C72CF">
            <w:pPr>
              <w:spacing w:after="0" w:line="240" w:lineRule="auto"/>
              <w:ind w:right="-108"/>
            </w:pPr>
            <w:r w:rsidRPr="002A66CF">
              <w:t xml:space="preserve">СРГ15793 </w:t>
            </w:r>
          </w:p>
          <w:p w:rsidR="004C72CF" w:rsidRPr="002A66CF" w:rsidRDefault="004C72CF" w:rsidP="004C72CF">
            <w:pPr>
              <w:spacing w:after="0" w:line="240" w:lineRule="auto"/>
            </w:pPr>
            <w:r w:rsidRPr="002A66CF">
              <w:t xml:space="preserve">п. № </w:t>
            </w:r>
            <w:r w:rsidRPr="002A66CF">
              <w:rPr>
                <w:vertAlign w:val="superscript"/>
              </w:rPr>
              <w:t>18</w:t>
            </w:r>
          </w:p>
        </w:tc>
        <w:tc>
          <w:tcPr>
            <w:tcW w:w="1438" w:type="dxa"/>
            <w:gridSpan w:val="2"/>
          </w:tcPr>
          <w:p w:rsidR="004C72CF" w:rsidRPr="002A66CF" w:rsidRDefault="004C72CF" w:rsidP="004C72CF">
            <w:pPr>
              <w:spacing w:after="0" w:line="240" w:lineRule="auto"/>
            </w:pPr>
            <w:r w:rsidRPr="002A66CF">
              <w:t xml:space="preserve">№ элемента </w:t>
            </w:r>
          </w:p>
          <w:p w:rsidR="004C72CF" w:rsidRPr="002A66CF" w:rsidRDefault="004C72CF" w:rsidP="004C72CF">
            <w:pPr>
              <w:spacing w:after="0" w:line="240" w:lineRule="auto"/>
            </w:pPr>
            <w:r w:rsidRPr="002A66CF">
              <w:t xml:space="preserve">управления биориском </w:t>
            </w:r>
          </w:p>
        </w:tc>
        <w:tc>
          <w:tcPr>
            <w:tcW w:w="2860" w:type="dxa"/>
            <w:gridSpan w:val="2"/>
          </w:tcPr>
          <w:p w:rsidR="004C72CF" w:rsidRPr="002A66CF" w:rsidRDefault="004C72CF" w:rsidP="004C72CF">
            <w:pPr>
              <w:spacing w:after="0" w:line="240" w:lineRule="auto"/>
            </w:pPr>
            <w:r w:rsidRPr="002A66CF">
              <w:t xml:space="preserve">Требования </w:t>
            </w:r>
            <w:proofErr w:type="gramStart"/>
            <w:r w:rsidRPr="002A66CF">
              <w:t>к</w:t>
            </w:r>
            <w:proofErr w:type="gramEnd"/>
            <w:r w:rsidRPr="002A66CF">
              <w:t xml:space="preserve"> </w:t>
            </w:r>
          </w:p>
          <w:p w:rsidR="004C72CF" w:rsidRPr="002A66CF" w:rsidRDefault="004C72CF" w:rsidP="004C72CF">
            <w:pPr>
              <w:spacing w:after="0" w:line="240" w:lineRule="auto"/>
              <w:rPr>
                <w:u w:val="single"/>
              </w:rPr>
            </w:pPr>
            <w:r w:rsidRPr="002A66CF">
              <w:rPr>
                <w:u w:val="single"/>
              </w:rPr>
              <w:t xml:space="preserve">сдерживанию </w:t>
            </w:r>
            <w:r w:rsidRPr="002A66CF">
              <w:rPr>
                <w:u w:val="single"/>
                <w:lang w:val="en-US"/>
              </w:rPr>
              <w:t>WPV</w:t>
            </w:r>
            <w:r w:rsidRPr="002A66CF">
              <w:rPr>
                <w:u w:val="single"/>
              </w:rPr>
              <w:t>2</w:t>
            </w:r>
          </w:p>
        </w:tc>
        <w:tc>
          <w:tcPr>
            <w:tcW w:w="3787" w:type="dxa"/>
            <w:gridSpan w:val="4"/>
          </w:tcPr>
          <w:p w:rsidR="004C72CF" w:rsidRPr="002A66CF" w:rsidRDefault="004C72CF" w:rsidP="004C72CF">
            <w:pPr>
              <w:spacing w:after="0" w:line="240" w:lineRule="auto"/>
            </w:pPr>
            <w:r w:rsidRPr="002A66CF">
              <w:t xml:space="preserve">Требования к </w:t>
            </w:r>
            <w:r w:rsidRPr="002A66CF">
              <w:rPr>
                <w:u w:val="single"/>
              </w:rPr>
              <w:t xml:space="preserve">усиленному окончательному сдерживанию всех </w:t>
            </w:r>
            <w:r w:rsidRPr="002A66CF">
              <w:rPr>
                <w:u w:val="single"/>
                <w:lang w:val="en-US"/>
              </w:rPr>
              <w:t>WPV</w:t>
            </w:r>
            <w:r w:rsidRPr="002A66CF">
              <w:t xml:space="preserve"> </w:t>
            </w:r>
          </w:p>
        </w:tc>
        <w:tc>
          <w:tcPr>
            <w:tcW w:w="4932" w:type="dxa"/>
          </w:tcPr>
          <w:p w:rsidR="004C72CF" w:rsidRPr="002A66CF" w:rsidRDefault="004C72CF" w:rsidP="004C72CF">
            <w:pPr>
              <w:spacing w:after="0" w:line="240" w:lineRule="auto"/>
              <w:jc w:val="center"/>
            </w:pPr>
            <w:r w:rsidRPr="002A66CF">
              <w:t>Директивы</w:t>
            </w:r>
          </w:p>
        </w:tc>
      </w:tr>
      <w:tr w:rsidR="004C72CF" w:rsidRPr="002A66CF" w:rsidTr="000F0F1E">
        <w:tc>
          <w:tcPr>
            <w:tcW w:w="1769" w:type="dxa"/>
            <w:gridSpan w:val="2"/>
          </w:tcPr>
          <w:p w:rsidR="004C72CF" w:rsidRPr="002A66CF" w:rsidRDefault="004C72CF" w:rsidP="004C72CF">
            <w:pPr>
              <w:spacing w:after="0" w:line="240" w:lineRule="auto"/>
              <w:rPr>
                <w:sz w:val="20"/>
                <w:szCs w:val="20"/>
              </w:rPr>
            </w:pPr>
            <w:r w:rsidRPr="002A66CF">
              <w:rPr>
                <w:sz w:val="20"/>
                <w:szCs w:val="20"/>
              </w:rPr>
              <w:t>СРГ</w:t>
            </w:r>
          </w:p>
          <w:p w:rsidR="004C72CF" w:rsidRPr="002A66CF" w:rsidRDefault="004C72CF" w:rsidP="004C72CF">
            <w:pPr>
              <w:spacing w:after="0" w:line="240" w:lineRule="auto"/>
              <w:rPr>
                <w:sz w:val="20"/>
                <w:szCs w:val="20"/>
              </w:rPr>
            </w:pPr>
            <w:r w:rsidRPr="002A66CF">
              <w:rPr>
                <w:sz w:val="20"/>
                <w:szCs w:val="20"/>
              </w:rPr>
              <w:t>4.4.1.1.</w:t>
            </w:r>
          </w:p>
        </w:tc>
        <w:tc>
          <w:tcPr>
            <w:tcW w:w="1438" w:type="dxa"/>
            <w:gridSpan w:val="2"/>
          </w:tcPr>
          <w:p w:rsidR="004C72CF" w:rsidRPr="002A66CF" w:rsidRDefault="004C72CF" w:rsidP="004C72CF">
            <w:pPr>
              <w:spacing w:after="0" w:line="240" w:lineRule="auto"/>
              <w:rPr>
                <w:sz w:val="20"/>
                <w:szCs w:val="20"/>
              </w:rPr>
            </w:pPr>
            <w:r w:rsidRPr="002A66CF">
              <w:rPr>
                <w:sz w:val="20"/>
                <w:szCs w:val="20"/>
              </w:rPr>
              <w:t>1.3.3.</w:t>
            </w:r>
          </w:p>
        </w:tc>
        <w:tc>
          <w:tcPr>
            <w:tcW w:w="6647" w:type="dxa"/>
            <w:gridSpan w:val="6"/>
          </w:tcPr>
          <w:p w:rsidR="004C72CF" w:rsidRPr="002A66CF" w:rsidRDefault="004C72CF" w:rsidP="004C72CF">
            <w:pPr>
              <w:spacing w:after="0" w:line="240" w:lineRule="auto"/>
              <w:rPr>
                <w:sz w:val="20"/>
                <w:szCs w:val="20"/>
              </w:rPr>
            </w:pPr>
            <w:r w:rsidRPr="002A66CF">
              <w:rPr>
                <w:sz w:val="20"/>
                <w:szCs w:val="20"/>
              </w:rPr>
              <w:t xml:space="preserve">Руководители высшего звена проявляют свое сознательное отношение путем обеспечения доступности ресурсов для разработки, внедрения, поддержания и улучшения системы управления биориском. </w:t>
            </w:r>
          </w:p>
        </w:tc>
        <w:tc>
          <w:tcPr>
            <w:tcW w:w="4932" w:type="dxa"/>
          </w:tcPr>
          <w:p w:rsidR="004C72CF" w:rsidRPr="002A66CF" w:rsidRDefault="004C72CF" w:rsidP="004C72CF">
            <w:pPr>
              <w:spacing w:after="0" w:line="240" w:lineRule="auto"/>
              <w:rPr>
                <w:sz w:val="20"/>
                <w:szCs w:val="20"/>
              </w:rPr>
            </w:pPr>
            <w:r w:rsidRPr="002A66CF">
              <w:rPr>
                <w:sz w:val="20"/>
                <w:szCs w:val="20"/>
              </w:rPr>
              <w:t xml:space="preserve">К ресурсам относятся кадровые ресурсы, профессиональная квалификация сотрудников, организационная инфраструктура, технические и финансовые ресурсы </w:t>
            </w:r>
          </w:p>
        </w:tc>
      </w:tr>
      <w:tr w:rsidR="004C72CF" w:rsidRPr="002A66CF" w:rsidTr="000F0F1E">
        <w:tc>
          <w:tcPr>
            <w:tcW w:w="1769" w:type="dxa"/>
            <w:gridSpan w:val="2"/>
          </w:tcPr>
          <w:p w:rsidR="004C72CF" w:rsidRPr="002A66CF" w:rsidRDefault="004C72CF" w:rsidP="004C72CF">
            <w:pPr>
              <w:spacing w:after="0" w:line="240" w:lineRule="auto"/>
            </w:pPr>
            <w:r w:rsidRPr="002A66CF">
              <w:t>СРГ</w:t>
            </w:r>
          </w:p>
          <w:p w:rsidR="004C72CF" w:rsidRPr="002A66CF" w:rsidRDefault="004C72CF" w:rsidP="004C72CF">
            <w:pPr>
              <w:spacing w:after="0" w:line="240" w:lineRule="auto"/>
            </w:pPr>
            <w:r w:rsidRPr="002A66CF">
              <w:t>4.4.1.2</w:t>
            </w:r>
          </w:p>
        </w:tc>
        <w:tc>
          <w:tcPr>
            <w:tcW w:w="1438" w:type="dxa"/>
            <w:gridSpan w:val="2"/>
          </w:tcPr>
          <w:p w:rsidR="004C72CF" w:rsidRPr="002A66CF" w:rsidRDefault="004C72CF" w:rsidP="004C72CF">
            <w:pPr>
              <w:spacing w:after="0" w:line="240" w:lineRule="auto"/>
            </w:pPr>
            <w:r w:rsidRPr="002A66CF">
              <w:t>1.3.4.</w:t>
            </w:r>
          </w:p>
        </w:tc>
        <w:tc>
          <w:tcPr>
            <w:tcW w:w="6647" w:type="dxa"/>
            <w:gridSpan w:val="6"/>
          </w:tcPr>
          <w:p w:rsidR="004C72CF" w:rsidRPr="002A66CF" w:rsidRDefault="004C72CF" w:rsidP="004C72CF">
            <w:pPr>
              <w:spacing w:after="0" w:line="240" w:lineRule="auto"/>
            </w:pPr>
            <w:r w:rsidRPr="002A66CF">
              <w:t xml:space="preserve">На руководителя старшего звена возлагается исполнительская ответственность за курирование системы управления биорисками  </w:t>
            </w:r>
          </w:p>
        </w:tc>
        <w:tc>
          <w:tcPr>
            <w:tcW w:w="4932" w:type="dxa"/>
          </w:tcPr>
          <w:p w:rsidR="004C72CF" w:rsidRPr="002A66CF" w:rsidRDefault="004C72CF" w:rsidP="004C72CF">
            <w:pPr>
              <w:spacing w:after="0" w:line="240" w:lineRule="auto"/>
            </w:pPr>
            <w:r w:rsidRPr="002A66CF">
              <w:t xml:space="preserve">Руководители старшего звена – это служащие, имеющие значительные полномочия по операционному управлению, полномочия для решения финансовых вопросов и вопросов по делам персонала на уровне отделов и выше, могут быть избраны из числа высшего руководящего состава.   </w:t>
            </w:r>
          </w:p>
        </w:tc>
      </w:tr>
      <w:tr w:rsidR="004C72CF" w:rsidRPr="002A66CF" w:rsidTr="00C41F8B">
        <w:trPr>
          <w:trHeight w:val="3944"/>
        </w:trPr>
        <w:tc>
          <w:tcPr>
            <w:tcW w:w="1769" w:type="dxa"/>
            <w:gridSpan w:val="2"/>
          </w:tcPr>
          <w:p w:rsidR="004C72CF" w:rsidRPr="002A66CF" w:rsidRDefault="004C72CF" w:rsidP="004C72CF">
            <w:pPr>
              <w:spacing w:after="0" w:line="240" w:lineRule="auto"/>
            </w:pPr>
            <w:r w:rsidRPr="002A66CF">
              <w:t>СРГ</w:t>
            </w:r>
          </w:p>
          <w:p w:rsidR="004C72CF" w:rsidRPr="002A66CF" w:rsidRDefault="004C72CF" w:rsidP="004C72CF">
            <w:pPr>
              <w:spacing w:after="0" w:line="240" w:lineRule="auto"/>
            </w:pPr>
            <w:r w:rsidRPr="002A66CF">
              <w:t>4.4.1.2</w:t>
            </w:r>
          </w:p>
        </w:tc>
        <w:tc>
          <w:tcPr>
            <w:tcW w:w="1438" w:type="dxa"/>
            <w:gridSpan w:val="2"/>
          </w:tcPr>
          <w:p w:rsidR="004C72CF" w:rsidRPr="002A66CF" w:rsidRDefault="004C72CF" w:rsidP="004C72CF">
            <w:pPr>
              <w:spacing w:after="0" w:line="240" w:lineRule="auto"/>
            </w:pPr>
            <w:r w:rsidRPr="002A66CF">
              <w:t>1.3.5.</w:t>
            </w:r>
          </w:p>
        </w:tc>
        <w:tc>
          <w:tcPr>
            <w:tcW w:w="6647" w:type="dxa"/>
            <w:gridSpan w:val="6"/>
          </w:tcPr>
          <w:p w:rsidR="004C72CF" w:rsidRPr="002A66CF" w:rsidRDefault="004C72CF" w:rsidP="004C72CF">
            <w:pPr>
              <w:spacing w:after="0" w:line="240" w:lineRule="auto"/>
            </w:pPr>
            <w:r w:rsidRPr="002A66CF">
              <w:t xml:space="preserve">В должностные обязанности руководителя старшего звена в отношении  управления биориском входит: </w:t>
            </w:r>
          </w:p>
          <w:p w:rsidR="004C72CF" w:rsidRPr="002A66CF" w:rsidRDefault="004C72CF" w:rsidP="004C72CF">
            <w:pPr>
              <w:spacing w:after="0" w:line="240" w:lineRule="auto"/>
            </w:pPr>
            <w:r w:rsidRPr="002A66CF">
              <w:t xml:space="preserve">1. Предоставление соответствующих ресурсов для качественного обеспечения персоналом, материальными базами и другими ресурсами, которые считаются необходимыми для безопасного и надежного функционирования объекта. </w:t>
            </w:r>
          </w:p>
          <w:p w:rsidR="004C72CF" w:rsidRPr="002A66CF" w:rsidRDefault="004C72CF" w:rsidP="004C72CF">
            <w:pPr>
              <w:spacing w:after="0" w:line="240" w:lineRule="auto"/>
            </w:pPr>
            <w:r w:rsidRPr="002A66CF">
              <w:t>2. Представление отчетов высшему руководящему составу о результативности системы управления биориском и о необходимости ее улучшения.</w:t>
            </w:r>
          </w:p>
          <w:p w:rsidR="004C72CF" w:rsidRPr="002A66CF" w:rsidRDefault="004C72CF" w:rsidP="004C72CF">
            <w:pPr>
              <w:spacing w:after="0" w:line="240" w:lineRule="auto"/>
            </w:pPr>
            <w:r w:rsidRPr="002A66CF">
              <w:t>3. Развитие системы управления биориском в рамках всей организации</w:t>
            </w:r>
          </w:p>
          <w:p w:rsidR="004C72CF" w:rsidRPr="002A66CF" w:rsidRDefault="004C72CF" w:rsidP="004C72CF">
            <w:pPr>
              <w:spacing w:after="0" w:line="240" w:lineRule="auto"/>
            </w:pPr>
            <w:r w:rsidRPr="002A66CF">
              <w:t>4. Внедрение мероприятий по контролю, ревизии и составлению отчетной документации с целью предоставления гарантий соблюдения и должного исполнения требований данного стандарта.</w:t>
            </w:r>
          </w:p>
        </w:tc>
        <w:tc>
          <w:tcPr>
            <w:tcW w:w="4932" w:type="dxa"/>
          </w:tcPr>
          <w:p w:rsidR="004C72CF" w:rsidRPr="002A66CF" w:rsidRDefault="004C72CF" w:rsidP="004C72CF">
            <w:pPr>
              <w:spacing w:after="0" w:line="240" w:lineRule="auto"/>
            </w:pPr>
            <w:r w:rsidRPr="002A66CF">
              <w:t>Представитель руководителя старшего звена</w:t>
            </w:r>
          </w:p>
          <w:p w:rsidR="004C72CF" w:rsidRPr="002A66CF" w:rsidRDefault="004C72CF" w:rsidP="004C72CF">
            <w:pPr>
              <w:spacing w:after="0" w:line="240" w:lineRule="auto"/>
            </w:pPr>
            <w:r w:rsidRPr="002A66CF">
              <w:t>должен быть наделен полномочиями по принятию решений на таком уровне, на котором он/она</w:t>
            </w:r>
          </w:p>
          <w:p w:rsidR="004C72CF" w:rsidRPr="002A66CF" w:rsidRDefault="004C72CF" w:rsidP="004C72CF">
            <w:pPr>
              <w:spacing w:after="0" w:line="240" w:lineRule="auto"/>
            </w:pPr>
            <w:r w:rsidRPr="002A66CF">
              <w:t>может распределять ресурсы и принимать решения</w:t>
            </w:r>
          </w:p>
          <w:p w:rsidR="004C72CF" w:rsidRPr="002A66CF" w:rsidRDefault="004C72CF" w:rsidP="004C72CF">
            <w:pPr>
              <w:spacing w:after="0" w:line="240" w:lineRule="auto"/>
            </w:pPr>
            <w:r w:rsidRPr="002A66CF">
              <w:t xml:space="preserve">о потребностях учреждения в отношении управления биориском (в том числе касательно ресурсов, необходимых для проведения оценки риска и осуществления другой управленческой и административной деятельности) вне зависимости от необходимости приведения в исполнение программы работы. </w:t>
            </w:r>
          </w:p>
        </w:tc>
      </w:tr>
      <w:tr w:rsidR="004C72CF" w:rsidRPr="002A66CF" w:rsidTr="004C72CF">
        <w:trPr>
          <w:trHeight w:val="313"/>
        </w:trPr>
        <w:tc>
          <w:tcPr>
            <w:tcW w:w="14786" w:type="dxa"/>
            <w:gridSpan w:val="11"/>
            <w:tcBorders>
              <w:top w:val="nil"/>
              <w:left w:val="nil"/>
              <w:right w:val="nil"/>
            </w:tcBorders>
          </w:tcPr>
          <w:p w:rsidR="004C72CF" w:rsidRPr="002A66CF" w:rsidRDefault="004C72CF" w:rsidP="004C72CF">
            <w:pPr>
              <w:spacing w:after="0" w:line="240" w:lineRule="auto"/>
              <w:rPr>
                <w:sz w:val="20"/>
                <w:szCs w:val="20"/>
              </w:rPr>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4C72CF" w:rsidRPr="002A66CF" w:rsidTr="004C72CF">
        <w:tc>
          <w:tcPr>
            <w:tcW w:w="14786" w:type="dxa"/>
            <w:gridSpan w:val="11"/>
          </w:tcPr>
          <w:p w:rsidR="004C72CF" w:rsidRPr="002A66CF" w:rsidRDefault="004C72CF" w:rsidP="004C72CF">
            <w:pPr>
              <w:spacing w:after="0" w:line="240" w:lineRule="auto"/>
              <w:jc w:val="center"/>
              <w:rPr>
                <w:b/>
              </w:rPr>
            </w:pPr>
            <w:r w:rsidRPr="002A66CF">
              <w:rPr>
                <w:b/>
              </w:rPr>
              <w:t xml:space="preserve">Стандарт управления биориском для основных полиовирусных объектов, </w:t>
            </w:r>
          </w:p>
          <w:p w:rsidR="004C72CF" w:rsidRPr="002A66CF" w:rsidRDefault="004C72CF" w:rsidP="004C72CF">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4C72CF" w:rsidRPr="002A66CF" w:rsidTr="000F0F1E">
        <w:tc>
          <w:tcPr>
            <w:tcW w:w="1769" w:type="dxa"/>
            <w:gridSpan w:val="2"/>
          </w:tcPr>
          <w:p w:rsidR="004C72CF" w:rsidRPr="002A66CF" w:rsidRDefault="004C72CF" w:rsidP="004C72CF">
            <w:pPr>
              <w:spacing w:after="0" w:line="240" w:lineRule="auto"/>
              <w:ind w:right="-108"/>
            </w:pPr>
            <w:r w:rsidRPr="002A66CF">
              <w:t xml:space="preserve">СРГ15793 </w:t>
            </w:r>
          </w:p>
          <w:p w:rsidR="004C72CF" w:rsidRPr="002A66CF" w:rsidRDefault="004C72CF" w:rsidP="004C72CF">
            <w:pPr>
              <w:spacing w:after="0" w:line="240" w:lineRule="auto"/>
            </w:pPr>
            <w:r w:rsidRPr="002A66CF">
              <w:t xml:space="preserve">п. № </w:t>
            </w:r>
            <w:r w:rsidRPr="002A66CF">
              <w:rPr>
                <w:vertAlign w:val="superscript"/>
              </w:rPr>
              <w:t>18</w:t>
            </w:r>
          </w:p>
        </w:tc>
        <w:tc>
          <w:tcPr>
            <w:tcW w:w="1438" w:type="dxa"/>
            <w:gridSpan w:val="2"/>
          </w:tcPr>
          <w:p w:rsidR="004C72CF" w:rsidRPr="002A66CF" w:rsidRDefault="004C72CF" w:rsidP="004C72CF">
            <w:pPr>
              <w:spacing w:after="0" w:line="240" w:lineRule="auto"/>
            </w:pPr>
            <w:r w:rsidRPr="002A66CF">
              <w:t xml:space="preserve">№ элемента </w:t>
            </w:r>
          </w:p>
          <w:p w:rsidR="004C72CF" w:rsidRPr="002A66CF" w:rsidRDefault="004C72CF" w:rsidP="004C72CF">
            <w:pPr>
              <w:spacing w:after="0" w:line="240" w:lineRule="auto"/>
            </w:pPr>
            <w:r w:rsidRPr="002A66CF">
              <w:t xml:space="preserve">управления биориском </w:t>
            </w:r>
          </w:p>
        </w:tc>
        <w:tc>
          <w:tcPr>
            <w:tcW w:w="2860" w:type="dxa"/>
            <w:gridSpan w:val="2"/>
          </w:tcPr>
          <w:p w:rsidR="004C72CF" w:rsidRPr="002A66CF" w:rsidRDefault="004C72CF" w:rsidP="004C72CF">
            <w:pPr>
              <w:spacing w:after="0" w:line="240" w:lineRule="auto"/>
            </w:pPr>
            <w:r w:rsidRPr="002A66CF">
              <w:t xml:space="preserve">Требования </w:t>
            </w:r>
            <w:proofErr w:type="gramStart"/>
            <w:r w:rsidRPr="002A66CF">
              <w:t>к</w:t>
            </w:r>
            <w:proofErr w:type="gramEnd"/>
            <w:r w:rsidRPr="002A66CF">
              <w:t xml:space="preserve"> </w:t>
            </w:r>
          </w:p>
          <w:p w:rsidR="004C72CF" w:rsidRPr="002A66CF" w:rsidRDefault="004C72CF" w:rsidP="004C72CF">
            <w:pPr>
              <w:spacing w:after="0" w:line="240" w:lineRule="auto"/>
              <w:rPr>
                <w:u w:val="single"/>
              </w:rPr>
            </w:pPr>
            <w:r w:rsidRPr="002A66CF">
              <w:rPr>
                <w:u w:val="single"/>
              </w:rPr>
              <w:t xml:space="preserve">сдерживанию </w:t>
            </w:r>
            <w:r w:rsidRPr="002A66CF">
              <w:rPr>
                <w:u w:val="single"/>
                <w:lang w:val="en-US"/>
              </w:rPr>
              <w:t>WPV</w:t>
            </w:r>
            <w:r w:rsidRPr="002A66CF">
              <w:rPr>
                <w:u w:val="single"/>
              </w:rPr>
              <w:t>2</w:t>
            </w:r>
          </w:p>
        </w:tc>
        <w:tc>
          <w:tcPr>
            <w:tcW w:w="3787" w:type="dxa"/>
            <w:gridSpan w:val="4"/>
          </w:tcPr>
          <w:p w:rsidR="004C72CF" w:rsidRPr="002A66CF" w:rsidRDefault="004C72CF" w:rsidP="004C72CF">
            <w:pPr>
              <w:spacing w:after="0" w:line="240" w:lineRule="auto"/>
            </w:pPr>
            <w:r w:rsidRPr="002A66CF">
              <w:t xml:space="preserve">Требования к </w:t>
            </w:r>
            <w:r w:rsidRPr="002A66CF">
              <w:rPr>
                <w:u w:val="single"/>
              </w:rPr>
              <w:t xml:space="preserve">усиленному окончательному сдерживанию всех </w:t>
            </w:r>
            <w:r w:rsidRPr="002A66CF">
              <w:rPr>
                <w:u w:val="single"/>
                <w:lang w:val="en-US"/>
              </w:rPr>
              <w:t>WPV</w:t>
            </w:r>
            <w:r w:rsidRPr="002A66CF">
              <w:t xml:space="preserve"> </w:t>
            </w:r>
          </w:p>
        </w:tc>
        <w:tc>
          <w:tcPr>
            <w:tcW w:w="4932" w:type="dxa"/>
          </w:tcPr>
          <w:p w:rsidR="004C72CF" w:rsidRPr="002A66CF" w:rsidRDefault="004C72CF" w:rsidP="004C72CF">
            <w:pPr>
              <w:spacing w:after="0" w:line="240" w:lineRule="auto"/>
              <w:jc w:val="center"/>
            </w:pPr>
            <w:r w:rsidRPr="002A66CF">
              <w:t>Директивы</w:t>
            </w:r>
          </w:p>
        </w:tc>
      </w:tr>
      <w:tr w:rsidR="004C72CF" w:rsidRPr="002A66CF" w:rsidTr="000F0F1E">
        <w:tc>
          <w:tcPr>
            <w:tcW w:w="1769" w:type="dxa"/>
            <w:gridSpan w:val="2"/>
          </w:tcPr>
          <w:p w:rsidR="004C72CF" w:rsidRPr="002A66CF" w:rsidRDefault="004C72CF" w:rsidP="004C72CF">
            <w:pPr>
              <w:spacing w:after="0" w:line="240" w:lineRule="auto"/>
              <w:rPr>
                <w:sz w:val="20"/>
                <w:szCs w:val="20"/>
              </w:rPr>
            </w:pPr>
            <w:r w:rsidRPr="002A66CF">
              <w:rPr>
                <w:sz w:val="20"/>
                <w:szCs w:val="20"/>
              </w:rPr>
              <w:t>СРГ</w:t>
            </w:r>
          </w:p>
          <w:p w:rsidR="004C72CF" w:rsidRPr="002A66CF" w:rsidRDefault="004C72CF" w:rsidP="004C72CF">
            <w:pPr>
              <w:spacing w:after="0" w:line="240" w:lineRule="auto"/>
              <w:rPr>
                <w:sz w:val="20"/>
                <w:szCs w:val="20"/>
              </w:rPr>
            </w:pPr>
            <w:r w:rsidRPr="002A66CF">
              <w:rPr>
                <w:sz w:val="20"/>
                <w:szCs w:val="20"/>
              </w:rPr>
              <w:t>4.4.1.3</w:t>
            </w:r>
          </w:p>
        </w:tc>
        <w:tc>
          <w:tcPr>
            <w:tcW w:w="1438" w:type="dxa"/>
            <w:gridSpan w:val="2"/>
          </w:tcPr>
          <w:p w:rsidR="004C72CF" w:rsidRPr="002A66CF" w:rsidRDefault="004C72CF" w:rsidP="004C72CF">
            <w:pPr>
              <w:spacing w:after="0" w:line="240" w:lineRule="auto"/>
              <w:rPr>
                <w:sz w:val="20"/>
                <w:szCs w:val="20"/>
              </w:rPr>
            </w:pPr>
            <w:r w:rsidRPr="002A66CF">
              <w:rPr>
                <w:sz w:val="20"/>
                <w:szCs w:val="20"/>
              </w:rPr>
              <w:t>1.3.6.</w:t>
            </w:r>
          </w:p>
        </w:tc>
        <w:tc>
          <w:tcPr>
            <w:tcW w:w="6647" w:type="dxa"/>
            <w:gridSpan w:val="6"/>
          </w:tcPr>
          <w:p w:rsidR="004C72CF" w:rsidRPr="002A66CF" w:rsidRDefault="004C72CF" w:rsidP="004C72CF">
            <w:pPr>
              <w:spacing w:after="0" w:line="240" w:lineRule="auto"/>
              <w:rPr>
                <w:sz w:val="20"/>
                <w:szCs w:val="20"/>
              </w:rPr>
            </w:pPr>
            <w:r w:rsidRPr="002A66CF">
              <w:rPr>
                <w:sz w:val="20"/>
                <w:szCs w:val="20"/>
              </w:rPr>
              <w:t xml:space="preserve">Комитет по управлению биорисками действует как независимая экспертная группа по вопросам биориска, сопряженным с полиовирусным учреждением. </w:t>
            </w:r>
          </w:p>
        </w:tc>
        <w:tc>
          <w:tcPr>
            <w:tcW w:w="4932" w:type="dxa"/>
          </w:tcPr>
          <w:p w:rsidR="004C72CF" w:rsidRPr="002A66CF" w:rsidRDefault="004C72CF" w:rsidP="004C72CF">
            <w:pPr>
              <w:spacing w:after="0" w:line="240" w:lineRule="auto"/>
              <w:rPr>
                <w:sz w:val="20"/>
                <w:szCs w:val="20"/>
              </w:rPr>
            </w:pPr>
            <w:r w:rsidRPr="002A66CF">
              <w:rPr>
                <w:sz w:val="20"/>
                <w:szCs w:val="20"/>
              </w:rPr>
              <w:t>Комитет по управлению биорисками также может выступать в качестве Комитета по вопросам биобезопасности учреждения. Функция контроля биобезопасности  может быть возложена как исключительно на такой орган, так и быть отнесена к компетенции комитета, перед которым поставлены и другие задачи. Членами комитета могут быть: руководитель по научно-исследовательским вопросам, привлекаемые сторонние научные эксперты, советни</w:t>
            </w:r>
            <w:proofErr w:type="gramStart"/>
            <w:r w:rsidRPr="002A66CF">
              <w:rPr>
                <w:sz w:val="20"/>
                <w:szCs w:val="20"/>
              </w:rPr>
              <w:t>к(</w:t>
            </w:r>
            <w:proofErr w:type="gramEnd"/>
            <w:r w:rsidRPr="002A66CF">
              <w:rPr>
                <w:sz w:val="20"/>
                <w:szCs w:val="20"/>
              </w:rPr>
              <w:t xml:space="preserve">и) по управлению биорисками, начальник службы безопасности и охраны труда. В зависимости от характера повестки дня или характера работы в состав комитета также могут входить и другие лица, например, управляющий учреждением и/или представители трудового коллектива и местного сообщества </w:t>
            </w:r>
          </w:p>
        </w:tc>
      </w:tr>
      <w:tr w:rsidR="004C72CF" w:rsidRPr="002A66CF" w:rsidTr="00A46926">
        <w:tc>
          <w:tcPr>
            <w:tcW w:w="1769" w:type="dxa"/>
            <w:gridSpan w:val="2"/>
            <w:tcBorders>
              <w:bottom w:val="single" w:sz="4" w:space="0" w:color="auto"/>
            </w:tcBorders>
          </w:tcPr>
          <w:p w:rsidR="004C72CF" w:rsidRPr="002A66CF" w:rsidRDefault="004C72CF" w:rsidP="004C72CF">
            <w:pPr>
              <w:spacing w:after="0" w:line="240" w:lineRule="auto"/>
              <w:rPr>
                <w:sz w:val="20"/>
                <w:szCs w:val="20"/>
              </w:rPr>
            </w:pPr>
            <w:r w:rsidRPr="002A66CF">
              <w:rPr>
                <w:sz w:val="20"/>
                <w:szCs w:val="20"/>
              </w:rPr>
              <w:t>СРГ</w:t>
            </w:r>
          </w:p>
          <w:p w:rsidR="004C72CF" w:rsidRPr="002A66CF" w:rsidRDefault="004C72CF" w:rsidP="004C72CF">
            <w:pPr>
              <w:spacing w:after="0" w:line="240" w:lineRule="auto"/>
              <w:rPr>
                <w:sz w:val="20"/>
                <w:szCs w:val="20"/>
              </w:rPr>
            </w:pPr>
            <w:r w:rsidRPr="002A66CF">
              <w:rPr>
                <w:sz w:val="20"/>
                <w:szCs w:val="20"/>
              </w:rPr>
              <w:t>4.4.1.3</w:t>
            </w:r>
          </w:p>
        </w:tc>
        <w:tc>
          <w:tcPr>
            <w:tcW w:w="1438" w:type="dxa"/>
            <w:gridSpan w:val="2"/>
            <w:tcBorders>
              <w:bottom w:val="single" w:sz="4" w:space="0" w:color="auto"/>
            </w:tcBorders>
          </w:tcPr>
          <w:p w:rsidR="004C72CF" w:rsidRPr="002A66CF" w:rsidRDefault="004C72CF" w:rsidP="004C72CF">
            <w:pPr>
              <w:spacing w:after="0" w:line="240" w:lineRule="auto"/>
              <w:rPr>
                <w:sz w:val="20"/>
                <w:szCs w:val="20"/>
              </w:rPr>
            </w:pPr>
            <w:r w:rsidRPr="002A66CF">
              <w:rPr>
                <w:sz w:val="20"/>
                <w:szCs w:val="20"/>
              </w:rPr>
              <w:t>1.3.7.</w:t>
            </w:r>
          </w:p>
        </w:tc>
        <w:tc>
          <w:tcPr>
            <w:tcW w:w="6647" w:type="dxa"/>
            <w:gridSpan w:val="6"/>
            <w:tcBorders>
              <w:bottom w:val="single" w:sz="4" w:space="0" w:color="auto"/>
            </w:tcBorders>
          </w:tcPr>
          <w:p w:rsidR="004C72CF" w:rsidRPr="002A66CF" w:rsidRDefault="004C72CF" w:rsidP="004C72CF">
            <w:pPr>
              <w:spacing w:after="0" w:line="240" w:lineRule="auto"/>
              <w:rPr>
                <w:sz w:val="20"/>
                <w:szCs w:val="20"/>
              </w:rPr>
            </w:pPr>
            <w:r w:rsidRPr="002A66CF">
              <w:rPr>
                <w:sz w:val="20"/>
                <w:szCs w:val="20"/>
              </w:rPr>
              <w:t>Комитет по управлению биорисками подотчетен старшему руководящему звену, и:</w:t>
            </w:r>
          </w:p>
          <w:p w:rsidR="004C72CF" w:rsidRPr="002A66CF" w:rsidRDefault="004C72CF" w:rsidP="004C72CF">
            <w:pPr>
              <w:spacing w:after="0" w:line="240" w:lineRule="auto"/>
              <w:rPr>
                <w:sz w:val="20"/>
                <w:szCs w:val="20"/>
              </w:rPr>
            </w:pPr>
            <w:r w:rsidRPr="002A66CF">
              <w:rPr>
                <w:sz w:val="20"/>
                <w:szCs w:val="20"/>
              </w:rPr>
              <w:t xml:space="preserve">1. Документирует поставленные задачи. </w:t>
            </w:r>
          </w:p>
          <w:p w:rsidR="004C72CF" w:rsidRPr="002A66CF" w:rsidRDefault="004C72CF" w:rsidP="004C72CF">
            <w:pPr>
              <w:tabs>
                <w:tab w:val="left" w:pos="4427"/>
              </w:tabs>
              <w:spacing w:after="0" w:line="240" w:lineRule="auto"/>
              <w:rPr>
                <w:sz w:val="20"/>
                <w:szCs w:val="20"/>
              </w:rPr>
            </w:pPr>
            <w:r w:rsidRPr="002A66CF">
              <w:rPr>
                <w:sz w:val="20"/>
                <w:szCs w:val="20"/>
              </w:rPr>
              <w:t xml:space="preserve">2. Занимается подборкой представителей для проведения экспертиз в соответствии с характером и масштабом осуществляемых действий </w:t>
            </w:r>
          </w:p>
          <w:p w:rsidR="004C72CF" w:rsidRPr="002A66CF" w:rsidRDefault="004C72CF" w:rsidP="004C72CF">
            <w:pPr>
              <w:spacing w:after="0" w:line="240" w:lineRule="auto"/>
              <w:rPr>
                <w:sz w:val="20"/>
                <w:szCs w:val="20"/>
              </w:rPr>
            </w:pPr>
            <w:r w:rsidRPr="002A66CF">
              <w:rPr>
                <w:sz w:val="20"/>
                <w:szCs w:val="20"/>
              </w:rPr>
              <w:t xml:space="preserve">3. Обеспечивает официальное документирование рассмотренных вопросов, а также протоколирование назначенных действий, отслеживание исполнения таких действий и их эффективное доведение до конца. </w:t>
            </w:r>
          </w:p>
          <w:p w:rsidR="004C72CF" w:rsidRPr="002A66CF" w:rsidRDefault="004C72CF" w:rsidP="004C72CF">
            <w:pPr>
              <w:spacing w:after="0" w:line="240" w:lineRule="auto"/>
              <w:rPr>
                <w:sz w:val="20"/>
                <w:szCs w:val="20"/>
              </w:rPr>
            </w:pPr>
            <w:r w:rsidRPr="002A66CF">
              <w:rPr>
                <w:sz w:val="20"/>
                <w:szCs w:val="20"/>
              </w:rPr>
              <w:t xml:space="preserve">4. Председателем комитета выступает представитель старшего звена. </w:t>
            </w:r>
          </w:p>
          <w:p w:rsidR="004C72CF" w:rsidRPr="002A66CF" w:rsidRDefault="004C72CF" w:rsidP="004C72CF">
            <w:pPr>
              <w:spacing w:after="0" w:line="240" w:lineRule="auto"/>
              <w:rPr>
                <w:sz w:val="20"/>
                <w:szCs w:val="20"/>
              </w:rPr>
            </w:pPr>
          </w:p>
        </w:tc>
        <w:tc>
          <w:tcPr>
            <w:tcW w:w="4932" w:type="dxa"/>
            <w:tcBorders>
              <w:bottom w:val="single" w:sz="4" w:space="0" w:color="auto"/>
            </w:tcBorders>
          </w:tcPr>
          <w:p w:rsidR="004C72CF" w:rsidRPr="002A66CF" w:rsidRDefault="004C72CF" w:rsidP="004C72CF">
            <w:pPr>
              <w:spacing w:after="0" w:line="240" w:lineRule="auto"/>
              <w:rPr>
                <w:sz w:val="20"/>
                <w:szCs w:val="20"/>
              </w:rPr>
            </w:pPr>
            <w:r w:rsidRPr="002A66CF">
              <w:rPr>
                <w:sz w:val="20"/>
                <w:szCs w:val="20"/>
              </w:rPr>
              <w:t xml:space="preserve">К должностным обязанностям комитета следует отнести: </w:t>
            </w:r>
          </w:p>
          <w:p w:rsidR="004C72CF" w:rsidRPr="002A66CF" w:rsidRDefault="004C72CF" w:rsidP="004C72CF">
            <w:pPr>
              <w:spacing w:after="0" w:line="240" w:lineRule="auto"/>
              <w:rPr>
                <w:sz w:val="20"/>
                <w:szCs w:val="20"/>
              </w:rPr>
            </w:pPr>
            <w:r w:rsidRPr="002A66CF">
              <w:rPr>
                <w:sz w:val="20"/>
                <w:szCs w:val="20"/>
              </w:rPr>
              <w:t xml:space="preserve">а. - содействие разработке комплекса мер и свода правил в отношении биориска на учреждении; </w:t>
            </w:r>
          </w:p>
          <w:p w:rsidR="004C72CF" w:rsidRPr="002A66CF" w:rsidRDefault="004C72CF" w:rsidP="004C72CF">
            <w:pPr>
              <w:spacing w:after="0" w:line="240" w:lineRule="auto"/>
              <w:rPr>
                <w:sz w:val="20"/>
                <w:szCs w:val="20"/>
              </w:rPr>
            </w:pPr>
            <w:proofErr w:type="gramStart"/>
            <w:r w:rsidRPr="002A66CF">
              <w:rPr>
                <w:sz w:val="20"/>
                <w:szCs w:val="20"/>
              </w:rPr>
              <w:t>б</w:t>
            </w:r>
            <w:proofErr w:type="gramEnd"/>
            <w:r w:rsidRPr="002A66CF">
              <w:rPr>
                <w:sz w:val="20"/>
                <w:szCs w:val="20"/>
              </w:rPr>
              <w:t>. - утверждение предложений по новой работе или</w:t>
            </w:r>
          </w:p>
          <w:p w:rsidR="004C72CF" w:rsidRPr="002A66CF" w:rsidRDefault="004C72CF" w:rsidP="004C72CF">
            <w:pPr>
              <w:spacing w:after="0" w:line="240" w:lineRule="auto"/>
              <w:rPr>
                <w:sz w:val="20"/>
                <w:szCs w:val="20"/>
              </w:rPr>
            </w:pPr>
            <w:r w:rsidRPr="002A66CF">
              <w:rPr>
                <w:sz w:val="20"/>
                <w:szCs w:val="20"/>
              </w:rPr>
              <w:t>значительным модификациям в отношении возможного риска, связанного с уже существующими сферами деятельности;</w:t>
            </w:r>
          </w:p>
          <w:p w:rsidR="004C72CF" w:rsidRPr="002A66CF" w:rsidRDefault="004C72CF" w:rsidP="004C72CF">
            <w:pPr>
              <w:spacing w:after="0" w:line="240" w:lineRule="auto"/>
              <w:rPr>
                <w:sz w:val="20"/>
                <w:szCs w:val="20"/>
              </w:rPr>
            </w:pPr>
            <w:r w:rsidRPr="002A66CF">
              <w:rPr>
                <w:sz w:val="20"/>
                <w:szCs w:val="20"/>
              </w:rPr>
              <w:t>в. - рассмотрение и утверждение протоколов и</w:t>
            </w:r>
          </w:p>
          <w:p w:rsidR="004C72CF" w:rsidRPr="002A66CF" w:rsidRDefault="004C72CF" w:rsidP="004C72CF">
            <w:pPr>
              <w:spacing w:after="0" w:line="240" w:lineRule="auto"/>
              <w:rPr>
                <w:sz w:val="20"/>
                <w:szCs w:val="20"/>
              </w:rPr>
            </w:pPr>
            <w:r w:rsidRPr="002A66CF">
              <w:rPr>
                <w:sz w:val="20"/>
                <w:szCs w:val="20"/>
              </w:rPr>
              <w:t>отчетов об оценке риска работ, связанных с полиовирусами;</w:t>
            </w:r>
          </w:p>
          <w:p w:rsidR="00A46926" w:rsidRPr="002A66CF" w:rsidRDefault="00A46926" w:rsidP="004C72CF">
            <w:pPr>
              <w:spacing w:after="0" w:line="240" w:lineRule="auto"/>
              <w:rPr>
                <w:sz w:val="20"/>
                <w:szCs w:val="20"/>
              </w:rPr>
            </w:pPr>
          </w:p>
        </w:tc>
      </w:tr>
      <w:tr w:rsidR="004C72CF" w:rsidRPr="002A66CF" w:rsidTr="004C72CF">
        <w:tc>
          <w:tcPr>
            <w:tcW w:w="14786" w:type="dxa"/>
            <w:gridSpan w:val="11"/>
            <w:tcBorders>
              <w:top w:val="nil"/>
              <w:left w:val="nil"/>
              <w:right w:val="nil"/>
            </w:tcBorders>
          </w:tcPr>
          <w:p w:rsidR="004C72CF" w:rsidRPr="002A66CF" w:rsidRDefault="004C72CF" w:rsidP="00A46926">
            <w:pPr>
              <w:spacing w:after="12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4C72CF" w:rsidRPr="002A66CF" w:rsidTr="004C72CF">
        <w:tc>
          <w:tcPr>
            <w:tcW w:w="14786" w:type="dxa"/>
            <w:gridSpan w:val="11"/>
          </w:tcPr>
          <w:p w:rsidR="004C72CF" w:rsidRPr="002A66CF" w:rsidRDefault="004C72CF" w:rsidP="004C72CF">
            <w:pPr>
              <w:spacing w:after="0" w:line="240" w:lineRule="auto"/>
              <w:jc w:val="center"/>
              <w:rPr>
                <w:b/>
              </w:rPr>
            </w:pPr>
            <w:r w:rsidRPr="002A66CF">
              <w:rPr>
                <w:b/>
              </w:rPr>
              <w:t xml:space="preserve">Стандарт управления биориском для основных полиовирусных объектов, </w:t>
            </w:r>
          </w:p>
          <w:p w:rsidR="004C72CF" w:rsidRPr="002A66CF" w:rsidRDefault="004C72CF" w:rsidP="004C72CF">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4C72CF" w:rsidRPr="002A66CF" w:rsidTr="000F0F1E">
        <w:tc>
          <w:tcPr>
            <w:tcW w:w="1769" w:type="dxa"/>
            <w:gridSpan w:val="2"/>
          </w:tcPr>
          <w:p w:rsidR="004C72CF" w:rsidRPr="002A66CF" w:rsidRDefault="004C72CF" w:rsidP="004C72CF">
            <w:pPr>
              <w:spacing w:after="0" w:line="240" w:lineRule="auto"/>
              <w:ind w:right="-108"/>
            </w:pPr>
            <w:r w:rsidRPr="002A66CF">
              <w:t xml:space="preserve">СРГ15793 </w:t>
            </w:r>
          </w:p>
          <w:p w:rsidR="004C72CF" w:rsidRPr="002A66CF" w:rsidRDefault="004C72CF" w:rsidP="004C72CF">
            <w:pPr>
              <w:spacing w:after="0" w:line="240" w:lineRule="auto"/>
            </w:pPr>
            <w:r w:rsidRPr="002A66CF">
              <w:t xml:space="preserve">п. № </w:t>
            </w:r>
            <w:r w:rsidRPr="002A66CF">
              <w:rPr>
                <w:vertAlign w:val="superscript"/>
              </w:rPr>
              <w:t>18</w:t>
            </w:r>
          </w:p>
        </w:tc>
        <w:tc>
          <w:tcPr>
            <w:tcW w:w="1438" w:type="dxa"/>
            <w:gridSpan w:val="2"/>
          </w:tcPr>
          <w:p w:rsidR="004C72CF" w:rsidRPr="002A66CF" w:rsidRDefault="004C72CF" w:rsidP="004C72CF">
            <w:pPr>
              <w:spacing w:after="0" w:line="240" w:lineRule="auto"/>
            </w:pPr>
            <w:r w:rsidRPr="002A66CF">
              <w:t xml:space="preserve">№ элемента </w:t>
            </w:r>
          </w:p>
          <w:p w:rsidR="004C72CF" w:rsidRPr="002A66CF" w:rsidRDefault="004C72CF" w:rsidP="004C72CF">
            <w:pPr>
              <w:spacing w:after="0" w:line="240" w:lineRule="auto"/>
            </w:pPr>
            <w:r w:rsidRPr="002A66CF">
              <w:t xml:space="preserve">управления биориском </w:t>
            </w:r>
          </w:p>
        </w:tc>
        <w:tc>
          <w:tcPr>
            <w:tcW w:w="3323" w:type="dxa"/>
            <w:gridSpan w:val="3"/>
          </w:tcPr>
          <w:p w:rsidR="004C72CF" w:rsidRPr="002A66CF" w:rsidRDefault="004C72CF" w:rsidP="004C72CF">
            <w:pPr>
              <w:spacing w:after="0" w:line="240" w:lineRule="auto"/>
            </w:pPr>
            <w:r w:rsidRPr="002A66CF">
              <w:t xml:space="preserve">Требования </w:t>
            </w:r>
            <w:proofErr w:type="gramStart"/>
            <w:r w:rsidRPr="002A66CF">
              <w:t>к</w:t>
            </w:r>
            <w:proofErr w:type="gramEnd"/>
            <w:r w:rsidRPr="002A66CF">
              <w:t xml:space="preserve"> </w:t>
            </w:r>
          </w:p>
          <w:p w:rsidR="004C72CF" w:rsidRPr="002A66CF" w:rsidRDefault="004C72CF" w:rsidP="004C72CF">
            <w:pPr>
              <w:spacing w:after="0" w:line="240" w:lineRule="auto"/>
              <w:rPr>
                <w:u w:val="single"/>
              </w:rPr>
            </w:pPr>
            <w:r w:rsidRPr="002A66CF">
              <w:rPr>
                <w:u w:val="single"/>
              </w:rPr>
              <w:t xml:space="preserve">сдерживанию </w:t>
            </w:r>
            <w:r w:rsidRPr="002A66CF">
              <w:rPr>
                <w:u w:val="single"/>
                <w:lang w:val="en-US"/>
              </w:rPr>
              <w:t>WPV</w:t>
            </w:r>
            <w:r w:rsidRPr="002A66CF">
              <w:rPr>
                <w:u w:val="single"/>
              </w:rPr>
              <w:t>2</w:t>
            </w:r>
          </w:p>
        </w:tc>
        <w:tc>
          <w:tcPr>
            <w:tcW w:w="3324" w:type="dxa"/>
            <w:gridSpan w:val="3"/>
          </w:tcPr>
          <w:p w:rsidR="004C72CF" w:rsidRPr="002A66CF" w:rsidRDefault="004C72CF" w:rsidP="004C72CF">
            <w:pPr>
              <w:spacing w:after="0" w:line="240" w:lineRule="auto"/>
            </w:pPr>
            <w:r w:rsidRPr="002A66CF">
              <w:t xml:space="preserve">Требования к </w:t>
            </w:r>
            <w:r w:rsidRPr="002A66CF">
              <w:rPr>
                <w:u w:val="single"/>
              </w:rPr>
              <w:t xml:space="preserve">усиленному окончательному сдерживанию всех </w:t>
            </w:r>
            <w:r w:rsidRPr="002A66CF">
              <w:rPr>
                <w:u w:val="single"/>
                <w:lang w:val="en-US"/>
              </w:rPr>
              <w:t>WPV</w:t>
            </w:r>
            <w:r w:rsidRPr="002A66CF">
              <w:t xml:space="preserve"> </w:t>
            </w:r>
          </w:p>
        </w:tc>
        <w:tc>
          <w:tcPr>
            <w:tcW w:w="4932" w:type="dxa"/>
          </w:tcPr>
          <w:p w:rsidR="004C72CF" w:rsidRPr="002A66CF" w:rsidRDefault="004C72CF" w:rsidP="004C72CF">
            <w:pPr>
              <w:spacing w:after="0" w:line="240" w:lineRule="auto"/>
              <w:jc w:val="center"/>
            </w:pPr>
            <w:r w:rsidRPr="002A66CF">
              <w:t>Директивы</w:t>
            </w:r>
          </w:p>
        </w:tc>
      </w:tr>
      <w:tr w:rsidR="004C72CF" w:rsidRPr="002A66CF" w:rsidTr="000F0F1E">
        <w:tc>
          <w:tcPr>
            <w:tcW w:w="1769" w:type="dxa"/>
            <w:gridSpan w:val="2"/>
          </w:tcPr>
          <w:p w:rsidR="004C72CF" w:rsidRPr="002A66CF" w:rsidRDefault="004C72CF" w:rsidP="004C72CF">
            <w:pPr>
              <w:spacing w:after="0" w:line="240" w:lineRule="auto"/>
            </w:pPr>
          </w:p>
        </w:tc>
        <w:tc>
          <w:tcPr>
            <w:tcW w:w="1438" w:type="dxa"/>
            <w:gridSpan w:val="2"/>
          </w:tcPr>
          <w:p w:rsidR="004C72CF" w:rsidRPr="002A66CF" w:rsidRDefault="004C72CF" w:rsidP="004C72CF">
            <w:pPr>
              <w:spacing w:after="0" w:line="240" w:lineRule="auto"/>
              <w:jc w:val="center"/>
            </w:pPr>
          </w:p>
        </w:tc>
        <w:tc>
          <w:tcPr>
            <w:tcW w:w="6647" w:type="dxa"/>
            <w:gridSpan w:val="6"/>
          </w:tcPr>
          <w:p w:rsidR="004C72CF" w:rsidRPr="002A66CF" w:rsidRDefault="004C72CF" w:rsidP="004C72CF">
            <w:pPr>
              <w:spacing w:after="0" w:line="240" w:lineRule="auto"/>
              <w:rPr>
                <w:sz w:val="20"/>
                <w:szCs w:val="20"/>
              </w:rPr>
            </w:pPr>
            <w:r w:rsidRPr="002A66CF">
              <w:rPr>
                <w:sz w:val="20"/>
                <w:szCs w:val="20"/>
              </w:rPr>
              <w:t xml:space="preserve">5. Проводит собрания в установленные сроки и с установленной периодичностью, а также по мере необходимости  </w:t>
            </w:r>
          </w:p>
        </w:tc>
        <w:tc>
          <w:tcPr>
            <w:tcW w:w="4932" w:type="dxa"/>
          </w:tcPr>
          <w:p w:rsidR="004C72CF" w:rsidRPr="002A66CF" w:rsidRDefault="004C72CF" w:rsidP="004C72CF">
            <w:pPr>
              <w:spacing w:after="0" w:line="240" w:lineRule="auto"/>
              <w:rPr>
                <w:sz w:val="20"/>
                <w:szCs w:val="20"/>
              </w:rPr>
            </w:pPr>
            <w:r w:rsidRPr="002A66CF">
              <w:rPr>
                <w:sz w:val="20"/>
                <w:szCs w:val="20"/>
              </w:rPr>
              <w:t xml:space="preserve">г. - обзор информации по авариям / происшествиям с тяжелыми последствиями, показателям по отрасли, взаимосвязанным действиям местного и организационного значения, а также </w:t>
            </w:r>
            <w:proofErr w:type="gramStart"/>
            <w:r w:rsidRPr="002A66CF">
              <w:rPr>
                <w:sz w:val="20"/>
                <w:szCs w:val="20"/>
              </w:rPr>
              <w:t>по</w:t>
            </w:r>
            <w:proofErr w:type="gramEnd"/>
            <w:r w:rsidRPr="002A66CF">
              <w:rPr>
                <w:sz w:val="20"/>
                <w:szCs w:val="20"/>
              </w:rPr>
              <w:t xml:space="preserve"> сопутствующим </w:t>
            </w:r>
          </w:p>
          <w:p w:rsidR="004C72CF" w:rsidRPr="002A66CF" w:rsidRDefault="004C72CF" w:rsidP="004C72CF">
            <w:pPr>
              <w:spacing w:after="0" w:line="240" w:lineRule="auto"/>
              <w:rPr>
                <w:sz w:val="20"/>
                <w:szCs w:val="20"/>
              </w:rPr>
            </w:pPr>
            <w:r w:rsidRPr="002A66CF">
              <w:rPr>
                <w:sz w:val="20"/>
                <w:szCs w:val="20"/>
              </w:rPr>
              <w:t>коммуникационным потребностям.</w:t>
            </w:r>
          </w:p>
          <w:p w:rsidR="004C72CF" w:rsidRPr="002A66CF" w:rsidRDefault="004C72CF" w:rsidP="004C72CF">
            <w:pPr>
              <w:spacing w:after="0" w:line="240" w:lineRule="auto"/>
              <w:rPr>
                <w:sz w:val="20"/>
                <w:szCs w:val="20"/>
              </w:rPr>
            </w:pPr>
          </w:p>
          <w:p w:rsidR="004C72CF" w:rsidRPr="002A66CF" w:rsidRDefault="004C72CF" w:rsidP="004C72CF">
            <w:pPr>
              <w:spacing w:after="0" w:line="240" w:lineRule="auto"/>
              <w:rPr>
                <w:sz w:val="20"/>
                <w:szCs w:val="20"/>
              </w:rPr>
            </w:pPr>
            <w:r w:rsidRPr="002A66CF">
              <w:rPr>
                <w:sz w:val="20"/>
                <w:szCs w:val="20"/>
              </w:rPr>
              <w:t>Перечень должностных функций, отнесенных к комитету по управлению биориском, не является полным и исчерпывающим, и включает в себя лишь некоторые основные направления, которым должно быть уделено внимание.</w:t>
            </w:r>
          </w:p>
        </w:tc>
      </w:tr>
      <w:tr w:rsidR="004C72CF" w:rsidRPr="002A66CF" w:rsidTr="000F0F1E">
        <w:trPr>
          <w:trHeight w:val="313"/>
        </w:trPr>
        <w:tc>
          <w:tcPr>
            <w:tcW w:w="1769" w:type="dxa"/>
            <w:gridSpan w:val="2"/>
          </w:tcPr>
          <w:p w:rsidR="004C72CF" w:rsidRPr="002A66CF" w:rsidRDefault="004C72CF" w:rsidP="004C72CF">
            <w:pPr>
              <w:spacing w:after="0" w:line="240" w:lineRule="auto"/>
            </w:pPr>
            <w:r w:rsidRPr="002A66CF">
              <w:t>СРГ</w:t>
            </w:r>
          </w:p>
          <w:p w:rsidR="004C72CF" w:rsidRPr="002A66CF" w:rsidRDefault="004C72CF" w:rsidP="004C72CF">
            <w:pPr>
              <w:spacing w:after="0" w:line="240" w:lineRule="auto"/>
            </w:pPr>
            <w:r w:rsidRPr="002A66CF">
              <w:t>4.4.1.4</w:t>
            </w:r>
          </w:p>
        </w:tc>
        <w:tc>
          <w:tcPr>
            <w:tcW w:w="1438" w:type="dxa"/>
            <w:gridSpan w:val="2"/>
          </w:tcPr>
          <w:p w:rsidR="004C72CF" w:rsidRPr="002A66CF" w:rsidRDefault="004C72CF" w:rsidP="004C72CF">
            <w:pPr>
              <w:spacing w:after="0" w:line="240" w:lineRule="auto"/>
            </w:pPr>
            <w:r w:rsidRPr="002A66CF">
              <w:t>1.3.8.</w:t>
            </w:r>
          </w:p>
        </w:tc>
        <w:tc>
          <w:tcPr>
            <w:tcW w:w="6647" w:type="dxa"/>
            <w:gridSpan w:val="6"/>
          </w:tcPr>
          <w:p w:rsidR="004C72CF" w:rsidRPr="002A66CF" w:rsidRDefault="004C72CF" w:rsidP="004C72CF">
            <w:pPr>
              <w:spacing w:after="0" w:line="240" w:lineRule="auto"/>
              <w:rPr>
                <w:sz w:val="20"/>
                <w:szCs w:val="20"/>
              </w:rPr>
            </w:pPr>
            <w:r w:rsidRPr="002A66CF">
              <w:rPr>
                <w:sz w:val="20"/>
                <w:szCs w:val="20"/>
              </w:rPr>
              <w:t>Уполномоченный представитель (и) назначается с целью осуществления консультирования и обеспечения руководства по вопросам управления биорисками.</w:t>
            </w:r>
          </w:p>
        </w:tc>
        <w:tc>
          <w:tcPr>
            <w:tcW w:w="4932" w:type="dxa"/>
          </w:tcPr>
          <w:p w:rsidR="004C72CF" w:rsidRPr="002A66CF" w:rsidRDefault="004C72CF" w:rsidP="004C72CF">
            <w:pPr>
              <w:spacing w:after="0" w:line="240" w:lineRule="auto"/>
              <w:rPr>
                <w:sz w:val="20"/>
                <w:szCs w:val="20"/>
              </w:rPr>
            </w:pPr>
            <w:r w:rsidRPr="002A66CF">
              <w:rPr>
                <w:sz w:val="20"/>
                <w:szCs w:val="20"/>
              </w:rPr>
              <w:t>Уполномоченный представитель по предоставлению консультаций и обеспечению руководства по вопросам управления биорисками зачастую является Начальником службы по вопросам биологической безопасности</w:t>
            </w:r>
          </w:p>
          <w:p w:rsidR="004C72CF" w:rsidRPr="002A66CF" w:rsidRDefault="004C72CF" w:rsidP="004C72CF">
            <w:pPr>
              <w:spacing w:after="0" w:line="240" w:lineRule="auto"/>
              <w:rPr>
                <w:sz w:val="20"/>
                <w:szCs w:val="20"/>
              </w:rPr>
            </w:pPr>
            <w:r w:rsidRPr="002A66CF">
              <w:rPr>
                <w:sz w:val="20"/>
                <w:szCs w:val="20"/>
              </w:rPr>
              <w:t xml:space="preserve">(НСББ) или советником по вопросам биологической безопасности. </w:t>
            </w:r>
            <w:proofErr w:type="gramStart"/>
            <w:r w:rsidRPr="002A66CF">
              <w:rPr>
                <w:sz w:val="20"/>
                <w:szCs w:val="20"/>
              </w:rPr>
              <w:t xml:space="preserve">Функции  должности несут скорее консультативной характер, чем непосредственную ответственность за управление биорисками, так как такая ответственность полностью возлагается на тех, кто осуществляет ведение и управление работой, проводимой в организации (например, научный руководитель, главный исследователь, начальник отдела, заведующий лабораторией, руководитель </w:t>
            </w:r>
            <w:proofErr w:type="gramEnd"/>
          </w:p>
          <w:p w:rsidR="004C72CF" w:rsidRPr="002A66CF" w:rsidRDefault="004C72CF" w:rsidP="004C72CF">
            <w:pPr>
              <w:spacing w:after="0" w:line="240" w:lineRule="auto"/>
              <w:rPr>
                <w:sz w:val="20"/>
                <w:szCs w:val="20"/>
              </w:rPr>
            </w:pPr>
          </w:p>
        </w:tc>
      </w:tr>
    </w:tbl>
    <w:p w:rsidR="004C72CF" w:rsidRDefault="004C72CF" w:rsidP="004C72CF"/>
    <w:p w:rsidR="004C72CF" w:rsidRDefault="004C72CF" w:rsidP="004C72CF">
      <w:r w:rsidRPr="0099686D">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8"/>
        <w:gridCol w:w="1407"/>
        <w:gridCol w:w="3027"/>
        <w:gridCol w:w="4248"/>
        <w:gridCol w:w="4886"/>
      </w:tblGrid>
      <w:tr w:rsidR="004C72CF" w:rsidRPr="002A66CF" w:rsidTr="004C72CF">
        <w:tc>
          <w:tcPr>
            <w:tcW w:w="14786" w:type="dxa"/>
            <w:gridSpan w:val="5"/>
          </w:tcPr>
          <w:p w:rsidR="004C72CF" w:rsidRPr="002A66CF" w:rsidRDefault="004C72CF" w:rsidP="004C72CF">
            <w:pPr>
              <w:spacing w:after="0" w:line="240" w:lineRule="auto"/>
              <w:jc w:val="center"/>
              <w:rPr>
                <w:b/>
              </w:rPr>
            </w:pPr>
            <w:r w:rsidRPr="002A66CF">
              <w:rPr>
                <w:b/>
              </w:rPr>
              <w:t xml:space="preserve">Стандарт управления биориском для основных полиовирусных объектов, </w:t>
            </w:r>
          </w:p>
          <w:p w:rsidR="004C72CF" w:rsidRPr="002A66CF" w:rsidRDefault="004C72CF" w:rsidP="004C72CF">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4C72CF" w:rsidRPr="002A66CF" w:rsidTr="004C72CF">
        <w:tc>
          <w:tcPr>
            <w:tcW w:w="1218" w:type="dxa"/>
          </w:tcPr>
          <w:p w:rsidR="004C72CF" w:rsidRPr="002A66CF" w:rsidRDefault="004C72CF" w:rsidP="004C72CF">
            <w:pPr>
              <w:spacing w:after="0" w:line="240" w:lineRule="auto"/>
              <w:rPr>
                <w:sz w:val="20"/>
                <w:szCs w:val="20"/>
              </w:rPr>
            </w:pPr>
            <w:r w:rsidRPr="002A66CF">
              <w:rPr>
                <w:sz w:val="20"/>
                <w:szCs w:val="20"/>
              </w:rPr>
              <w:t xml:space="preserve">СРГ 15793 </w:t>
            </w:r>
          </w:p>
          <w:p w:rsidR="004C72CF" w:rsidRPr="002A66CF" w:rsidRDefault="004C72CF" w:rsidP="004C72CF">
            <w:pPr>
              <w:spacing w:after="0" w:line="240" w:lineRule="auto"/>
              <w:rPr>
                <w:sz w:val="20"/>
                <w:szCs w:val="20"/>
              </w:rPr>
            </w:pPr>
            <w:r w:rsidRPr="002A66CF">
              <w:rPr>
                <w:sz w:val="20"/>
                <w:szCs w:val="20"/>
              </w:rPr>
              <w:t xml:space="preserve">п. № </w:t>
            </w:r>
            <w:r w:rsidRPr="002A66CF">
              <w:rPr>
                <w:sz w:val="20"/>
                <w:szCs w:val="20"/>
                <w:vertAlign w:val="superscript"/>
              </w:rPr>
              <w:t>18</w:t>
            </w:r>
          </w:p>
        </w:tc>
        <w:tc>
          <w:tcPr>
            <w:tcW w:w="1407" w:type="dxa"/>
          </w:tcPr>
          <w:p w:rsidR="004C72CF" w:rsidRPr="002A66CF" w:rsidRDefault="004C72CF" w:rsidP="004C72CF">
            <w:pPr>
              <w:spacing w:after="0" w:line="240" w:lineRule="auto"/>
              <w:rPr>
                <w:sz w:val="20"/>
                <w:szCs w:val="20"/>
              </w:rPr>
            </w:pPr>
            <w:r w:rsidRPr="002A66CF">
              <w:rPr>
                <w:sz w:val="20"/>
                <w:szCs w:val="20"/>
              </w:rPr>
              <w:t xml:space="preserve">№ элемента </w:t>
            </w:r>
          </w:p>
          <w:p w:rsidR="004C72CF" w:rsidRPr="002A66CF" w:rsidRDefault="004C72CF" w:rsidP="004C72CF">
            <w:pPr>
              <w:spacing w:after="0" w:line="240" w:lineRule="auto"/>
              <w:rPr>
                <w:sz w:val="20"/>
                <w:szCs w:val="20"/>
              </w:rPr>
            </w:pPr>
            <w:r w:rsidRPr="002A66CF">
              <w:rPr>
                <w:sz w:val="20"/>
                <w:szCs w:val="20"/>
              </w:rPr>
              <w:t xml:space="preserve">управления биориском </w:t>
            </w:r>
          </w:p>
        </w:tc>
        <w:tc>
          <w:tcPr>
            <w:tcW w:w="3027" w:type="dxa"/>
          </w:tcPr>
          <w:p w:rsidR="004C72CF" w:rsidRPr="002A66CF" w:rsidRDefault="004C72CF" w:rsidP="004C72CF">
            <w:pPr>
              <w:spacing w:after="0" w:line="240" w:lineRule="auto"/>
              <w:rPr>
                <w:sz w:val="20"/>
                <w:szCs w:val="20"/>
              </w:rPr>
            </w:pPr>
            <w:r w:rsidRPr="002A66CF">
              <w:rPr>
                <w:sz w:val="20"/>
                <w:szCs w:val="20"/>
              </w:rPr>
              <w:t xml:space="preserve">Требования </w:t>
            </w:r>
            <w:proofErr w:type="gramStart"/>
            <w:r w:rsidRPr="002A66CF">
              <w:rPr>
                <w:sz w:val="20"/>
                <w:szCs w:val="20"/>
              </w:rPr>
              <w:t>к</w:t>
            </w:r>
            <w:proofErr w:type="gramEnd"/>
            <w:r w:rsidRPr="002A66CF">
              <w:rPr>
                <w:sz w:val="20"/>
                <w:szCs w:val="20"/>
              </w:rPr>
              <w:t xml:space="preserve"> </w:t>
            </w:r>
          </w:p>
          <w:p w:rsidR="004C72CF" w:rsidRPr="002A66CF" w:rsidRDefault="004C72CF" w:rsidP="004C72CF">
            <w:pPr>
              <w:spacing w:after="0" w:line="240" w:lineRule="auto"/>
              <w:rPr>
                <w:sz w:val="20"/>
                <w:szCs w:val="20"/>
                <w:u w:val="single"/>
              </w:rPr>
            </w:pPr>
            <w:r w:rsidRPr="002A66CF">
              <w:rPr>
                <w:sz w:val="20"/>
                <w:szCs w:val="20"/>
                <w:u w:val="single"/>
              </w:rPr>
              <w:t xml:space="preserve">сдерживанию </w:t>
            </w:r>
            <w:r w:rsidRPr="002A66CF">
              <w:rPr>
                <w:sz w:val="20"/>
                <w:szCs w:val="20"/>
                <w:u w:val="single"/>
                <w:lang w:val="en-US"/>
              </w:rPr>
              <w:t>WPV</w:t>
            </w:r>
            <w:r w:rsidRPr="002A66CF">
              <w:rPr>
                <w:sz w:val="20"/>
                <w:szCs w:val="20"/>
                <w:u w:val="single"/>
              </w:rPr>
              <w:t>2</w:t>
            </w:r>
          </w:p>
        </w:tc>
        <w:tc>
          <w:tcPr>
            <w:tcW w:w="4248" w:type="dxa"/>
          </w:tcPr>
          <w:p w:rsidR="004C72CF" w:rsidRPr="002A66CF" w:rsidRDefault="004C72CF" w:rsidP="004C72CF">
            <w:pPr>
              <w:spacing w:after="0" w:line="240" w:lineRule="auto"/>
              <w:rPr>
                <w:sz w:val="20"/>
                <w:szCs w:val="20"/>
              </w:rPr>
            </w:pPr>
            <w:r w:rsidRPr="002A66CF">
              <w:rPr>
                <w:sz w:val="20"/>
                <w:szCs w:val="20"/>
              </w:rPr>
              <w:t xml:space="preserve">Требования к </w:t>
            </w:r>
            <w:r w:rsidRPr="002A66CF">
              <w:rPr>
                <w:sz w:val="20"/>
                <w:szCs w:val="20"/>
                <w:u w:val="single"/>
              </w:rPr>
              <w:t xml:space="preserve">усиленному окончательному сдерживанию всех </w:t>
            </w:r>
            <w:r w:rsidRPr="002A66CF">
              <w:rPr>
                <w:sz w:val="20"/>
                <w:szCs w:val="20"/>
                <w:u w:val="single"/>
                <w:lang w:val="en-US"/>
              </w:rPr>
              <w:t>WPV</w:t>
            </w:r>
          </w:p>
        </w:tc>
        <w:tc>
          <w:tcPr>
            <w:tcW w:w="4886" w:type="dxa"/>
          </w:tcPr>
          <w:p w:rsidR="004C72CF" w:rsidRPr="002A66CF" w:rsidRDefault="004C72CF" w:rsidP="004C72CF">
            <w:pPr>
              <w:spacing w:after="0" w:line="240" w:lineRule="auto"/>
              <w:jc w:val="center"/>
              <w:rPr>
                <w:sz w:val="20"/>
                <w:szCs w:val="20"/>
              </w:rPr>
            </w:pPr>
            <w:r w:rsidRPr="002A66CF">
              <w:rPr>
                <w:sz w:val="20"/>
                <w:szCs w:val="20"/>
              </w:rPr>
              <w:t>Директивы</w:t>
            </w:r>
          </w:p>
        </w:tc>
      </w:tr>
      <w:tr w:rsidR="004C72CF" w:rsidRPr="002A66CF" w:rsidTr="004C72CF">
        <w:tc>
          <w:tcPr>
            <w:tcW w:w="1218" w:type="dxa"/>
          </w:tcPr>
          <w:p w:rsidR="004C72CF" w:rsidRPr="002A66CF" w:rsidRDefault="004C72CF" w:rsidP="004C72CF">
            <w:pPr>
              <w:spacing w:after="0" w:line="240" w:lineRule="auto"/>
              <w:rPr>
                <w:sz w:val="20"/>
                <w:szCs w:val="20"/>
              </w:rPr>
            </w:pPr>
          </w:p>
        </w:tc>
        <w:tc>
          <w:tcPr>
            <w:tcW w:w="1407" w:type="dxa"/>
          </w:tcPr>
          <w:p w:rsidR="004C72CF" w:rsidRPr="002A66CF" w:rsidRDefault="004C72CF" w:rsidP="004C72CF">
            <w:pPr>
              <w:spacing w:after="0" w:line="240" w:lineRule="auto"/>
              <w:rPr>
                <w:sz w:val="20"/>
                <w:szCs w:val="20"/>
              </w:rPr>
            </w:pPr>
          </w:p>
        </w:tc>
        <w:tc>
          <w:tcPr>
            <w:tcW w:w="7275" w:type="dxa"/>
            <w:gridSpan w:val="2"/>
          </w:tcPr>
          <w:p w:rsidR="004C72CF" w:rsidRPr="002A66CF" w:rsidRDefault="004C72CF" w:rsidP="004C72CF">
            <w:pPr>
              <w:spacing w:after="0" w:line="240" w:lineRule="auto"/>
              <w:rPr>
                <w:sz w:val="20"/>
                <w:szCs w:val="20"/>
              </w:rPr>
            </w:pPr>
          </w:p>
        </w:tc>
        <w:tc>
          <w:tcPr>
            <w:tcW w:w="4886" w:type="dxa"/>
          </w:tcPr>
          <w:p w:rsidR="004C72CF" w:rsidRPr="002A66CF" w:rsidRDefault="004C72CF" w:rsidP="004C72CF">
            <w:pPr>
              <w:spacing w:after="0" w:line="240" w:lineRule="auto"/>
              <w:rPr>
                <w:sz w:val="20"/>
                <w:szCs w:val="20"/>
              </w:rPr>
            </w:pPr>
            <w:r w:rsidRPr="002A66CF">
              <w:rPr>
                <w:sz w:val="20"/>
                <w:szCs w:val="20"/>
              </w:rPr>
              <w:t>группы, и т.д.). Роль и навыки советника по вопросам биориска имеют большое значение для разработки, внедрения, соблюдения и постоянного совершенствования программы  биобезопасности и биосохранности, основанной на системе управления. Советник должен</w:t>
            </w:r>
          </w:p>
          <w:p w:rsidR="004C72CF" w:rsidRPr="002A66CF" w:rsidRDefault="004C72CF" w:rsidP="004C72CF">
            <w:pPr>
              <w:spacing w:after="0" w:line="240" w:lineRule="auto"/>
              <w:rPr>
                <w:sz w:val="20"/>
                <w:szCs w:val="20"/>
              </w:rPr>
            </w:pPr>
            <w:r w:rsidRPr="002A66CF">
              <w:rPr>
                <w:sz w:val="20"/>
                <w:szCs w:val="20"/>
              </w:rPr>
              <w:t xml:space="preserve">быть компетентным для выполнения данной роли и располагать достаточным количеством времени и другими ресурсами для эффективного выполнения работы. </w:t>
            </w:r>
          </w:p>
        </w:tc>
      </w:tr>
      <w:tr w:rsidR="004C72CF" w:rsidRPr="002A66CF" w:rsidTr="004C72CF">
        <w:trPr>
          <w:trHeight w:val="313"/>
        </w:trPr>
        <w:tc>
          <w:tcPr>
            <w:tcW w:w="1218" w:type="dxa"/>
          </w:tcPr>
          <w:p w:rsidR="004C72CF" w:rsidRPr="002A66CF" w:rsidRDefault="004C72CF" w:rsidP="004C72CF">
            <w:pPr>
              <w:spacing w:after="0" w:line="240" w:lineRule="auto"/>
              <w:rPr>
                <w:sz w:val="20"/>
                <w:szCs w:val="20"/>
              </w:rPr>
            </w:pPr>
            <w:r w:rsidRPr="002A66CF">
              <w:rPr>
                <w:sz w:val="20"/>
                <w:szCs w:val="20"/>
              </w:rPr>
              <w:t>СРГ</w:t>
            </w:r>
          </w:p>
          <w:p w:rsidR="004C72CF" w:rsidRPr="002A66CF" w:rsidRDefault="004C72CF" w:rsidP="004C72CF">
            <w:pPr>
              <w:spacing w:after="0" w:line="240" w:lineRule="auto"/>
              <w:rPr>
                <w:sz w:val="20"/>
                <w:szCs w:val="20"/>
              </w:rPr>
            </w:pPr>
            <w:r w:rsidRPr="002A66CF">
              <w:rPr>
                <w:sz w:val="20"/>
                <w:szCs w:val="20"/>
              </w:rPr>
              <w:t>4.4.1.4</w:t>
            </w:r>
          </w:p>
        </w:tc>
        <w:tc>
          <w:tcPr>
            <w:tcW w:w="1407" w:type="dxa"/>
          </w:tcPr>
          <w:p w:rsidR="004C72CF" w:rsidRPr="002A66CF" w:rsidRDefault="004C72CF" w:rsidP="004C72CF">
            <w:pPr>
              <w:spacing w:after="0" w:line="240" w:lineRule="auto"/>
              <w:rPr>
                <w:sz w:val="20"/>
                <w:szCs w:val="20"/>
              </w:rPr>
            </w:pPr>
            <w:r w:rsidRPr="002A66CF">
              <w:rPr>
                <w:sz w:val="20"/>
                <w:szCs w:val="20"/>
              </w:rPr>
              <w:t>1.3.9.</w:t>
            </w:r>
          </w:p>
        </w:tc>
        <w:tc>
          <w:tcPr>
            <w:tcW w:w="7275" w:type="dxa"/>
            <w:gridSpan w:val="2"/>
          </w:tcPr>
          <w:p w:rsidR="004C72CF" w:rsidRPr="002A66CF" w:rsidRDefault="004C72CF" w:rsidP="004C72CF">
            <w:pPr>
              <w:spacing w:after="0" w:line="240" w:lineRule="auto"/>
              <w:rPr>
                <w:b/>
                <w:sz w:val="20"/>
                <w:szCs w:val="20"/>
              </w:rPr>
            </w:pPr>
            <w:r w:rsidRPr="002A66CF">
              <w:rPr>
                <w:sz w:val="20"/>
                <w:szCs w:val="20"/>
              </w:rPr>
              <w:t>Роль советника по вопросам управления биориском не зависит от других ролей, на которых возложена функция реализации программы работы.</w:t>
            </w:r>
          </w:p>
        </w:tc>
        <w:tc>
          <w:tcPr>
            <w:tcW w:w="4886" w:type="dxa"/>
          </w:tcPr>
          <w:p w:rsidR="004C72CF" w:rsidRPr="002A66CF" w:rsidRDefault="004C72CF" w:rsidP="004C72CF">
            <w:pPr>
              <w:spacing w:after="0" w:line="240" w:lineRule="auto"/>
              <w:rPr>
                <w:sz w:val="20"/>
                <w:szCs w:val="20"/>
              </w:rPr>
            </w:pPr>
            <w:r w:rsidRPr="002A66CF">
              <w:rPr>
                <w:sz w:val="20"/>
                <w:szCs w:val="20"/>
              </w:rPr>
              <w:t xml:space="preserve">В процессе исполнения своих обязанностей по управлению биорисками, советник должен действовать независимо от лиц, ответственных за реализацию программы работы, и в случае необходимости иметь прямой доступ к представителю высшего руководящего звена. </w:t>
            </w:r>
          </w:p>
        </w:tc>
      </w:tr>
      <w:tr w:rsidR="004C72CF" w:rsidRPr="002A66CF" w:rsidTr="004C72CF">
        <w:tc>
          <w:tcPr>
            <w:tcW w:w="1218" w:type="dxa"/>
          </w:tcPr>
          <w:p w:rsidR="004C72CF" w:rsidRPr="002A66CF" w:rsidRDefault="004C72CF" w:rsidP="004C72CF">
            <w:pPr>
              <w:spacing w:after="0" w:line="240" w:lineRule="auto"/>
              <w:rPr>
                <w:sz w:val="20"/>
                <w:szCs w:val="20"/>
              </w:rPr>
            </w:pPr>
            <w:r w:rsidRPr="002A66CF">
              <w:rPr>
                <w:sz w:val="20"/>
                <w:szCs w:val="20"/>
              </w:rPr>
              <w:t>СРГ</w:t>
            </w:r>
          </w:p>
          <w:p w:rsidR="004C72CF" w:rsidRPr="002A66CF" w:rsidRDefault="004C72CF" w:rsidP="004C72CF">
            <w:pPr>
              <w:spacing w:after="0" w:line="240" w:lineRule="auto"/>
              <w:rPr>
                <w:sz w:val="20"/>
                <w:szCs w:val="20"/>
              </w:rPr>
            </w:pPr>
            <w:r w:rsidRPr="002A66CF">
              <w:rPr>
                <w:sz w:val="20"/>
                <w:szCs w:val="20"/>
              </w:rPr>
              <w:t>4.4.1.4</w:t>
            </w:r>
          </w:p>
        </w:tc>
        <w:tc>
          <w:tcPr>
            <w:tcW w:w="1407" w:type="dxa"/>
          </w:tcPr>
          <w:p w:rsidR="004C72CF" w:rsidRPr="002A66CF" w:rsidRDefault="004C72CF" w:rsidP="004C72CF">
            <w:pPr>
              <w:spacing w:after="0" w:line="240" w:lineRule="auto"/>
              <w:rPr>
                <w:sz w:val="20"/>
                <w:szCs w:val="20"/>
              </w:rPr>
            </w:pPr>
            <w:r w:rsidRPr="002A66CF">
              <w:rPr>
                <w:sz w:val="20"/>
                <w:szCs w:val="20"/>
              </w:rPr>
              <w:t>1.3.10</w:t>
            </w:r>
          </w:p>
        </w:tc>
        <w:tc>
          <w:tcPr>
            <w:tcW w:w="7275" w:type="dxa"/>
            <w:gridSpan w:val="2"/>
          </w:tcPr>
          <w:p w:rsidR="004C72CF" w:rsidRPr="002A66CF" w:rsidRDefault="004C72CF" w:rsidP="004C72CF">
            <w:pPr>
              <w:spacing w:after="0" w:line="240" w:lineRule="auto"/>
              <w:rPr>
                <w:sz w:val="20"/>
                <w:szCs w:val="20"/>
              </w:rPr>
            </w:pPr>
            <w:r w:rsidRPr="002A66CF">
              <w:rPr>
                <w:sz w:val="20"/>
                <w:szCs w:val="20"/>
              </w:rPr>
              <w:t>Советник по вопросам управления биорисками:</w:t>
            </w:r>
          </w:p>
          <w:p w:rsidR="004C72CF" w:rsidRPr="002A66CF" w:rsidRDefault="004C72CF" w:rsidP="004C72CF">
            <w:pPr>
              <w:spacing w:after="0" w:line="240" w:lineRule="auto"/>
              <w:rPr>
                <w:sz w:val="20"/>
                <w:szCs w:val="20"/>
              </w:rPr>
            </w:pPr>
            <w:r w:rsidRPr="002A66CF">
              <w:rPr>
                <w:sz w:val="20"/>
                <w:szCs w:val="20"/>
              </w:rPr>
              <w:t xml:space="preserve">1. </w:t>
            </w:r>
            <w:proofErr w:type="gramStart"/>
            <w:r w:rsidRPr="002A66CF">
              <w:rPr>
                <w:sz w:val="20"/>
                <w:szCs w:val="20"/>
              </w:rPr>
              <w:t>Подотчетен</w:t>
            </w:r>
            <w:proofErr w:type="gramEnd"/>
            <w:r w:rsidRPr="002A66CF">
              <w:rPr>
                <w:sz w:val="20"/>
                <w:szCs w:val="20"/>
              </w:rPr>
              <w:t xml:space="preserve"> непосредственно ответственному руководителю старшего звена</w:t>
            </w:r>
          </w:p>
          <w:p w:rsidR="004C72CF" w:rsidRPr="002A66CF" w:rsidRDefault="004C72CF" w:rsidP="004C72CF">
            <w:pPr>
              <w:spacing w:after="0" w:line="240" w:lineRule="auto"/>
              <w:rPr>
                <w:sz w:val="20"/>
                <w:szCs w:val="20"/>
              </w:rPr>
            </w:pPr>
            <w:r w:rsidRPr="002A66CF">
              <w:rPr>
                <w:sz w:val="20"/>
                <w:szCs w:val="20"/>
              </w:rPr>
              <w:t xml:space="preserve">2. Вправе делегировать полномочия с целью прекращения рабочего процесса в случае, если такое действие будет сочтено необходимым. </w:t>
            </w:r>
          </w:p>
          <w:p w:rsidR="004C72CF" w:rsidRPr="002A66CF" w:rsidRDefault="004C72CF" w:rsidP="004C72CF">
            <w:pPr>
              <w:spacing w:after="0" w:line="240" w:lineRule="auto"/>
              <w:rPr>
                <w:sz w:val="20"/>
                <w:szCs w:val="20"/>
              </w:rPr>
            </w:pPr>
          </w:p>
        </w:tc>
        <w:tc>
          <w:tcPr>
            <w:tcW w:w="4886" w:type="dxa"/>
          </w:tcPr>
          <w:p w:rsidR="004C72CF" w:rsidRPr="00C41F8B" w:rsidRDefault="004C72CF" w:rsidP="004C72CF">
            <w:pPr>
              <w:spacing w:after="0" w:line="240" w:lineRule="auto"/>
              <w:rPr>
                <w:sz w:val="18"/>
                <w:szCs w:val="18"/>
              </w:rPr>
            </w:pPr>
            <w:r w:rsidRPr="00C41F8B">
              <w:rPr>
                <w:sz w:val="18"/>
                <w:szCs w:val="18"/>
              </w:rPr>
              <w:t xml:space="preserve">К должностным обязанностям советника по вопросам управления биорисками следует отнести: </w:t>
            </w:r>
          </w:p>
          <w:p w:rsidR="004C72CF" w:rsidRPr="00C41F8B" w:rsidRDefault="004C72CF" w:rsidP="004C72CF">
            <w:pPr>
              <w:spacing w:after="0" w:line="240" w:lineRule="auto"/>
              <w:rPr>
                <w:sz w:val="18"/>
                <w:szCs w:val="18"/>
              </w:rPr>
            </w:pPr>
            <w:r w:rsidRPr="00C41F8B">
              <w:rPr>
                <w:sz w:val="18"/>
                <w:szCs w:val="18"/>
              </w:rPr>
              <w:t xml:space="preserve">а. контроль, совместно с другими уполномоченными служащими, за соблюдением соответствующих рекомендаций по вопросам биориска; </w:t>
            </w:r>
          </w:p>
          <w:p w:rsidR="004C72CF" w:rsidRPr="00C41F8B" w:rsidRDefault="004C72CF" w:rsidP="004C72CF">
            <w:pPr>
              <w:spacing w:after="0" w:line="240" w:lineRule="auto"/>
              <w:rPr>
                <w:sz w:val="18"/>
                <w:szCs w:val="18"/>
              </w:rPr>
            </w:pPr>
            <w:proofErr w:type="gramStart"/>
            <w:r w:rsidRPr="00C41F8B">
              <w:rPr>
                <w:sz w:val="18"/>
                <w:szCs w:val="18"/>
              </w:rPr>
              <w:t>б</w:t>
            </w:r>
            <w:proofErr w:type="gramEnd"/>
            <w:r w:rsidRPr="00C41F8B">
              <w:rPr>
                <w:sz w:val="18"/>
                <w:szCs w:val="18"/>
              </w:rPr>
              <w:t>. консультирование и участие в представлении отчетности, исследованиях и последующем динамическом контроле последствий аварий/происшествий, и в случае необходимости</w:t>
            </w:r>
          </w:p>
          <w:p w:rsidR="004C72CF" w:rsidRPr="00C41F8B" w:rsidRDefault="004C72CF" w:rsidP="004C72CF">
            <w:pPr>
              <w:spacing w:after="0" w:line="240" w:lineRule="auto"/>
              <w:rPr>
                <w:sz w:val="18"/>
                <w:szCs w:val="18"/>
              </w:rPr>
            </w:pPr>
            <w:r w:rsidRPr="00C41F8B">
              <w:rPr>
                <w:sz w:val="18"/>
                <w:szCs w:val="18"/>
              </w:rPr>
              <w:t>направление полученных результатов руководству / комитету по вопросам управления биориском для дальнейшей работы;</w:t>
            </w:r>
          </w:p>
          <w:p w:rsidR="004C72CF" w:rsidRPr="002A66CF" w:rsidRDefault="004C72CF" w:rsidP="004C72CF">
            <w:pPr>
              <w:spacing w:after="0" w:line="240" w:lineRule="auto"/>
              <w:rPr>
                <w:sz w:val="20"/>
                <w:szCs w:val="20"/>
              </w:rPr>
            </w:pPr>
            <w:r w:rsidRPr="00C41F8B">
              <w:rPr>
                <w:sz w:val="18"/>
                <w:szCs w:val="18"/>
              </w:rPr>
              <w:t>в. обеспечение доступности необходимой и</w:t>
            </w:r>
            <w:r w:rsidRPr="002A66CF">
              <w:rPr>
                <w:sz w:val="20"/>
                <w:szCs w:val="20"/>
              </w:rPr>
              <w:t xml:space="preserve"> </w:t>
            </w:r>
          </w:p>
        </w:tc>
      </w:tr>
    </w:tbl>
    <w:p w:rsidR="004C72CF" w:rsidRDefault="004C72CF" w:rsidP="004C72CF">
      <w:r w:rsidRPr="0099686D">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5"/>
        <w:gridCol w:w="1549"/>
        <w:gridCol w:w="3019"/>
        <w:gridCol w:w="4224"/>
        <w:gridCol w:w="28"/>
        <w:gridCol w:w="4481"/>
      </w:tblGrid>
      <w:tr w:rsidR="004C72CF" w:rsidRPr="002A66CF" w:rsidTr="004C72CF">
        <w:tc>
          <w:tcPr>
            <w:tcW w:w="14786" w:type="dxa"/>
            <w:gridSpan w:val="6"/>
          </w:tcPr>
          <w:p w:rsidR="004C72CF" w:rsidRPr="002A66CF" w:rsidRDefault="004C72CF" w:rsidP="004C72CF">
            <w:pPr>
              <w:spacing w:after="0" w:line="240" w:lineRule="auto"/>
              <w:jc w:val="center"/>
              <w:rPr>
                <w:b/>
              </w:rPr>
            </w:pPr>
            <w:r w:rsidRPr="002A66CF">
              <w:rPr>
                <w:b/>
              </w:rPr>
              <w:t xml:space="preserve">Стандарт управления биориском для основных полиовирусных объектов, </w:t>
            </w:r>
          </w:p>
          <w:p w:rsidR="004C72CF" w:rsidRPr="002A66CF" w:rsidRDefault="004C72CF" w:rsidP="004C72CF">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4C72CF" w:rsidRPr="002A66CF" w:rsidTr="004C72CF">
        <w:tc>
          <w:tcPr>
            <w:tcW w:w="1485" w:type="dxa"/>
          </w:tcPr>
          <w:p w:rsidR="004C72CF" w:rsidRPr="002A66CF" w:rsidRDefault="004C72CF" w:rsidP="004C72CF">
            <w:pPr>
              <w:spacing w:after="0" w:line="240" w:lineRule="auto"/>
            </w:pPr>
            <w:r w:rsidRPr="002A66CF">
              <w:t xml:space="preserve">СРГ 15793 </w:t>
            </w:r>
          </w:p>
          <w:p w:rsidR="004C72CF" w:rsidRPr="002A66CF" w:rsidRDefault="004C72CF" w:rsidP="004C72CF">
            <w:pPr>
              <w:spacing w:after="0" w:line="240" w:lineRule="auto"/>
            </w:pPr>
            <w:r w:rsidRPr="002A66CF">
              <w:t xml:space="preserve">п. № </w:t>
            </w:r>
            <w:r w:rsidRPr="002A66CF">
              <w:rPr>
                <w:vertAlign w:val="superscript"/>
              </w:rPr>
              <w:t>18</w:t>
            </w:r>
          </w:p>
        </w:tc>
        <w:tc>
          <w:tcPr>
            <w:tcW w:w="1549" w:type="dxa"/>
          </w:tcPr>
          <w:p w:rsidR="004C72CF" w:rsidRPr="002A66CF" w:rsidRDefault="004C72CF" w:rsidP="004C72CF">
            <w:pPr>
              <w:spacing w:after="0" w:line="240" w:lineRule="auto"/>
            </w:pPr>
            <w:r w:rsidRPr="002A66CF">
              <w:t xml:space="preserve">№ элемента </w:t>
            </w:r>
          </w:p>
          <w:p w:rsidR="004C72CF" w:rsidRPr="002A66CF" w:rsidRDefault="004C72CF" w:rsidP="004C72CF">
            <w:pPr>
              <w:spacing w:after="0" w:line="240" w:lineRule="auto"/>
            </w:pPr>
            <w:r w:rsidRPr="002A66CF">
              <w:t xml:space="preserve">управления биориском </w:t>
            </w:r>
          </w:p>
        </w:tc>
        <w:tc>
          <w:tcPr>
            <w:tcW w:w="3019" w:type="dxa"/>
          </w:tcPr>
          <w:p w:rsidR="004C72CF" w:rsidRPr="002A66CF" w:rsidRDefault="004C72CF" w:rsidP="004C72CF">
            <w:pPr>
              <w:spacing w:after="0" w:line="240" w:lineRule="auto"/>
            </w:pPr>
            <w:r w:rsidRPr="002A66CF">
              <w:t xml:space="preserve">Требования </w:t>
            </w:r>
            <w:proofErr w:type="gramStart"/>
            <w:r w:rsidRPr="002A66CF">
              <w:t>к</w:t>
            </w:r>
            <w:proofErr w:type="gramEnd"/>
            <w:r w:rsidRPr="002A66CF">
              <w:t xml:space="preserve"> </w:t>
            </w:r>
          </w:p>
          <w:p w:rsidR="004C72CF" w:rsidRPr="002A66CF" w:rsidRDefault="004C72CF" w:rsidP="004C72CF">
            <w:pPr>
              <w:spacing w:after="0" w:line="240" w:lineRule="auto"/>
              <w:rPr>
                <w:u w:val="single"/>
              </w:rPr>
            </w:pPr>
            <w:r w:rsidRPr="002A66CF">
              <w:rPr>
                <w:u w:val="single"/>
              </w:rPr>
              <w:t xml:space="preserve">сдерживанию </w:t>
            </w:r>
            <w:r w:rsidRPr="002A66CF">
              <w:rPr>
                <w:u w:val="single"/>
                <w:lang w:val="en-US"/>
              </w:rPr>
              <w:t>WPV</w:t>
            </w:r>
            <w:r w:rsidRPr="002A66CF">
              <w:rPr>
                <w:u w:val="single"/>
              </w:rPr>
              <w:t>2</w:t>
            </w:r>
          </w:p>
        </w:tc>
        <w:tc>
          <w:tcPr>
            <w:tcW w:w="4224" w:type="dxa"/>
          </w:tcPr>
          <w:p w:rsidR="004C72CF" w:rsidRPr="002A66CF" w:rsidRDefault="004C72CF" w:rsidP="004C72CF">
            <w:pPr>
              <w:spacing w:after="0" w:line="240" w:lineRule="auto"/>
            </w:pPr>
            <w:r w:rsidRPr="002A66CF">
              <w:t xml:space="preserve">Требования к </w:t>
            </w:r>
            <w:r w:rsidRPr="002A66CF">
              <w:rPr>
                <w:u w:val="single"/>
              </w:rPr>
              <w:t xml:space="preserve">усиленному окончательному сдерживанию всех </w:t>
            </w:r>
            <w:r w:rsidRPr="002A66CF">
              <w:rPr>
                <w:u w:val="single"/>
                <w:lang w:val="en-US"/>
              </w:rPr>
              <w:t>WPV</w:t>
            </w:r>
            <w:r w:rsidRPr="002A66CF">
              <w:t xml:space="preserve"> </w:t>
            </w:r>
          </w:p>
        </w:tc>
        <w:tc>
          <w:tcPr>
            <w:tcW w:w="4509" w:type="dxa"/>
            <w:gridSpan w:val="2"/>
          </w:tcPr>
          <w:p w:rsidR="004C72CF" w:rsidRPr="002A66CF" w:rsidRDefault="004C72CF" w:rsidP="004C72CF">
            <w:pPr>
              <w:spacing w:after="0" w:line="240" w:lineRule="auto"/>
            </w:pPr>
            <w:r w:rsidRPr="002A66CF">
              <w:t>Директивы</w:t>
            </w:r>
          </w:p>
        </w:tc>
      </w:tr>
      <w:tr w:rsidR="004C72CF" w:rsidRPr="002A66CF" w:rsidTr="00C41F8B">
        <w:trPr>
          <w:trHeight w:val="6371"/>
        </w:trPr>
        <w:tc>
          <w:tcPr>
            <w:tcW w:w="1485" w:type="dxa"/>
            <w:tcBorders>
              <w:bottom w:val="single" w:sz="4" w:space="0" w:color="auto"/>
            </w:tcBorders>
          </w:tcPr>
          <w:p w:rsidR="004C72CF" w:rsidRPr="002A66CF" w:rsidRDefault="004C72CF" w:rsidP="004C72CF">
            <w:pPr>
              <w:spacing w:after="0" w:line="240" w:lineRule="auto"/>
            </w:pPr>
          </w:p>
        </w:tc>
        <w:tc>
          <w:tcPr>
            <w:tcW w:w="1549" w:type="dxa"/>
            <w:tcBorders>
              <w:bottom w:val="single" w:sz="4" w:space="0" w:color="auto"/>
            </w:tcBorders>
          </w:tcPr>
          <w:p w:rsidR="004C72CF" w:rsidRPr="002A66CF" w:rsidRDefault="004C72CF" w:rsidP="004C72CF">
            <w:pPr>
              <w:spacing w:after="0" w:line="240" w:lineRule="auto"/>
            </w:pPr>
          </w:p>
        </w:tc>
        <w:tc>
          <w:tcPr>
            <w:tcW w:w="7243" w:type="dxa"/>
            <w:gridSpan w:val="2"/>
            <w:tcBorders>
              <w:bottom w:val="single" w:sz="4" w:space="0" w:color="auto"/>
            </w:tcBorders>
          </w:tcPr>
          <w:p w:rsidR="004C72CF" w:rsidRPr="002A66CF" w:rsidRDefault="004C72CF" w:rsidP="004C72CF">
            <w:pPr>
              <w:tabs>
                <w:tab w:val="left" w:pos="4755"/>
              </w:tabs>
              <w:spacing w:after="0" w:line="240" w:lineRule="auto"/>
            </w:pPr>
          </w:p>
        </w:tc>
        <w:tc>
          <w:tcPr>
            <w:tcW w:w="4509" w:type="dxa"/>
            <w:gridSpan w:val="2"/>
            <w:tcBorders>
              <w:bottom w:val="single" w:sz="4" w:space="0" w:color="auto"/>
            </w:tcBorders>
          </w:tcPr>
          <w:p w:rsidR="004C72CF" w:rsidRPr="002A66CF" w:rsidRDefault="004C72CF" w:rsidP="004C72CF">
            <w:pPr>
              <w:spacing w:after="0" w:line="240" w:lineRule="auto"/>
            </w:pPr>
            <w:r w:rsidRPr="002A66CF">
              <w:rPr>
                <w:sz w:val="20"/>
                <w:szCs w:val="20"/>
              </w:rPr>
              <w:t>актуальной информации и консультаций по вопросам управления биорисками для научных кадров и других сотрудников;</w:t>
            </w:r>
          </w:p>
          <w:p w:rsidR="004C72CF" w:rsidRPr="002A66CF" w:rsidRDefault="004C72CF" w:rsidP="004C72CF">
            <w:pPr>
              <w:spacing w:after="0" w:line="240" w:lineRule="auto"/>
            </w:pPr>
            <w:r w:rsidRPr="002A66CF">
              <w:t xml:space="preserve">г. консультирование по вопросам управления биорисками на уровне Организации (например, среди руководства, членов комитета по управлению биорисками, в отделе охраны и безопасности труда); </w:t>
            </w:r>
          </w:p>
          <w:p w:rsidR="004C72CF" w:rsidRPr="002A66CF" w:rsidRDefault="004C72CF" w:rsidP="004C72CF">
            <w:pPr>
              <w:spacing w:after="0" w:line="240" w:lineRule="auto"/>
            </w:pPr>
            <w:r w:rsidRPr="002A66CF">
              <w:t>д. содействие развитию и/или проведению учебно-тренировочных мероприятий;</w:t>
            </w:r>
          </w:p>
          <w:p w:rsidR="004C72CF" w:rsidRPr="002A66CF" w:rsidRDefault="004C72CF" w:rsidP="004C72CF">
            <w:pPr>
              <w:spacing w:after="0" w:line="240" w:lineRule="auto"/>
            </w:pPr>
            <w:r w:rsidRPr="002A66CF">
              <w:t>е. обеспечение исполнения всех соответствующих мероприятий в строгом соответствии с регламентом по вопросам биориска, а также проверка наличия всех разрешений, требуемых для проведения работ, связанных с биориском.</w:t>
            </w:r>
          </w:p>
          <w:p w:rsidR="004C72CF" w:rsidRPr="002A66CF" w:rsidRDefault="004C72CF" w:rsidP="004C72CF">
            <w:pPr>
              <w:spacing w:after="0" w:line="240" w:lineRule="auto"/>
            </w:pPr>
            <w:r w:rsidRPr="002A66CF">
              <w:t>Перечень должностных функций, отнесенных к сфере советника по вопросам управления биорисками, не является полным и исчерпывающим, и включает в себя лишь некоторые основные направления, которым должно быть уделено внимание.</w:t>
            </w:r>
          </w:p>
        </w:tc>
      </w:tr>
      <w:tr w:rsidR="00A46926" w:rsidRPr="002A66CF" w:rsidTr="00A46926">
        <w:trPr>
          <w:trHeight w:val="174"/>
        </w:trPr>
        <w:tc>
          <w:tcPr>
            <w:tcW w:w="14786" w:type="dxa"/>
            <w:gridSpan w:val="6"/>
            <w:tcBorders>
              <w:left w:val="nil"/>
              <w:bottom w:val="nil"/>
              <w:right w:val="nil"/>
            </w:tcBorders>
          </w:tcPr>
          <w:p w:rsidR="00A46926" w:rsidRPr="002A66CF" w:rsidRDefault="00A46926" w:rsidP="004C72CF">
            <w:pPr>
              <w:spacing w:after="0" w:line="240" w:lineRule="auto"/>
              <w:rPr>
                <w:sz w:val="20"/>
                <w:szCs w:val="20"/>
              </w:rPr>
            </w:pPr>
          </w:p>
        </w:tc>
      </w:tr>
      <w:tr w:rsidR="004C72CF" w:rsidRPr="002A66CF" w:rsidTr="004C72CF">
        <w:trPr>
          <w:trHeight w:val="275"/>
        </w:trPr>
        <w:tc>
          <w:tcPr>
            <w:tcW w:w="14786" w:type="dxa"/>
            <w:gridSpan w:val="6"/>
            <w:tcBorders>
              <w:top w:val="nil"/>
              <w:left w:val="nil"/>
              <w:right w:val="nil"/>
            </w:tcBorders>
          </w:tcPr>
          <w:p w:rsidR="004C72CF" w:rsidRPr="002A66CF" w:rsidRDefault="004C72CF" w:rsidP="004C72CF">
            <w:pPr>
              <w:spacing w:after="0" w:line="240" w:lineRule="auto"/>
              <w:rPr>
                <w:sz w:val="20"/>
                <w:szCs w:val="20"/>
              </w:rPr>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p w:rsidR="004C72CF" w:rsidRPr="002A66CF" w:rsidRDefault="004C72CF" w:rsidP="004C72CF">
            <w:pPr>
              <w:spacing w:after="0" w:line="240" w:lineRule="auto"/>
              <w:rPr>
                <w:sz w:val="20"/>
                <w:szCs w:val="20"/>
              </w:rPr>
            </w:pPr>
          </w:p>
        </w:tc>
      </w:tr>
      <w:tr w:rsidR="004C72CF" w:rsidRPr="002A66CF" w:rsidTr="004C72CF">
        <w:tc>
          <w:tcPr>
            <w:tcW w:w="14786" w:type="dxa"/>
            <w:gridSpan w:val="6"/>
          </w:tcPr>
          <w:p w:rsidR="004C72CF" w:rsidRPr="002A66CF" w:rsidRDefault="004C72CF" w:rsidP="004C72CF">
            <w:pPr>
              <w:spacing w:after="0" w:line="240" w:lineRule="auto"/>
              <w:jc w:val="center"/>
              <w:rPr>
                <w:b/>
              </w:rPr>
            </w:pPr>
            <w:r w:rsidRPr="002A66CF">
              <w:rPr>
                <w:b/>
              </w:rPr>
              <w:t xml:space="preserve">Стандарт управления биориском для основных полиовирусных объектов, </w:t>
            </w:r>
          </w:p>
          <w:p w:rsidR="004C72CF" w:rsidRPr="002A66CF" w:rsidRDefault="004C72CF" w:rsidP="004C72CF">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4C72CF" w:rsidRPr="002A66CF" w:rsidTr="004C72CF">
        <w:tc>
          <w:tcPr>
            <w:tcW w:w="1485" w:type="dxa"/>
          </w:tcPr>
          <w:p w:rsidR="004C72CF" w:rsidRPr="002A66CF" w:rsidRDefault="004C72CF" w:rsidP="004C72CF">
            <w:pPr>
              <w:spacing w:after="0" w:line="240" w:lineRule="auto"/>
            </w:pPr>
            <w:r w:rsidRPr="002A66CF">
              <w:t xml:space="preserve">СРГ 15793 </w:t>
            </w:r>
          </w:p>
          <w:p w:rsidR="004C72CF" w:rsidRPr="002A66CF" w:rsidRDefault="004C72CF" w:rsidP="004C72CF">
            <w:pPr>
              <w:spacing w:after="0" w:line="240" w:lineRule="auto"/>
            </w:pPr>
            <w:r w:rsidRPr="002A66CF">
              <w:t xml:space="preserve">п. № </w:t>
            </w:r>
            <w:r w:rsidRPr="002A66CF">
              <w:rPr>
                <w:vertAlign w:val="superscript"/>
              </w:rPr>
              <w:t>18</w:t>
            </w:r>
          </w:p>
        </w:tc>
        <w:tc>
          <w:tcPr>
            <w:tcW w:w="1549" w:type="dxa"/>
          </w:tcPr>
          <w:p w:rsidR="004C72CF" w:rsidRPr="002A66CF" w:rsidRDefault="004C72CF" w:rsidP="004C72CF">
            <w:pPr>
              <w:spacing w:after="0" w:line="240" w:lineRule="auto"/>
            </w:pPr>
            <w:r w:rsidRPr="002A66CF">
              <w:t xml:space="preserve">№ элемента </w:t>
            </w:r>
          </w:p>
          <w:p w:rsidR="004C72CF" w:rsidRPr="002A66CF" w:rsidRDefault="004C72CF" w:rsidP="004C72CF">
            <w:pPr>
              <w:spacing w:after="0" w:line="240" w:lineRule="auto"/>
            </w:pPr>
            <w:r w:rsidRPr="002A66CF">
              <w:t xml:space="preserve">управления биориском </w:t>
            </w:r>
          </w:p>
        </w:tc>
        <w:tc>
          <w:tcPr>
            <w:tcW w:w="3019" w:type="dxa"/>
          </w:tcPr>
          <w:p w:rsidR="004C72CF" w:rsidRPr="002A66CF" w:rsidRDefault="004C72CF" w:rsidP="004C72CF">
            <w:pPr>
              <w:spacing w:after="0" w:line="240" w:lineRule="auto"/>
            </w:pPr>
            <w:r w:rsidRPr="002A66CF">
              <w:t xml:space="preserve">Требования </w:t>
            </w:r>
            <w:proofErr w:type="gramStart"/>
            <w:r w:rsidRPr="002A66CF">
              <w:t>к</w:t>
            </w:r>
            <w:proofErr w:type="gramEnd"/>
            <w:r w:rsidRPr="002A66CF">
              <w:t xml:space="preserve"> </w:t>
            </w:r>
          </w:p>
          <w:p w:rsidR="004C72CF" w:rsidRPr="002A66CF" w:rsidRDefault="004C72CF" w:rsidP="004C72CF">
            <w:pPr>
              <w:spacing w:after="0" w:line="240" w:lineRule="auto"/>
              <w:rPr>
                <w:u w:val="single"/>
              </w:rPr>
            </w:pPr>
            <w:r w:rsidRPr="002A66CF">
              <w:rPr>
                <w:u w:val="single"/>
              </w:rPr>
              <w:t xml:space="preserve">сдерживанию </w:t>
            </w:r>
            <w:r w:rsidRPr="002A66CF">
              <w:rPr>
                <w:u w:val="single"/>
                <w:lang w:val="en-US"/>
              </w:rPr>
              <w:t>WPV</w:t>
            </w:r>
            <w:r w:rsidRPr="002A66CF">
              <w:rPr>
                <w:u w:val="single"/>
              </w:rPr>
              <w:t>2</w:t>
            </w:r>
          </w:p>
        </w:tc>
        <w:tc>
          <w:tcPr>
            <w:tcW w:w="4252" w:type="dxa"/>
            <w:gridSpan w:val="2"/>
          </w:tcPr>
          <w:p w:rsidR="004C72CF" w:rsidRPr="002A66CF" w:rsidRDefault="004C72CF" w:rsidP="004C72CF">
            <w:pPr>
              <w:spacing w:after="0" w:line="240" w:lineRule="auto"/>
            </w:pPr>
            <w:r w:rsidRPr="002A66CF">
              <w:t xml:space="preserve">Требования к </w:t>
            </w:r>
            <w:r w:rsidRPr="002A66CF">
              <w:rPr>
                <w:u w:val="single"/>
              </w:rPr>
              <w:t xml:space="preserve">усиленному окончательному сдерживанию всех </w:t>
            </w:r>
            <w:r w:rsidRPr="002A66CF">
              <w:rPr>
                <w:u w:val="single"/>
                <w:lang w:val="en-US"/>
              </w:rPr>
              <w:t>WPV</w:t>
            </w:r>
            <w:r w:rsidRPr="002A66CF">
              <w:t xml:space="preserve"> </w:t>
            </w:r>
          </w:p>
        </w:tc>
        <w:tc>
          <w:tcPr>
            <w:tcW w:w="4481" w:type="dxa"/>
          </w:tcPr>
          <w:p w:rsidR="004C72CF" w:rsidRPr="002A66CF" w:rsidRDefault="004C72CF" w:rsidP="004C72CF">
            <w:pPr>
              <w:spacing w:after="0" w:line="240" w:lineRule="auto"/>
            </w:pPr>
            <w:r w:rsidRPr="002A66CF">
              <w:t>Директивы</w:t>
            </w:r>
          </w:p>
        </w:tc>
      </w:tr>
      <w:tr w:rsidR="004C72CF" w:rsidRPr="002A66CF" w:rsidTr="004C72CF">
        <w:trPr>
          <w:trHeight w:val="313"/>
        </w:trPr>
        <w:tc>
          <w:tcPr>
            <w:tcW w:w="1485" w:type="dxa"/>
            <w:tcBorders>
              <w:bottom w:val="nil"/>
            </w:tcBorders>
          </w:tcPr>
          <w:p w:rsidR="004C72CF" w:rsidRPr="002A66CF" w:rsidRDefault="004C72CF" w:rsidP="004C72CF">
            <w:pPr>
              <w:spacing w:after="0" w:line="240" w:lineRule="auto"/>
              <w:rPr>
                <w:sz w:val="20"/>
                <w:szCs w:val="20"/>
              </w:rPr>
            </w:pPr>
            <w:r w:rsidRPr="002A66CF">
              <w:rPr>
                <w:sz w:val="20"/>
                <w:szCs w:val="20"/>
              </w:rPr>
              <w:t>СРГ</w:t>
            </w:r>
          </w:p>
          <w:p w:rsidR="004C72CF" w:rsidRPr="002A66CF" w:rsidRDefault="004C72CF" w:rsidP="004C72CF">
            <w:pPr>
              <w:spacing w:after="0" w:line="240" w:lineRule="auto"/>
              <w:rPr>
                <w:sz w:val="20"/>
                <w:szCs w:val="20"/>
              </w:rPr>
            </w:pPr>
            <w:r w:rsidRPr="002A66CF">
              <w:rPr>
                <w:sz w:val="20"/>
                <w:szCs w:val="20"/>
              </w:rPr>
              <w:t>4.4.1.5</w:t>
            </w:r>
          </w:p>
        </w:tc>
        <w:tc>
          <w:tcPr>
            <w:tcW w:w="1549" w:type="dxa"/>
            <w:vMerge w:val="restart"/>
          </w:tcPr>
          <w:p w:rsidR="004C72CF" w:rsidRPr="002A66CF" w:rsidRDefault="004C72CF" w:rsidP="004C72CF">
            <w:pPr>
              <w:spacing w:after="0" w:line="240" w:lineRule="auto"/>
              <w:rPr>
                <w:sz w:val="20"/>
                <w:szCs w:val="20"/>
              </w:rPr>
            </w:pPr>
            <w:r w:rsidRPr="002A66CF">
              <w:rPr>
                <w:sz w:val="20"/>
                <w:szCs w:val="20"/>
              </w:rPr>
              <w:t>1.3.11.</w:t>
            </w:r>
          </w:p>
        </w:tc>
        <w:tc>
          <w:tcPr>
            <w:tcW w:w="7271" w:type="dxa"/>
            <w:gridSpan w:val="3"/>
            <w:vMerge w:val="restart"/>
          </w:tcPr>
          <w:p w:rsidR="004C72CF" w:rsidRPr="002A66CF" w:rsidRDefault="004C72CF" w:rsidP="004C72CF">
            <w:pPr>
              <w:spacing w:after="0" w:line="240" w:lineRule="auto"/>
              <w:rPr>
                <w:sz w:val="20"/>
                <w:szCs w:val="20"/>
              </w:rPr>
            </w:pPr>
            <w:r w:rsidRPr="002A66CF">
              <w:rPr>
                <w:sz w:val="20"/>
                <w:szCs w:val="20"/>
              </w:rPr>
              <w:t xml:space="preserve">Лицо (лица), на которое возложена ответственность за осуществление научной программы по учреждению, также ответственно за управление биорисками. </w:t>
            </w:r>
          </w:p>
        </w:tc>
        <w:tc>
          <w:tcPr>
            <w:tcW w:w="4481" w:type="dxa"/>
            <w:vMerge w:val="restart"/>
          </w:tcPr>
          <w:p w:rsidR="004C72CF" w:rsidRPr="002A66CF" w:rsidRDefault="004C72CF" w:rsidP="004C72CF">
            <w:pPr>
              <w:spacing w:after="0" w:line="240" w:lineRule="auto"/>
              <w:rPr>
                <w:sz w:val="20"/>
                <w:szCs w:val="20"/>
              </w:rPr>
            </w:pPr>
            <w:proofErr w:type="gramStart"/>
            <w:r w:rsidRPr="002A66CF">
              <w:rPr>
                <w:sz w:val="20"/>
                <w:szCs w:val="20"/>
              </w:rPr>
              <w:t>Научный руководитель – это лицо, ответственное за ежедневное управление научной программой по учреждению, а также за внедрение и мониторинг средств контроля биорисками наряду с другими сотрудниками учреждения (например, соблюдение комплекса мер и свода правил, мониторинг работы персонала, проведение и участие в</w:t>
            </w:r>
            <w:proofErr w:type="gramEnd"/>
          </w:p>
          <w:p w:rsidR="004C72CF" w:rsidRPr="002A66CF" w:rsidRDefault="004C72CF" w:rsidP="004C72CF">
            <w:pPr>
              <w:spacing w:after="0" w:line="240" w:lineRule="auto"/>
              <w:rPr>
                <w:sz w:val="20"/>
                <w:szCs w:val="20"/>
              </w:rPr>
            </w:pPr>
            <w:proofErr w:type="gramStart"/>
            <w:r w:rsidRPr="002A66CF">
              <w:rPr>
                <w:sz w:val="20"/>
                <w:szCs w:val="20"/>
              </w:rPr>
              <w:t>инспекциях</w:t>
            </w:r>
            <w:proofErr w:type="gramEnd"/>
            <w:r w:rsidRPr="002A66CF">
              <w:rPr>
                <w:sz w:val="20"/>
                <w:szCs w:val="20"/>
              </w:rPr>
              <w:t xml:space="preserve"> и проверках). Научный руководитель глубоко понимает программу работы и задачи учреждения, занимает должности руководящего звена, может являться руководителем отдела, главным исследователем, начальником/руководителем </w:t>
            </w:r>
          </w:p>
          <w:p w:rsidR="004C72CF" w:rsidRPr="002A66CF" w:rsidRDefault="004C72CF" w:rsidP="004C72CF">
            <w:pPr>
              <w:spacing w:after="0" w:line="240" w:lineRule="auto"/>
              <w:rPr>
                <w:sz w:val="20"/>
                <w:szCs w:val="20"/>
              </w:rPr>
            </w:pPr>
            <w:r w:rsidRPr="002A66CF">
              <w:rPr>
                <w:sz w:val="20"/>
                <w:szCs w:val="20"/>
              </w:rPr>
              <w:t xml:space="preserve">лаборатории, руководителем группы. </w:t>
            </w:r>
          </w:p>
          <w:p w:rsidR="004C72CF" w:rsidRPr="002A66CF" w:rsidRDefault="004C72CF" w:rsidP="00C41F8B">
            <w:pPr>
              <w:spacing w:after="0" w:line="240" w:lineRule="auto"/>
              <w:rPr>
                <w:sz w:val="20"/>
                <w:szCs w:val="20"/>
              </w:rPr>
            </w:pPr>
            <w:r w:rsidRPr="002A66CF">
              <w:rPr>
                <w:sz w:val="20"/>
                <w:szCs w:val="20"/>
              </w:rPr>
              <w:t>Требуется наличие компетентности в технических / научных вопросах касательно используемых или имеющихся на хранении  материалов, содержащих полиовирусы, а также в вопросах управления учреждением, его сотрудниками и системами. Данную роль могут исполнять несколько человек, однако в таком случае должно быть четкое разграничение обязанностей, дабы избежать каких-либо упущений, оплошностей, и обеспечить последовательность действий.</w:t>
            </w:r>
          </w:p>
        </w:tc>
      </w:tr>
      <w:tr w:rsidR="004C72CF" w:rsidRPr="002A66CF" w:rsidTr="004C72CF">
        <w:trPr>
          <w:trHeight w:val="313"/>
        </w:trPr>
        <w:tc>
          <w:tcPr>
            <w:tcW w:w="1485" w:type="dxa"/>
            <w:tcBorders>
              <w:top w:val="nil"/>
              <w:bottom w:val="nil"/>
            </w:tcBorders>
          </w:tcPr>
          <w:p w:rsidR="004C72CF" w:rsidRPr="002A66CF" w:rsidRDefault="004C72CF" w:rsidP="004C72CF">
            <w:pPr>
              <w:spacing w:after="0" w:line="240" w:lineRule="auto"/>
              <w:rPr>
                <w:sz w:val="20"/>
                <w:szCs w:val="20"/>
              </w:rPr>
            </w:pPr>
          </w:p>
        </w:tc>
        <w:tc>
          <w:tcPr>
            <w:tcW w:w="1549" w:type="dxa"/>
            <w:vMerge/>
          </w:tcPr>
          <w:p w:rsidR="004C72CF" w:rsidRPr="002A66CF" w:rsidRDefault="004C72CF" w:rsidP="004C72CF">
            <w:pPr>
              <w:spacing w:after="0" w:line="240" w:lineRule="auto"/>
              <w:rPr>
                <w:sz w:val="20"/>
                <w:szCs w:val="20"/>
              </w:rPr>
            </w:pPr>
          </w:p>
        </w:tc>
        <w:tc>
          <w:tcPr>
            <w:tcW w:w="7271" w:type="dxa"/>
            <w:gridSpan w:val="3"/>
            <w:vMerge/>
          </w:tcPr>
          <w:p w:rsidR="004C72CF" w:rsidRPr="002A66CF" w:rsidRDefault="004C72CF" w:rsidP="004C72CF">
            <w:pPr>
              <w:spacing w:after="0" w:line="240" w:lineRule="auto"/>
              <w:rPr>
                <w:sz w:val="20"/>
                <w:szCs w:val="20"/>
              </w:rPr>
            </w:pPr>
          </w:p>
        </w:tc>
        <w:tc>
          <w:tcPr>
            <w:tcW w:w="4481" w:type="dxa"/>
            <w:vMerge/>
          </w:tcPr>
          <w:p w:rsidR="004C72CF" w:rsidRPr="002A66CF" w:rsidRDefault="004C72CF" w:rsidP="004C72CF">
            <w:pPr>
              <w:spacing w:after="0" w:line="240" w:lineRule="auto"/>
              <w:rPr>
                <w:sz w:val="20"/>
                <w:szCs w:val="20"/>
              </w:rPr>
            </w:pPr>
          </w:p>
        </w:tc>
      </w:tr>
      <w:tr w:rsidR="004C72CF" w:rsidRPr="002A66CF" w:rsidTr="00A46926">
        <w:tc>
          <w:tcPr>
            <w:tcW w:w="1485" w:type="dxa"/>
            <w:tcBorders>
              <w:top w:val="nil"/>
            </w:tcBorders>
          </w:tcPr>
          <w:p w:rsidR="004C72CF" w:rsidRPr="002A66CF" w:rsidRDefault="004C72CF" w:rsidP="004C72CF">
            <w:pPr>
              <w:spacing w:after="0" w:line="240" w:lineRule="auto"/>
            </w:pPr>
          </w:p>
        </w:tc>
        <w:tc>
          <w:tcPr>
            <w:tcW w:w="1549" w:type="dxa"/>
            <w:vMerge/>
          </w:tcPr>
          <w:p w:rsidR="004C72CF" w:rsidRPr="002A66CF" w:rsidRDefault="004C72CF" w:rsidP="004C72CF">
            <w:pPr>
              <w:spacing w:after="0" w:line="240" w:lineRule="auto"/>
            </w:pPr>
          </w:p>
        </w:tc>
        <w:tc>
          <w:tcPr>
            <w:tcW w:w="7271" w:type="dxa"/>
            <w:gridSpan w:val="3"/>
            <w:vMerge/>
          </w:tcPr>
          <w:p w:rsidR="004C72CF" w:rsidRPr="002A66CF" w:rsidRDefault="004C72CF" w:rsidP="004C72CF">
            <w:pPr>
              <w:spacing w:after="0" w:line="240" w:lineRule="auto"/>
            </w:pPr>
          </w:p>
        </w:tc>
        <w:tc>
          <w:tcPr>
            <w:tcW w:w="4481" w:type="dxa"/>
            <w:vMerge/>
            <w:tcBorders>
              <w:bottom w:val="single" w:sz="4" w:space="0" w:color="auto"/>
            </w:tcBorders>
          </w:tcPr>
          <w:p w:rsidR="004C72CF" w:rsidRPr="002A66CF" w:rsidRDefault="004C72CF" w:rsidP="004C72CF">
            <w:pPr>
              <w:spacing w:after="0" w:line="240" w:lineRule="auto"/>
            </w:pPr>
          </w:p>
        </w:tc>
      </w:tr>
      <w:tr w:rsidR="004C72CF" w:rsidRPr="002A66CF" w:rsidTr="00A46926">
        <w:trPr>
          <w:trHeight w:val="313"/>
        </w:trPr>
        <w:tc>
          <w:tcPr>
            <w:tcW w:w="1485" w:type="dxa"/>
            <w:tcBorders>
              <w:left w:val="nil"/>
              <w:bottom w:val="nil"/>
              <w:right w:val="nil"/>
            </w:tcBorders>
          </w:tcPr>
          <w:p w:rsidR="004C72CF" w:rsidRPr="002A66CF" w:rsidRDefault="004C72CF" w:rsidP="004C72CF">
            <w:pPr>
              <w:spacing w:after="0" w:line="240" w:lineRule="auto"/>
            </w:pPr>
          </w:p>
        </w:tc>
        <w:tc>
          <w:tcPr>
            <w:tcW w:w="1549" w:type="dxa"/>
            <w:tcBorders>
              <w:left w:val="nil"/>
              <w:bottom w:val="nil"/>
              <w:right w:val="nil"/>
            </w:tcBorders>
          </w:tcPr>
          <w:p w:rsidR="004C72CF" w:rsidRPr="002A66CF" w:rsidRDefault="004C72CF" w:rsidP="004C72CF">
            <w:pPr>
              <w:spacing w:after="0" w:line="240" w:lineRule="auto"/>
            </w:pPr>
          </w:p>
        </w:tc>
        <w:tc>
          <w:tcPr>
            <w:tcW w:w="7271" w:type="dxa"/>
            <w:gridSpan w:val="3"/>
            <w:tcBorders>
              <w:left w:val="nil"/>
              <w:bottom w:val="nil"/>
              <w:right w:val="nil"/>
            </w:tcBorders>
          </w:tcPr>
          <w:p w:rsidR="004C72CF" w:rsidRPr="002A66CF" w:rsidRDefault="004C72CF" w:rsidP="004C72CF">
            <w:pPr>
              <w:spacing w:after="0" w:line="240" w:lineRule="auto"/>
            </w:pPr>
          </w:p>
        </w:tc>
        <w:tc>
          <w:tcPr>
            <w:tcW w:w="4481" w:type="dxa"/>
            <w:tcBorders>
              <w:left w:val="nil"/>
              <w:bottom w:val="nil"/>
              <w:right w:val="nil"/>
            </w:tcBorders>
          </w:tcPr>
          <w:p w:rsidR="004C72CF" w:rsidRPr="002A66CF" w:rsidRDefault="004C72CF" w:rsidP="004C72CF">
            <w:pPr>
              <w:spacing w:after="0" w:line="240" w:lineRule="auto"/>
            </w:pPr>
          </w:p>
        </w:tc>
      </w:tr>
      <w:tr w:rsidR="004C72CF" w:rsidRPr="002A66CF" w:rsidTr="004C72CF">
        <w:trPr>
          <w:trHeight w:val="275"/>
        </w:trPr>
        <w:tc>
          <w:tcPr>
            <w:tcW w:w="14786" w:type="dxa"/>
            <w:gridSpan w:val="6"/>
            <w:tcBorders>
              <w:top w:val="nil"/>
              <w:left w:val="nil"/>
              <w:right w:val="nil"/>
            </w:tcBorders>
          </w:tcPr>
          <w:p w:rsidR="004C72CF" w:rsidRPr="002A66CF" w:rsidRDefault="004C72CF" w:rsidP="004C72CF">
            <w:pPr>
              <w:spacing w:after="0" w:line="240" w:lineRule="auto"/>
              <w:rPr>
                <w:sz w:val="20"/>
                <w:szCs w:val="20"/>
              </w:rPr>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4C72CF" w:rsidRPr="002A66CF" w:rsidTr="004C72CF">
        <w:tc>
          <w:tcPr>
            <w:tcW w:w="14786" w:type="dxa"/>
            <w:gridSpan w:val="6"/>
          </w:tcPr>
          <w:p w:rsidR="004C72CF" w:rsidRPr="002A66CF" w:rsidRDefault="004C72CF" w:rsidP="004C72CF">
            <w:pPr>
              <w:spacing w:after="0" w:line="240" w:lineRule="auto"/>
              <w:jc w:val="center"/>
              <w:rPr>
                <w:b/>
              </w:rPr>
            </w:pPr>
            <w:r w:rsidRPr="002A66CF">
              <w:rPr>
                <w:b/>
              </w:rPr>
              <w:t xml:space="preserve">Стандарт управления биориском для основных полиовирусных объектов, </w:t>
            </w:r>
          </w:p>
          <w:p w:rsidR="004C72CF" w:rsidRPr="002A66CF" w:rsidRDefault="004C72CF" w:rsidP="004C72CF">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4C72CF" w:rsidRPr="002A66CF" w:rsidTr="004C72CF">
        <w:tc>
          <w:tcPr>
            <w:tcW w:w="1485" w:type="dxa"/>
          </w:tcPr>
          <w:p w:rsidR="004C72CF" w:rsidRPr="002A66CF" w:rsidRDefault="004C72CF" w:rsidP="004C72CF">
            <w:pPr>
              <w:spacing w:after="0" w:line="240" w:lineRule="auto"/>
            </w:pPr>
            <w:r w:rsidRPr="002A66CF">
              <w:t xml:space="preserve">СРГ 15793 </w:t>
            </w:r>
          </w:p>
          <w:p w:rsidR="004C72CF" w:rsidRPr="002A66CF" w:rsidRDefault="004C72CF" w:rsidP="004C72CF">
            <w:pPr>
              <w:spacing w:after="0" w:line="240" w:lineRule="auto"/>
            </w:pPr>
            <w:r w:rsidRPr="002A66CF">
              <w:t xml:space="preserve">п. № </w:t>
            </w:r>
            <w:r w:rsidRPr="002A66CF">
              <w:rPr>
                <w:vertAlign w:val="superscript"/>
              </w:rPr>
              <w:t>18</w:t>
            </w:r>
          </w:p>
        </w:tc>
        <w:tc>
          <w:tcPr>
            <w:tcW w:w="1549" w:type="dxa"/>
          </w:tcPr>
          <w:p w:rsidR="004C72CF" w:rsidRPr="002A66CF" w:rsidRDefault="004C72CF" w:rsidP="004C72CF">
            <w:pPr>
              <w:spacing w:after="0" w:line="240" w:lineRule="auto"/>
            </w:pPr>
            <w:r w:rsidRPr="002A66CF">
              <w:t xml:space="preserve">№ элемента </w:t>
            </w:r>
          </w:p>
          <w:p w:rsidR="004C72CF" w:rsidRPr="002A66CF" w:rsidRDefault="004C72CF" w:rsidP="004C72CF">
            <w:pPr>
              <w:spacing w:after="0" w:line="240" w:lineRule="auto"/>
            </w:pPr>
            <w:r w:rsidRPr="002A66CF">
              <w:t xml:space="preserve">управления биориском </w:t>
            </w:r>
          </w:p>
        </w:tc>
        <w:tc>
          <w:tcPr>
            <w:tcW w:w="3019" w:type="dxa"/>
          </w:tcPr>
          <w:p w:rsidR="004C72CF" w:rsidRPr="002A66CF" w:rsidRDefault="004C72CF" w:rsidP="004C72CF">
            <w:pPr>
              <w:spacing w:after="0" w:line="240" w:lineRule="auto"/>
            </w:pPr>
            <w:r w:rsidRPr="002A66CF">
              <w:t xml:space="preserve">Требования </w:t>
            </w:r>
            <w:proofErr w:type="gramStart"/>
            <w:r w:rsidRPr="002A66CF">
              <w:t>к</w:t>
            </w:r>
            <w:proofErr w:type="gramEnd"/>
            <w:r w:rsidRPr="002A66CF">
              <w:t xml:space="preserve"> </w:t>
            </w:r>
          </w:p>
          <w:p w:rsidR="004C72CF" w:rsidRPr="002A66CF" w:rsidRDefault="004C72CF" w:rsidP="004C72CF">
            <w:pPr>
              <w:spacing w:after="0" w:line="240" w:lineRule="auto"/>
              <w:rPr>
                <w:u w:val="single"/>
              </w:rPr>
            </w:pPr>
            <w:r w:rsidRPr="002A66CF">
              <w:rPr>
                <w:u w:val="single"/>
              </w:rPr>
              <w:t xml:space="preserve">сдерживанию </w:t>
            </w:r>
            <w:r w:rsidRPr="002A66CF">
              <w:rPr>
                <w:u w:val="single"/>
                <w:lang w:val="en-US"/>
              </w:rPr>
              <w:t>WPV</w:t>
            </w:r>
            <w:r w:rsidRPr="002A66CF">
              <w:rPr>
                <w:u w:val="single"/>
              </w:rPr>
              <w:t>2</w:t>
            </w:r>
          </w:p>
        </w:tc>
        <w:tc>
          <w:tcPr>
            <w:tcW w:w="4252" w:type="dxa"/>
            <w:gridSpan w:val="2"/>
          </w:tcPr>
          <w:p w:rsidR="004C72CF" w:rsidRPr="002A66CF" w:rsidRDefault="004C72CF" w:rsidP="004C72CF">
            <w:pPr>
              <w:spacing w:after="0" w:line="240" w:lineRule="auto"/>
            </w:pPr>
            <w:r w:rsidRPr="002A66CF">
              <w:t xml:space="preserve">Требования к </w:t>
            </w:r>
            <w:r w:rsidRPr="002A66CF">
              <w:rPr>
                <w:u w:val="single"/>
              </w:rPr>
              <w:t xml:space="preserve">усиленному окончательному сдерживанию всех </w:t>
            </w:r>
            <w:r w:rsidRPr="002A66CF">
              <w:rPr>
                <w:u w:val="single"/>
                <w:lang w:val="en-US"/>
              </w:rPr>
              <w:t>WPV</w:t>
            </w:r>
            <w:r w:rsidRPr="002A66CF">
              <w:t xml:space="preserve"> </w:t>
            </w:r>
          </w:p>
        </w:tc>
        <w:tc>
          <w:tcPr>
            <w:tcW w:w="4481" w:type="dxa"/>
          </w:tcPr>
          <w:p w:rsidR="004C72CF" w:rsidRPr="002A66CF" w:rsidRDefault="004C72CF" w:rsidP="004C72CF">
            <w:pPr>
              <w:spacing w:after="0" w:line="240" w:lineRule="auto"/>
            </w:pPr>
            <w:r w:rsidRPr="002A66CF">
              <w:t>Директивы</w:t>
            </w:r>
          </w:p>
        </w:tc>
      </w:tr>
      <w:tr w:rsidR="004C72CF" w:rsidRPr="002A66CF" w:rsidTr="004C72CF">
        <w:trPr>
          <w:trHeight w:val="313"/>
        </w:trPr>
        <w:tc>
          <w:tcPr>
            <w:tcW w:w="1485" w:type="dxa"/>
            <w:tcBorders>
              <w:top w:val="nil"/>
            </w:tcBorders>
          </w:tcPr>
          <w:p w:rsidR="004C72CF" w:rsidRPr="002A66CF" w:rsidRDefault="004C72CF" w:rsidP="004C72CF">
            <w:pPr>
              <w:spacing w:after="0" w:line="240" w:lineRule="auto"/>
            </w:pPr>
            <w:r w:rsidRPr="002A66CF">
              <w:t>СРГ</w:t>
            </w:r>
          </w:p>
          <w:p w:rsidR="004C72CF" w:rsidRPr="002A66CF" w:rsidRDefault="004C72CF" w:rsidP="004C72CF">
            <w:pPr>
              <w:spacing w:after="0" w:line="240" w:lineRule="auto"/>
            </w:pPr>
            <w:r w:rsidRPr="002A66CF">
              <w:t>4.4.1.5</w:t>
            </w:r>
          </w:p>
        </w:tc>
        <w:tc>
          <w:tcPr>
            <w:tcW w:w="1549" w:type="dxa"/>
            <w:tcBorders>
              <w:top w:val="nil"/>
            </w:tcBorders>
          </w:tcPr>
          <w:p w:rsidR="004C72CF" w:rsidRPr="002A66CF" w:rsidRDefault="004C72CF" w:rsidP="004C72CF">
            <w:pPr>
              <w:spacing w:after="0" w:line="240" w:lineRule="auto"/>
            </w:pPr>
            <w:r w:rsidRPr="002A66CF">
              <w:t>1.3.12.</w:t>
            </w:r>
          </w:p>
        </w:tc>
        <w:tc>
          <w:tcPr>
            <w:tcW w:w="7271" w:type="dxa"/>
            <w:gridSpan w:val="3"/>
            <w:tcBorders>
              <w:top w:val="nil"/>
            </w:tcBorders>
          </w:tcPr>
          <w:p w:rsidR="004C72CF" w:rsidRPr="002A66CF" w:rsidRDefault="004C72CF" w:rsidP="004C72CF">
            <w:pPr>
              <w:spacing w:after="0" w:line="240" w:lineRule="auto"/>
            </w:pPr>
            <w:r w:rsidRPr="002A66CF">
              <w:t>К функциональным обязанностям научного руководства относится:</w:t>
            </w:r>
          </w:p>
          <w:p w:rsidR="004C72CF" w:rsidRPr="002A66CF" w:rsidRDefault="004C72CF" w:rsidP="004C72CF">
            <w:pPr>
              <w:spacing w:after="0" w:line="240" w:lineRule="auto"/>
            </w:pPr>
            <w:r w:rsidRPr="002A66CF">
              <w:t>1. Обеспечение проведения работ в соответствии с установленными правилами и процедурами, описанными в данном стандарте</w:t>
            </w:r>
          </w:p>
          <w:p w:rsidR="004C72CF" w:rsidRPr="002A66CF" w:rsidRDefault="004C72CF" w:rsidP="004C72CF">
            <w:pPr>
              <w:spacing w:after="0" w:line="240" w:lineRule="auto"/>
            </w:pPr>
            <w:r w:rsidRPr="002A66CF">
              <w:t xml:space="preserve">2. Контроль деятельности сотрудников, в том числе слежение за тем, чтобы только квалифицированный и уполномоченный персонал имел право входить и проводить работы в учреждении. </w:t>
            </w:r>
          </w:p>
          <w:p w:rsidR="004C72CF" w:rsidRPr="002A66CF" w:rsidRDefault="004C72CF" w:rsidP="004C72CF">
            <w:pPr>
              <w:spacing w:after="0" w:line="240" w:lineRule="auto"/>
            </w:pPr>
            <w:r w:rsidRPr="002A66CF">
              <w:t xml:space="preserve">3. Планирование и проведение производственного процесса, а также обеспечение наличия у сотрудников должного профессионального уровня, времени, рабочих пространств и оборудования </w:t>
            </w:r>
          </w:p>
          <w:p w:rsidR="004C72CF" w:rsidRPr="002A66CF" w:rsidRDefault="004C72CF" w:rsidP="004C72CF">
            <w:pPr>
              <w:spacing w:after="0" w:line="240" w:lineRule="auto"/>
            </w:pPr>
            <w:r w:rsidRPr="002A66CF">
              <w:t xml:space="preserve">4. Обеспечение наличия всех требуемых для работы разрешений </w:t>
            </w:r>
          </w:p>
          <w:p w:rsidR="004C72CF" w:rsidRPr="002A66CF" w:rsidRDefault="004C72CF" w:rsidP="004C72CF">
            <w:pPr>
              <w:spacing w:after="0" w:line="240" w:lineRule="auto"/>
            </w:pPr>
            <w:r w:rsidRPr="002A66CF">
              <w:t xml:space="preserve">5. </w:t>
            </w:r>
            <w:proofErr w:type="gramStart"/>
            <w:r w:rsidRPr="002A66CF">
              <w:t>Обеспечение проведения, пересмотра и получения одобрения оценки риска по лабораторной биобезопасности и лабораторной биозащите, а также обеспечение применения необходимых мер контроля.</w:t>
            </w:r>
            <w:proofErr w:type="gramEnd"/>
          </w:p>
          <w:p w:rsidR="004C72CF" w:rsidRPr="002A66CF" w:rsidRDefault="004C72CF" w:rsidP="004C72CF">
            <w:pPr>
              <w:spacing w:after="0" w:line="240" w:lineRule="auto"/>
            </w:pPr>
            <w:r w:rsidRPr="002A66CF">
              <w:t xml:space="preserve">6. Информирование всех подверженных риску сотрудников о результатах оценки риска и / или о положениях, касающихся рекомендованных мер предосторожности в сфере медицинской практики (например, вакцинация или применение медицинских препаратов) </w:t>
            </w:r>
          </w:p>
        </w:tc>
        <w:tc>
          <w:tcPr>
            <w:tcW w:w="4481" w:type="dxa"/>
            <w:tcBorders>
              <w:top w:val="nil"/>
            </w:tcBorders>
          </w:tcPr>
          <w:p w:rsidR="004C72CF" w:rsidRPr="002A66CF" w:rsidRDefault="004C72CF" w:rsidP="004C72CF">
            <w:pPr>
              <w:spacing w:after="0" w:line="240" w:lineRule="auto"/>
            </w:pPr>
          </w:p>
        </w:tc>
      </w:tr>
      <w:tr w:rsidR="004C72CF" w:rsidRPr="002A66CF" w:rsidTr="004C72CF">
        <w:trPr>
          <w:trHeight w:val="313"/>
        </w:trPr>
        <w:tc>
          <w:tcPr>
            <w:tcW w:w="1485" w:type="dxa"/>
          </w:tcPr>
          <w:p w:rsidR="004C72CF" w:rsidRPr="002A66CF" w:rsidRDefault="004C72CF" w:rsidP="004C72CF">
            <w:pPr>
              <w:spacing w:after="0" w:line="240" w:lineRule="auto"/>
            </w:pPr>
            <w:r w:rsidRPr="002A66CF">
              <w:t>СРГ</w:t>
            </w:r>
          </w:p>
          <w:p w:rsidR="004C72CF" w:rsidRPr="002A66CF" w:rsidRDefault="004C72CF" w:rsidP="004C72CF">
            <w:pPr>
              <w:spacing w:after="0" w:line="240" w:lineRule="auto"/>
            </w:pPr>
            <w:r w:rsidRPr="002A66CF">
              <w:t>4.4.1.6</w:t>
            </w:r>
          </w:p>
        </w:tc>
        <w:tc>
          <w:tcPr>
            <w:tcW w:w="1549" w:type="dxa"/>
          </w:tcPr>
          <w:p w:rsidR="004C72CF" w:rsidRPr="002A66CF" w:rsidRDefault="004C72CF" w:rsidP="004C72CF">
            <w:pPr>
              <w:spacing w:after="0" w:line="240" w:lineRule="auto"/>
            </w:pPr>
            <w:r w:rsidRPr="002A66CF">
              <w:t>1.3.13</w:t>
            </w:r>
          </w:p>
        </w:tc>
        <w:tc>
          <w:tcPr>
            <w:tcW w:w="7271" w:type="dxa"/>
            <w:gridSpan w:val="3"/>
          </w:tcPr>
          <w:p w:rsidR="004C72CF" w:rsidRPr="002A66CF" w:rsidRDefault="004C72CF" w:rsidP="004C72CF">
            <w:pPr>
              <w:spacing w:after="0" w:line="240" w:lineRule="auto"/>
            </w:pPr>
            <w:r w:rsidRPr="002A66CF">
              <w:t xml:space="preserve">Организация имеет доступ к соответствующим заключениям по производственной гигиене. </w:t>
            </w:r>
          </w:p>
        </w:tc>
        <w:tc>
          <w:tcPr>
            <w:tcW w:w="4481" w:type="dxa"/>
          </w:tcPr>
          <w:p w:rsidR="004C72CF" w:rsidRPr="002A66CF" w:rsidRDefault="004C72CF" w:rsidP="004C72CF">
            <w:pPr>
              <w:spacing w:after="0" w:line="240" w:lineRule="auto"/>
            </w:pPr>
            <w:r w:rsidRPr="002A66CF">
              <w:t>Специалист по вопросам производственной гигиены – это, как правило, врач или медицинский работник сферы производственной гигиены, который имеет соответствующие знания о полиовирусных материалах и манипуляциях, проводимых с ними на территории учреждения.</w:t>
            </w:r>
          </w:p>
          <w:p w:rsidR="004C72CF" w:rsidRPr="002A66CF" w:rsidRDefault="004C72CF" w:rsidP="004C72CF">
            <w:pPr>
              <w:spacing w:after="0" w:line="240" w:lineRule="auto"/>
            </w:pPr>
          </w:p>
        </w:tc>
      </w:tr>
    </w:tbl>
    <w:p w:rsidR="004C72CF" w:rsidRDefault="004C72CF" w:rsidP="004C72CF"/>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6"/>
        <w:gridCol w:w="280"/>
        <w:gridCol w:w="8"/>
        <w:gridCol w:w="26"/>
        <w:gridCol w:w="60"/>
        <w:gridCol w:w="7"/>
        <w:gridCol w:w="1032"/>
        <w:gridCol w:w="328"/>
        <w:gridCol w:w="186"/>
        <w:gridCol w:w="2023"/>
        <w:gridCol w:w="328"/>
        <w:gridCol w:w="434"/>
        <w:gridCol w:w="230"/>
        <w:gridCol w:w="54"/>
        <w:gridCol w:w="84"/>
        <w:gridCol w:w="58"/>
        <w:gridCol w:w="283"/>
        <w:gridCol w:w="284"/>
        <w:gridCol w:w="141"/>
        <w:gridCol w:w="142"/>
        <w:gridCol w:w="142"/>
        <w:gridCol w:w="88"/>
        <w:gridCol w:w="1806"/>
        <w:gridCol w:w="374"/>
        <w:gridCol w:w="125"/>
        <w:gridCol w:w="17"/>
        <w:gridCol w:w="141"/>
        <w:gridCol w:w="228"/>
        <w:gridCol w:w="56"/>
        <w:gridCol w:w="142"/>
        <w:gridCol w:w="62"/>
        <w:gridCol w:w="79"/>
        <w:gridCol w:w="225"/>
        <w:gridCol w:w="59"/>
        <w:gridCol w:w="283"/>
        <w:gridCol w:w="142"/>
        <w:gridCol w:w="284"/>
        <w:gridCol w:w="141"/>
        <w:gridCol w:w="3397"/>
        <w:gridCol w:w="23"/>
      </w:tblGrid>
      <w:tr w:rsidR="004C72CF" w:rsidRPr="002A66CF" w:rsidTr="00615A1B">
        <w:tc>
          <w:tcPr>
            <w:tcW w:w="14868" w:type="dxa"/>
            <w:gridSpan w:val="40"/>
            <w:tcBorders>
              <w:top w:val="nil"/>
              <w:left w:val="nil"/>
              <w:right w:val="nil"/>
            </w:tcBorders>
          </w:tcPr>
          <w:p w:rsidR="004C72CF" w:rsidRDefault="004C72CF" w:rsidP="004C72CF">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p w:rsidR="00A46926" w:rsidRPr="002A66CF" w:rsidRDefault="00A46926" w:rsidP="004C72CF">
            <w:pPr>
              <w:spacing w:after="0" w:line="240" w:lineRule="auto"/>
            </w:pPr>
          </w:p>
        </w:tc>
      </w:tr>
      <w:tr w:rsidR="0034726D" w:rsidRPr="002A66CF" w:rsidTr="00615A1B">
        <w:tc>
          <w:tcPr>
            <w:tcW w:w="14868" w:type="dxa"/>
            <w:gridSpan w:val="40"/>
          </w:tcPr>
          <w:p w:rsidR="0034726D" w:rsidRPr="002A66CF" w:rsidRDefault="0034726D" w:rsidP="0034726D">
            <w:pPr>
              <w:spacing w:after="0" w:line="240" w:lineRule="auto"/>
              <w:jc w:val="center"/>
              <w:rPr>
                <w:b/>
              </w:rPr>
            </w:pPr>
            <w:r w:rsidRPr="002A66CF">
              <w:rPr>
                <w:b/>
              </w:rPr>
              <w:t xml:space="preserve">Стандарт управления биориском для основных полиовирусных объектов, </w:t>
            </w:r>
          </w:p>
          <w:p w:rsidR="0034726D" w:rsidRPr="002A66CF" w:rsidRDefault="0034726D" w:rsidP="0034726D">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72098" w:rsidRPr="002A66CF" w:rsidTr="009B399B">
        <w:tc>
          <w:tcPr>
            <w:tcW w:w="1447" w:type="dxa"/>
            <w:gridSpan w:val="6"/>
          </w:tcPr>
          <w:p w:rsidR="004C72CF" w:rsidRPr="002A66CF" w:rsidRDefault="004C72CF" w:rsidP="004C72CF">
            <w:pPr>
              <w:spacing w:after="0" w:line="240" w:lineRule="auto"/>
            </w:pPr>
            <w:r w:rsidRPr="002A66CF">
              <w:t xml:space="preserve">СРГ 15793 </w:t>
            </w:r>
          </w:p>
          <w:p w:rsidR="004C72CF" w:rsidRPr="002A66CF" w:rsidRDefault="004C72CF" w:rsidP="004C72CF">
            <w:pPr>
              <w:spacing w:after="0" w:line="240" w:lineRule="auto"/>
            </w:pPr>
            <w:r w:rsidRPr="002A66CF">
              <w:t xml:space="preserve">п. № </w:t>
            </w:r>
            <w:r w:rsidRPr="002A66CF">
              <w:rPr>
                <w:vertAlign w:val="superscript"/>
              </w:rPr>
              <w:t>18</w:t>
            </w:r>
          </w:p>
        </w:tc>
        <w:tc>
          <w:tcPr>
            <w:tcW w:w="1546" w:type="dxa"/>
            <w:gridSpan w:val="3"/>
          </w:tcPr>
          <w:p w:rsidR="004C72CF" w:rsidRPr="002A66CF" w:rsidRDefault="004C72CF" w:rsidP="004C72CF">
            <w:pPr>
              <w:spacing w:after="0" w:line="240" w:lineRule="auto"/>
            </w:pPr>
            <w:r w:rsidRPr="002A66CF">
              <w:t xml:space="preserve">№ элемента </w:t>
            </w:r>
          </w:p>
          <w:p w:rsidR="004C72CF" w:rsidRPr="002A66CF" w:rsidRDefault="004C72CF" w:rsidP="004C72CF">
            <w:pPr>
              <w:spacing w:after="0" w:line="240" w:lineRule="auto"/>
            </w:pPr>
            <w:r w:rsidRPr="002A66CF">
              <w:t xml:space="preserve">управления биориском </w:t>
            </w:r>
          </w:p>
        </w:tc>
        <w:tc>
          <w:tcPr>
            <w:tcW w:w="3015" w:type="dxa"/>
            <w:gridSpan w:val="4"/>
          </w:tcPr>
          <w:p w:rsidR="004C72CF" w:rsidRPr="002A66CF" w:rsidRDefault="004C72CF" w:rsidP="004C72CF">
            <w:pPr>
              <w:spacing w:after="0" w:line="240" w:lineRule="auto"/>
            </w:pPr>
            <w:r w:rsidRPr="002A66CF">
              <w:t xml:space="preserve">Требования </w:t>
            </w:r>
            <w:proofErr w:type="gramStart"/>
            <w:r w:rsidRPr="002A66CF">
              <w:t>к</w:t>
            </w:r>
            <w:proofErr w:type="gramEnd"/>
            <w:r w:rsidRPr="002A66CF">
              <w:t xml:space="preserve"> </w:t>
            </w:r>
          </w:p>
          <w:p w:rsidR="004C72CF" w:rsidRPr="002A66CF" w:rsidRDefault="004C72CF" w:rsidP="004C72CF">
            <w:pPr>
              <w:spacing w:after="0" w:line="240" w:lineRule="auto"/>
              <w:rPr>
                <w:u w:val="single"/>
              </w:rPr>
            </w:pPr>
            <w:r w:rsidRPr="002A66CF">
              <w:rPr>
                <w:u w:val="single"/>
              </w:rPr>
              <w:t xml:space="preserve">сдерживанию </w:t>
            </w:r>
            <w:r w:rsidRPr="002A66CF">
              <w:rPr>
                <w:u w:val="single"/>
                <w:lang w:val="en-US"/>
              </w:rPr>
              <w:t>WPV</w:t>
            </w:r>
            <w:r w:rsidRPr="002A66CF">
              <w:rPr>
                <w:u w:val="single"/>
              </w:rPr>
              <w:t>2</w:t>
            </w:r>
          </w:p>
        </w:tc>
        <w:tc>
          <w:tcPr>
            <w:tcW w:w="3967" w:type="dxa"/>
            <w:gridSpan w:val="15"/>
          </w:tcPr>
          <w:p w:rsidR="004C72CF" w:rsidRPr="002A66CF" w:rsidRDefault="004C72CF" w:rsidP="004C72CF">
            <w:pPr>
              <w:spacing w:after="0" w:line="240" w:lineRule="auto"/>
            </w:pPr>
            <w:r w:rsidRPr="002A66CF">
              <w:t xml:space="preserve">Требования к </w:t>
            </w:r>
            <w:r w:rsidRPr="002A66CF">
              <w:rPr>
                <w:u w:val="single"/>
              </w:rPr>
              <w:t xml:space="preserve">усиленному окончательному сдерживанию всех </w:t>
            </w:r>
            <w:r w:rsidRPr="002A66CF">
              <w:rPr>
                <w:u w:val="single"/>
                <w:lang w:val="en-US"/>
              </w:rPr>
              <w:t>WPV</w:t>
            </w:r>
            <w:r w:rsidRPr="002A66CF">
              <w:t xml:space="preserve"> </w:t>
            </w:r>
          </w:p>
        </w:tc>
        <w:tc>
          <w:tcPr>
            <w:tcW w:w="4893" w:type="dxa"/>
            <w:gridSpan w:val="12"/>
          </w:tcPr>
          <w:p w:rsidR="004C72CF" w:rsidRPr="002A66CF" w:rsidRDefault="004C72CF" w:rsidP="004C72CF">
            <w:pPr>
              <w:spacing w:after="0" w:line="240" w:lineRule="auto"/>
            </w:pPr>
            <w:r w:rsidRPr="002A66CF">
              <w:t>Директивы</w:t>
            </w:r>
          </w:p>
        </w:tc>
      </w:tr>
      <w:tr w:rsidR="004C72CF" w:rsidRPr="002A66CF" w:rsidTr="009B399B">
        <w:tc>
          <w:tcPr>
            <w:tcW w:w="1447" w:type="dxa"/>
            <w:gridSpan w:val="6"/>
          </w:tcPr>
          <w:p w:rsidR="004C72CF" w:rsidRPr="002A66CF" w:rsidRDefault="004C72CF" w:rsidP="004C72CF">
            <w:pPr>
              <w:spacing w:after="0" w:line="240" w:lineRule="auto"/>
            </w:pPr>
          </w:p>
        </w:tc>
        <w:tc>
          <w:tcPr>
            <w:tcW w:w="1546" w:type="dxa"/>
            <w:gridSpan w:val="3"/>
          </w:tcPr>
          <w:p w:rsidR="004C72CF" w:rsidRPr="002A66CF" w:rsidRDefault="004C72CF" w:rsidP="004C72CF">
            <w:pPr>
              <w:spacing w:after="0" w:line="240" w:lineRule="auto"/>
            </w:pPr>
          </w:p>
        </w:tc>
        <w:tc>
          <w:tcPr>
            <w:tcW w:w="6982" w:type="dxa"/>
            <w:gridSpan w:val="19"/>
          </w:tcPr>
          <w:p w:rsidR="004C72CF" w:rsidRPr="002A66CF" w:rsidRDefault="004C72CF" w:rsidP="004C72CF">
            <w:pPr>
              <w:spacing w:after="0" w:line="240" w:lineRule="auto"/>
            </w:pPr>
          </w:p>
        </w:tc>
        <w:tc>
          <w:tcPr>
            <w:tcW w:w="4893" w:type="dxa"/>
            <w:gridSpan w:val="12"/>
          </w:tcPr>
          <w:p w:rsidR="004C72CF" w:rsidRPr="002A66CF" w:rsidRDefault="004C72CF" w:rsidP="004C72CF">
            <w:pPr>
              <w:spacing w:after="0" w:line="240" w:lineRule="auto"/>
              <w:rPr>
                <w:sz w:val="20"/>
                <w:szCs w:val="20"/>
              </w:rPr>
            </w:pPr>
            <w:proofErr w:type="gramStart"/>
            <w:r w:rsidRPr="002A66CF">
              <w:rPr>
                <w:sz w:val="20"/>
                <w:szCs w:val="20"/>
              </w:rPr>
              <w:t>Роль должна включать в себя содействие по проведению оценки риска с точки зрения здоровья сотрудников, консультирование по оказанию первой помощи /мер неотложной медпомощи и дальнейшее наблюдение за прошедшими курс лечения, поддержание контактов с внешними поставщиками медицинских услуг, координирование мед осмотров, наблюдений и программ вакцинации.</w:t>
            </w:r>
            <w:proofErr w:type="gramEnd"/>
          </w:p>
          <w:p w:rsidR="004C72CF" w:rsidRPr="002A66CF" w:rsidRDefault="004C72CF" w:rsidP="004C72CF">
            <w:pPr>
              <w:spacing w:after="0" w:line="240" w:lineRule="auto"/>
              <w:rPr>
                <w:sz w:val="20"/>
                <w:szCs w:val="20"/>
              </w:rPr>
            </w:pPr>
          </w:p>
          <w:p w:rsidR="004C72CF" w:rsidRPr="002A66CF" w:rsidRDefault="004C72CF" w:rsidP="004C72CF">
            <w:pPr>
              <w:spacing w:after="0" w:line="240" w:lineRule="auto"/>
              <w:rPr>
                <w:sz w:val="20"/>
                <w:szCs w:val="20"/>
              </w:rPr>
            </w:pPr>
            <w:r w:rsidRPr="002A66CF">
              <w:rPr>
                <w:sz w:val="20"/>
                <w:szCs w:val="20"/>
              </w:rPr>
              <w:t>Должностные функции и обязанности специалиста по вопросам производственной гигиены должны быть определены с учетом требований, изложенных в настоящем стандарте</w:t>
            </w:r>
          </w:p>
        </w:tc>
      </w:tr>
      <w:tr w:rsidR="004C72CF" w:rsidRPr="002A66CF" w:rsidTr="009B399B">
        <w:tc>
          <w:tcPr>
            <w:tcW w:w="1447" w:type="dxa"/>
            <w:gridSpan w:val="6"/>
          </w:tcPr>
          <w:p w:rsidR="004C72CF" w:rsidRPr="002A66CF" w:rsidRDefault="004C72CF" w:rsidP="004C72CF">
            <w:pPr>
              <w:spacing w:after="0" w:line="240" w:lineRule="auto"/>
              <w:rPr>
                <w:sz w:val="20"/>
                <w:szCs w:val="20"/>
              </w:rPr>
            </w:pPr>
            <w:r w:rsidRPr="002A66CF">
              <w:rPr>
                <w:sz w:val="20"/>
                <w:szCs w:val="20"/>
              </w:rPr>
              <w:t>СРГ</w:t>
            </w:r>
          </w:p>
          <w:p w:rsidR="004C72CF" w:rsidRPr="002A66CF" w:rsidRDefault="004C72CF" w:rsidP="004C72CF">
            <w:pPr>
              <w:spacing w:after="0" w:line="240" w:lineRule="auto"/>
              <w:rPr>
                <w:sz w:val="20"/>
                <w:szCs w:val="20"/>
              </w:rPr>
            </w:pPr>
            <w:r w:rsidRPr="002A66CF">
              <w:rPr>
                <w:sz w:val="20"/>
                <w:szCs w:val="20"/>
              </w:rPr>
              <w:t>4.4.1.6</w:t>
            </w:r>
          </w:p>
        </w:tc>
        <w:tc>
          <w:tcPr>
            <w:tcW w:w="1546" w:type="dxa"/>
            <w:gridSpan w:val="3"/>
          </w:tcPr>
          <w:p w:rsidR="004C72CF" w:rsidRPr="002A66CF" w:rsidRDefault="004C72CF" w:rsidP="004C72CF">
            <w:pPr>
              <w:spacing w:after="0" w:line="240" w:lineRule="auto"/>
              <w:rPr>
                <w:sz w:val="20"/>
                <w:szCs w:val="20"/>
              </w:rPr>
            </w:pPr>
            <w:r w:rsidRPr="002A66CF">
              <w:rPr>
                <w:sz w:val="20"/>
                <w:szCs w:val="20"/>
              </w:rPr>
              <w:t>1.3.14.</w:t>
            </w:r>
          </w:p>
        </w:tc>
        <w:tc>
          <w:tcPr>
            <w:tcW w:w="6982" w:type="dxa"/>
            <w:gridSpan w:val="19"/>
          </w:tcPr>
          <w:p w:rsidR="004C72CF" w:rsidRPr="002A66CF" w:rsidRDefault="004C72CF" w:rsidP="004C72CF">
            <w:pPr>
              <w:spacing w:after="0" w:line="240" w:lineRule="auto"/>
              <w:rPr>
                <w:sz w:val="20"/>
                <w:szCs w:val="20"/>
              </w:rPr>
            </w:pPr>
            <w:r w:rsidRPr="002A66CF">
              <w:rPr>
                <w:rStyle w:val="hps"/>
                <w:sz w:val="20"/>
                <w:szCs w:val="20"/>
              </w:rPr>
              <w:t xml:space="preserve">Программа </w:t>
            </w:r>
            <w:r w:rsidRPr="002A66CF">
              <w:rPr>
                <w:sz w:val="20"/>
                <w:szCs w:val="20"/>
              </w:rPr>
              <w:t xml:space="preserve">производственной гигиены,  созданная в организации, соразмерна сферам </w:t>
            </w:r>
            <w:r w:rsidRPr="002A66CF">
              <w:rPr>
                <w:rStyle w:val="hps"/>
                <w:sz w:val="20"/>
                <w:szCs w:val="20"/>
              </w:rPr>
              <w:t>деятельность</w:t>
            </w:r>
            <w:r w:rsidRPr="002A66CF">
              <w:rPr>
                <w:sz w:val="20"/>
                <w:szCs w:val="20"/>
              </w:rPr>
              <w:t xml:space="preserve"> </w:t>
            </w:r>
            <w:r w:rsidRPr="002A66CF">
              <w:rPr>
                <w:rStyle w:val="hps"/>
                <w:sz w:val="20"/>
                <w:szCs w:val="20"/>
              </w:rPr>
              <w:t>и рискам</w:t>
            </w:r>
            <w:r w:rsidRPr="002A66CF">
              <w:rPr>
                <w:sz w:val="20"/>
                <w:szCs w:val="20"/>
              </w:rPr>
              <w:t xml:space="preserve"> </w:t>
            </w:r>
            <w:r w:rsidRPr="002A66CF">
              <w:rPr>
                <w:rStyle w:val="hps"/>
                <w:sz w:val="20"/>
                <w:szCs w:val="20"/>
              </w:rPr>
              <w:t>учреждения.</w:t>
            </w:r>
          </w:p>
        </w:tc>
        <w:tc>
          <w:tcPr>
            <w:tcW w:w="4893" w:type="dxa"/>
            <w:gridSpan w:val="12"/>
          </w:tcPr>
          <w:p w:rsidR="004C72CF" w:rsidRPr="002A66CF" w:rsidRDefault="004C72CF" w:rsidP="004C72CF">
            <w:pPr>
              <w:spacing w:after="0" w:line="240" w:lineRule="auto"/>
              <w:rPr>
                <w:sz w:val="20"/>
                <w:szCs w:val="20"/>
              </w:rPr>
            </w:pPr>
          </w:p>
        </w:tc>
      </w:tr>
      <w:tr w:rsidR="004C72CF" w:rsidRPr="002A66CF" w:rsidTr="00C41F8B">
        <w:tc>
          <w:tcPr>
            <w:tcW w:w="1447" w:type="dxa"/>
            <w:gridSpan w:val="6"/>
            <w:tcBorders>
              <w:bottom w:val="single" w:sz="4" w:space="0" w:color="auto"/>
            </w:tcBorders>
          </w:tcPr>
          <w:p w:rsidR="004C72CF" w:rsidRPr="002A66CF" w:rsidRDefault="004C72CF" w:rsidP="004C72CF">
            <w:pPr>
              <w:spacing w:after="0" w:line="240" w:lineRule="auto"/>
              <w:rPr>
                <w:sz w:val="20"/>
                <w:szCs w:val="20"/>
              </w:rPr>
            </w:pPr>
            <w:r w:rsidRPr="002A66CF">
              <w:rPr>
                <w:sz w:val="20"/>
                <w:szCs w:val="20"/>
              </w:rPr>
              <w:t>СРГ</w:t>
            </w:r>
          </w:p>
          <w:p w:rsidR="004C72CF" w:rsidRPr="002A66CF" w:rsidRDefault="004C72CF" w:rsidP="004C72CF">
            <w:pPr>
              <w:spacing w:after="0" w:line="240" w:lineRule="auto"/>
              <w:rPr>
                <w:sz w:val="20"/>
                <w:szCs w:val="20"/>
              </w:rPr>
            </w:pPr>
            <w:r w:rsidRPr="002A66CF">
              <w:rPr>
                <w:sz w:val="20"/>
                <w:szCs w:val="20"/>
              </w:rPr>
              <w:t>4.4.1.7</w:t>
            </w:r>
          </w:p>
        </w:tc>
        <w:tc>
          <w:tcPr>
            <w:tcW w:w="1546" w:type="dxa"/>
            <w:gridSpan w:val="3"/>
            <w:tcBorders>
              <w:bottom w:val="single" w:sz="4" w:space="0" w:color="auto"/>
            </w:tcBorders>
          </w:tcPr>
          <w:p w:rsidR="004C72CF" w:rsidRPr="002A66CF" w:rsidRDefault="004C72CF" w:rsidP="004C72CF">
            <w:pPr>
              <w:spacing w:after="0" w:line="240" w:lineRule="auto"/>
              <w:rPr>
                <w:sz w:val="20"/>
                <w:szCs w:val="20"/>
              </w:rPr>
            </w:pPr>
            <w:r w:rsidRPr="002A66CF">
              <w:rPr>
                <w:sz w:val="20"/>
                <w:szCs w:val="20"/>
              </w:rPr>
              <w:t>1.3.15.</w:t>
            </w:r>
          </w:p>
        </w:tc>
        <w:tc>
          <w:tcPr>
            <w:tcW w:w="6982" w:type="dxa"/>
            <w:gridSpan w:val="19"/>
            <w:tcBorders>
              <w:bottom w:val="single" w:sz="4" w:space="0" w:color="auto"/>
            </w:tcBorders>
          </w:tcPr>
          <w:p w:rsidR="004C72CF" w:rsidRPr="002A66CF" w:rsidRDefault="004C72CF" w:rsidP="004C72CF">
            <w:pPr>
              <w:spacing w:after="0" w:line="240" w:lineRule="auto"/>
              <w:rPr>
                <w:sz w:val="20"/>
                <w:szCs w:val="20"/>
              </w:rPr>
            </w:pPr>
            <w:r w:rsidRPr="002A66CF">
              <w:rPr>
                <w:sz w:val="20"/>
                <w:szCs w:val="20"/>
              </w:rPr>
              <w:t>При назначении на должность управляющег</w:t>
            </w:r>
            <w:proofErr w:type="gramStart"/>
            <w:r w:rsidRPr="002A66CF">
              <w:rPr>
                <w:sz w:val="20"/>
                <w:szCs w:val="20"/>
              </w:rPr>
              <w:t>о(</w:t>
            </w:r>
            <w:proofErr w:type="gramEnd"/>
            <w:r w:rsidRPr="002A66CF">
              <w:rPr>
                <w:sz w:val="20"/>
                <w:szCs w:val="20"/>
              </w:rPr>
              <w:t xml:space="preserve">их) объектом на него возлагаются обязанности по административно-хозяйственному обеспечению и соответствующему оборудованию, согласно требованиям, изложенным в данном Стандарте по управлению биорисками, связанными с полиовирусами.   </w:t>
            </w:r>
          </w:p>
        </w:tc>
        <w:tc>
          <w:tcPr>
            <w:tcW w:w="4893" w:type="dxa"/>
            <w:gridSpan w:val="12"/>
            <w:tcBorders>
              <w:bottom w:val="single" w:sz="4" w:space="0" w:color="auto"/>
            </w:tcBorders>
          </w:tcPr>
          <w:p w:rsidR="004C72CF" w:rsidRPr="00C41F8B" w:rsidRDefault="004C72CF" w:rsidP="004C72CF">
            <w:pPr>
              <w:spacing w:after="0" w:line="240" w:lineRule="auto"/>
              <w:rPr>
                <w:sz w:val="18"/>
                <w:szCs w:val="18"/>
              </w:rPr>
            </w:pPr>
            <w:r w:rsidRPr="00C41F8B">
              <w:rPr>
                <w:sz w:val="18"/>
                <w:szCs w:val="18"/>
              </w:rPr>
              <w:t>Управляющий административно-хозяйственным обеспечением - это, как правило, инженер или лицо, обладающее углубленными знаниями о лабораторной базе,</w:t>
            </w:r>
          </w:p>
          <w:p w:rsidR="004C72CF" w:rsidRPr="00C41F8B" w:rsidRDefault="004C72CF" w:rsidP="004C72CF">
            <w:pPr>
              <w:spacing w:after="0" w:line="240" w:lineRule="auto"/>
              <w:rPr>
                <w:sz w:val="18"/>
                <w:szCs w:val="18"/>
              </w:rPr>
            </w:pPr>
            <w:r w:rsidRPr="00C41F8B">
              <w:rPr>
                <w:sz w:val="18"/>
                <w:szCs w:val="18"/>
              </w:rPr>
              <w:t xml:space="preserve">изолирующем </w:t>
            </w:r>
            <w:proofErr w:type="gramStart"/>
            <w:r w:rsidRPr="00C41F8B">
              <w:rPr>
                <w:sz w:val="18"/>
                <w:szCs w:val="18"/>
              </w:rPr>
              <w:t>оборудовании</w:t>
            </w:r>
            <w:proofErr w:type="gramEnd"/>
            <w:r w:rsidRPr="00C41F8B">
              <w:rPr>
                <w:sz w:val="18"/>
                <w:szCs w:val="18"/>
              </w:rPr>
              <w:t xml:space="preserve"> и зданиях. </w:t>
            </w:r>
          </w:p>
          <w:p w:rsidR="004C72CF" w:rsidRPr="002A66CF" w:rsidRDefault="004C72CF" w:rsidP="004C72CF">
            <w:pPr>
              <w:spacing w:after="0" w:line="240" w:lineRule="auto"/>
              <w:rPr>
                <w:sz w:val="20"/>
                <w:szCs w:val="20"/>
              </w:rPr>
            </w:pPr>
            <w:r w:rsidRPr="00C41F8B">
              <w:rPr>
                <w:sz w:val="18"/>
                <w:szCs w:val="18"/>
              </w:rPr>
              <w:t>Должностные функции должны включать в себя содействие по проведению оценки риска с точки зрения учреждения, координирование работ по строительству и обслуживанию, сотрудничество с подрядчиками. Должностные функции и обязанности сотрудников по вопросам управления производственно-материальными базами должны быть определены с учетом требований,</w:t>
            </w:r>
          </w:p>
        </w:tc>
      </w:tr>
      <w:tr w:rsidR="00C41F8B" w:rsidRPr="002A66CF" w:rsidTr="00C41F8B">
        <w:tc>
          <w:tcPr>
            <w:tcW w:w="14868" w:type="dxa"/>
            <w:gridSpan w:val="40"/>
            <w:tcBorders>
              <w:left w:val="nil"/>
              <w:bottom w:val="nil"/>
              <w:right w:val="nil"/>
            </w:tcBorders>
          </w:tcPr>
          <w:p w:rsidR="00C41F8B" w:rsidRDefault="00C41F8B" w:rsidP="004C72CF">
            <w:pPr>
              <w:spacing w:after="0" w:line="240" w:lineRule="auto"/>
              <w:rPr>
                <w:sz w:val="18"/>
                <w:szCs w:val="18"/>
              </w:rPr>
            </w:pPr>
          </w:p>
          <w:p w:rsidR="00C41F8B" w:rsidRDefault="00C41F8B" w:rsidP="004C72CF">
            <w:pPr>
              <w:spacing w:after="0" w:line="240" w:lineRule="auto"/>
              <w:rPr>
                <w:sz w:val="18"/>
                <w:szCs w:val="18"/>
              </w:rPr>
            </w:pPr>
          </w:p>
          <w:p w:rsidR="00C41F8B" w:rsidRPr="00C41F8B" w:rsidRDefault="00C41F8B" w:rsidP="004C72CF">
            <w:pPr>
              <w:spacing w:after="0" w:line="240" w:lineRule="auto"/>
              <w:rPr>
                <w:sz w:val="18"/>
                <w:szCs w:val="18"/>
              </w:rPr>
            </w:pPr>
          </w:p>
        </w:tc>
      </w:tr>
      <w:tr w:rsidR="004C72CF" w:rsidRPr="002A66CF" w:rsidTr="00C41F8B">
        <w:tc>
          <w:tcPr>
            <w:tcW w:w="14868" w:type="dxa"/>
            <w:gridSpan w:val="40"/>
            <w:tcBorders>
              <w:top w:val="nil"/>
              <w:left w:val="nil"/>
              <w:right w:val="nil"/>
            </w:tcBorders>
          </w:tcPr>
          <w:p w:rsidR="004C72CF" w:rsidRDefault="004C72CF" w:rsidP="004C72CF">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p w:rsidR="00A46926" w:rsidRPr="002A66CF" w:rsidRDefault="00A46926" w:rsidP="004C72CF">
            <w:pPr>
              <w:spacing w:after="0" w:line="240" w:lineRule="auto"/>
            </w:pPr>
          </w:p>
        </w:tc>
      </w:tr>
      <w:tr w:rsidR="004C72CF" w:rsidRPr="002A66CF" w:rsidTr="00615A1B">
        <w:tc>
          <w:tcPr>
            <w:tcW w:w="14868" w:type="dxa"/>
            <w:gridSpan w:val="40"/>
          </w:tcPr>
          <w:p w:rsidR="0034726D" w:rsidRPr="002A66CF" w:rsidRDefault="004C72CF" w:rsidP="0034726D">
            <w:pPr>
              <w:spacing w:after="0" w:line="240" w:lineRule="auto"/>
              <w:jc w:val="center"/>
              <w:rPr>
                <w:b/>
              </w:rPr>
            </w:pPr>
            <w:r w:rsidRPr="002A66CF">
              <w:br w:type="page"/>
            </w:r>
            <w:r w:rsidR="0034726D" w:rsidRPr="002A66CF">
              <w:rPr>
                <w:b/>
              </w:rPr>
              <w:t xml:space="preserve">Стандарт управления биориском для основных полиовирусных объектов, </w:t>
            </w:r>
          </w:p>
          <w:p w:rsidR="004C72CF" w:rsidRPr="002A66CF" w:rsidRDefault="0034726D" w:rsidP="0034726D">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72098" w:rsidRPr="002A66CF" w:rsidTr="009B399B">
        <w:tc>
          <w:tcPr>
            <w:tcW w:w="1447" w:type="dxa"/>
            <w:gridSpan w:val="6"/>
          </w:tcPr>
          <w:p w:rsidR="004C72CF" w:rsidRPr="002A66CF" w:rsidRDefault="004C72CF" w:rsidP="004C72CF">
            <w:pPr>
              <w:spacing w:after="0" w:line="240" w:lineRule="auto"/>
            </w:pPr>
            <w:r w:rsidRPr="002A66CF">
              <w:t xml:space="preserve">СРГ 15793 </w:t>
            </w:r>
          </w:p>
          <w:p w:rsidR="004C72CF" w:rsidRPr="002A66CF" w:rsidRDefault="004C72CF" w:rsidP="004C72CF">
            <w:pPr>
              <w:spacing w:after="0" w:line="240" w:lineRule="auto"/>
            </w:pPr>
            <w:r w:rsidRPr="002A66CF">
              <w:t xml:space="preserve">п. № </w:t>
            </w:r>
            <w:r w:rsidRPr="002A66CF">
              <w:rPr>
                <w:vertAlign w:val="superscript"/>
              </w:rPr>
              <w:t>18</w:t>
            </w:r>
          </w:p>
        </w:tc>
        <w:tc>
          <w:tcPr>
            <w:tcW w:w="1546" w:type="dxa"/>
            <w:gridSpan w:val="3"/>
          </w:tcPr>
          <w:p w:rsidR="004C72CF" w:rsidRPr="002A66CF" w:rsidRDefault="004C72CF" w:rsidP="004C72CF">
            <w:pPr>
              <w:spacing w:after="0" w:line="240" w:lineRule="auto"/>
            </w:pPr>
            <w:r w:rsidRPr="002A66CF">
              <w:t xml:space="preserve">№ элемента </w:t>
            </w:r>
          </w:p>
          <w:p w:rsidR="004C72CF" w:rsidRPr="002A66CF" w:rsidRDefault="004C72CF" w:rsidP="004C72CF">
            <w:pPr>
              <w:spacing w:after="0" w:line="240" w:lineRule="auto"/>
            </w:pPr>
            <w:r w:rsidRPr="002A66CF">
              <w:t xml:space="preserve">управления биориском </w:t>
            </w:r>
          </w:p>
        </w:tc>
        <w:tc>
          <w:tcPr>
            <w:tcW w:w="3153" w:type="dxa"/>
            <w:gridSpan w:val="6"/>
          </w:tcPr>
          <w:p w:rsidR="004C72CF" w:rsidRPr="002A66CF" w:rsidRDefault="004C72CF" w:rsidP="004C72CF">
            <w:pPr>
              <w:spacing w:after="0" w:line="240" w:lineRule="auto"/>
            </w:pPr>
            <w:r w:rsidRPr="002A66CF">
              <w:t xml:space="preserve">Требования </w:t>
            </w:r>
            <w:proofErr w:type="gramStart"/>
            <w:r w:rsidRPr="002A66CF">
              <w:t>к</w:t>
            </w:r>
            <w:proofErr w:type="gramEnd"/>
            <w:r w:rsidRPr="002A66CF">
              <w:t xml:space="preserve"> </w:t>
            </w:r>
          </w:p>
          <w:p w:rsidR="004C72CF" w:rsidRPr="002A66CF" w:rsidRDefault="004C72CF" w:rsidP="004C72CF">
            <w:pPr>
              <w:spacing w:after="0" w:line="240" w:lineRule="auto"/>
              <w:rPr>
                <w:u w:val="single"/>
              </w:rPr>
            </w:pPr>
            <w:r w:rsidRPr="002A66CF">
              <w:rPr>
                <w:u w:val="single"/>
              </w:rPr>
              <w:t xml:space="preserve">сдерживанию </w:t>
            </w:r>
            <w:r w:rsidRPr="002A66CF">
              <w:rPr>
                <w:u w:val="single"/>
                <w:lang w:val="en-US"/>
              </w:rPr>
              <w:t>WPV</w:t>
            </w:r>
            <w:r w:rsidRPr="002A66CF">
              <w:rPr>
                <w:u w:val="single"/>
              </w:rPr>
              <w:t>2</w:t>
            </w:r>
          </w:p>
        </w:tc>
        <w:tc>
          <w:tcPr>
            <w:tcW w:w="4089" w:type="dxa"/>
            <w:gridSpan w:val="16"/>
          </w:tcPr>
          <w:p w:rsidR="004C72CF" w:rsidRPr="002A66CF" w:rsidRDefault="004C72CF" w:rsidP="004C72CF">
            <w:pPr>
              <w:spacing w:after="0" w:line="240" w:lineRule="auto"/>
            </w:pPr>
            <w:r w:rsidRPr="002A66CF">
              <w:t xml:space="preserve">Требования к </w:t>
            </w:r>
            <w:r w:rsidRPr="002A66CF">
              <w:rPr>
                <w:u w:val="single"/>
              </w:rPr>
              <w:t xml:space="preserve">усиленному окончательному сдерживанию всех </w:t>
            </w:r>
            <w:r w:rsidRPr="002A66CF">
              <w:rPr>
                <w:u w:val="single"/>
                <w:lang w:val="en-US"/>
              </w:rPr>
              <w:t>WPV</w:t>
            </w:r>
            <w:r w:rsidRPr="002A66CF">
              <w:t xml:space="preserve"> </w:t>
            </w:r>
          </w:p>
        </w:tc>
        <w:tc>
          <w:tcPr>
            <w:tcW w:w="4633" w:type="dxa"/>
            <w:gridSpan w:val="9"/>
          </w:tcPr>
          <w:p w:rsidR="004C72CF" w:rsidRPr="002A66CF" w:rsidRDefault="004C72CF" w:rsidP="004C72CF">
            <w:pPr>
              <w:spacing w:after="0" w:line="240" w:lineRule="auto"/>
            </w:pPr>
            <w:r w:rsidRPr="002A66CF">
              <w:t>Директивы</w:t>
            </w:r>
          </w:p>
        </w:tc>
      </w:tr>
      <w:tr w:rsidR="004C72CF" w:rsidRPr="002A66CF" w:rsidTr="009B399B">
        <w:tc>
          <w:tcPr>
            <w:tcW w:w="1447" w:type="dxa"/>
            <w:gridSpan w:val="6"/>
          </w:tcPr>
          <w:p w:rsidR="004C72CF" w:rsidRPr="002A66CF" w:rsidRDefault="004C72CF" w:rsidP="004C72CF">
            <w:pPr>
              <w:spacing w:after="0" w:line="240" w:lineRule="auto"/>
            </w:pPr>
          </w:p>
        </w:tc>
        <w:tc>
          <w:tcPr>
            <w:tcW w:w="1546" w:type="dxa"/>
            <w:gridSpan w:val="3"/>
          </w:tcPr>
          <w:p w:rsidR="004C72CF" w:rsidRPr="002A66CF" w:rsidRDefault="004C72CF" w:rsidP="004C72CF">
            <w:pPr>
              <w:spacing w:after="0" w:line="240" w:lineRule="auto"/>
            </w:pPr>
          </w:p>
        </w:tc>
        <w:tc>
          <w:tcPr>
            <w:tcW w:w="7242" w:type="dxa"/>
            <w:gridSpan w:val="22"/>
          </w:tcPr>
          <w:p w:rsidR="004C72CF" w:rsidRPr="002A66CF" w:rsidRDefault="004C72CF" w:rsidP="004C72CF">
            <w:pPr>
              <w:spacing w:after="0" w:line="240" w:lineRule="auto"/>
            </w:pPr>
          </w:p>
        </w:tc>
        <w:tc>
          <w:tcPr>
            <w:tcW w:w="4633" w:type="dxa"/>
            <w:gridSpan w:val="9"/>
          </w:tcPr>
          <w:p w:rsidR="004C72CF" w:rsidRPr="002A66CF" w:rsidRDefault="004C72CF" w:rsidP="004C72CF">
            <w:pPr>
              <w:spacing w:after="0" w:line="240" w:lineRule="auto"/>
            </w:pPr>
            <w:proofErr w:type="gramStart"/>
            <w:r w:rsidRPr="002A66CF">
              <w:t>изложенных</w:t>
            </w:r>
            <w:proofErr w:type="gramEnd"/>
            <w:r w:rsidRPr="002A66CF">
              <w:t xml:space="preserve"> в настоящем стандарте. Данную роль могут исполнять несколько человек, однако в таком случае должно быть четкое разграничение обязанностей, дабы избежать каких-либо упущений, оплошностей, и обеспечить последовательность действий.</w:t>
            </w:r>
          </w:p>
        </w:tc>
      </w:tr>
      <w:tr w:rsidR="004C72CF" w:rsidRPr="002A66CF" w:rsidTr="009B399B">
        <w:tc>
          <w:tcPr>
            <w:tcW w:w="1447" w:type="dxa"/>
            <w:gridSpan w:val="6"/>
          </w:tcPr>
          <w:p w:rsidR="004C72CF" w:rsidRPr="002A66CF" w:rsidRDefault="004C72CF" w:rsidP="004C72CF">
            <w:pPr>
              <w:spacing w:after="0" w:line="240" w:lineRule="auto"/>
            </w:pPr>
            <w:r w:rsidRPr="002A66CF">
              <w:t>СРГ</w:t>
            </w:r>
          </w:p>
          <w:p w:rsidR="004C72CF" w:rsidRPr="002A66CF" w:rsidRDefault="004C72CF" w:rsidP="004C72CF">
            <w:pPr>
              <w:spacing w:after="0" w:line="240" w:lineRule="auto"/>
            </w:pPr>
            <w:r w:rsidRPr="002A66CF">
              <w:t>4.4.1.8</w:t>
            </w:r>
          </w:p>
        </w:tc>
        <w:tc>
          <w:tcPr>
            <w:tcW w:w="1546" w:type="dxa"/>
            <w:gridSpan w:val="3"/>
          </w:tcPr>
          <w:p w:rsidR="004C72CF" w:rsidRPr="002A66CF" w:rsidRDefault="004C72CF" w:rsidP="004C72CF">
            <w:pPr>
              <w:spacing w:after="0" w:line="240" w:lineRule="auto"/>
            </w:pPr>
            <w:r w:rsidRPr="002A66CF">
              <w:t>1.3.16</w:t>
            </w:r>
          </w:p>
        </w:tc>
        <w:tc>
          <w:tcPr>
            <w:tcW w:w="7242" w:type="dxa"/>
            <w:gridSpan w:val="22"/>
          </w:tcPr>
          <w:p w:rsidR="004C72CF" w:rsidRPr="002A66CF" w:rsidRDefault="004C72CF" w:rsidP="004C72CF">
            <w:pPr>
              <w:spacing w:after="0" w:line="240" w:lineRule="auto"/>
            </w:pPr>
            <w:r w:rsidRPr="002A66CF">
              <w:t xml:space="preserve">При назначении на должность начальника отдела безопасности на него возлагаются обязанности, определенные в соответствии с требованиями данного Стандарта по управлению биориском, </w:t>
            </w:r>
            <w:proofErr w:type="gramStart"/>
            <w:r w:rsidRPr="002A66CF">
              <w:t>связанным</w:t>
            </w:r>
            <w:proofErr w:type="gramEnd"/>
            <w:r w:rsidRPr="002A66CF">
              <w:t xml:space="preserve"> с полиовирусами.   </w:t>
            </w:r>
          </w:p>
        </w:tc>
        <w:tc>
          <w:tcPr>
            <w:tcW w:w="4633" w:type="dxa"/>
            <w:gridSpan w:val="9"/>
          </w:tcPr>
          <w:p w:rsidR="004C72CF" w:rsidRPr="002A66CF" w:rsidRDefault="004C72CF" w:rsidP="004C72CF">
            <w:pPr>
              <w:spacing w:after="0" w:line="240" w:lineRule="auto"/>
            </w:pPr>
            <w:r w:rsidRPr="002A66CF">
              <w:t>Начальника отдела безопасности - это, как правило, лицо, обладающее углубленными знаниями в вопросах безопасности лаборатории и учреждения, которое также тесно сотрудничает со всем персоналом учреждения (например, с советником по вопросам управления биорисками) и внедряет действенные и соразмерные меры по обеспечению лабораторной биобезопасности. Должностные функции должны включать в себя содействие в проведении оценки риска и управлении с точки зрения безопасности. Роли и обязанности сотрудников отдела безопасности должны быть определены с учетом требований, изложенных в настоящем стандарте.</w:t>
            </w:r>
          </w:p>
        </w:tc>
      </w:tr>
      <w:tr w:rsidR="004C72CF" w:rsidRPr="002A66CF" w:rsidTr="00615A1B">
        <w:tc>
          <w:tcPr>
            <w:tcW w:w="14868" w:type="dxa"/>
            <w:gridSpan w:val="40"/>
            <w:tcBorders>
              <w:left w:val="nil"/>
              <w:bottom w:val="nil"/>
              <w:right w:val="nil"/>
            </w:tcBorders>
          </w:tcPr>
          <w:p w:rsidR="004C72CF" w:rsidRPr="002A66CF" w:rsidRDefault="004C72CF" w:rsidP="004C72CF">
            <w:pPr>
              <w:spacing w:after="0" w:line="240" w:lineRule="auto"/>
            </w:pPr>
          </w:p>
          <w:p w:rsidR="004C72CF" w:rsidRPr="002A66CF" w:rsidRDefault="004C72CF" w:rsidP="004C72CF">
            <w:pPr>
              <w:spacing w:after="0" w:line="240" w:lineRule="auto"/>
            </w:pPr>
          </w:p>
        </w:tc>
      </w:tr>
      <w:tr w:rsidR="004C72CF" w:rsidRPr="00845A86" w:rsidTr="00615A1B">
        <w:tc>
          <w:tcPr>
            <w:tcW w:w="14868" w:type="dxa"/>
            <w:gridSpan w:val="40"/>
            <w:tcBorders>
              <w:top w:val="nil"/>
              <w:left w:val="nil"/>
              <w:right w:val="nil"/>
            </w:tcBorders>
          </w:tcPr>
          <w:p w:rsidR="00845A86" w:rsidRPr="00845A86" w:rsidRDefault="004C72CF" w:rsidP="00C41F8B">
            <w:pPr>
              <w:spacing w:after="0" w:line="240" w:lineRule="auto"/>
              <w:rPr>
                <w:sz w:val="20"/>
                <w:szCs w:val="20"/>
              </w:rPr>
            </w:pPr>
            <w:r w:rsidRPr="00845A86">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4C72CF" w:rsidRPr="002A66CF" w:rsidTr="00615A1B">
        <w:tc>
          <w:tcPr>
            <w:tcW w:w="14868" w:type="dxa"/>
            <w:gridSpan w:val="40"/>
          </w:tcPr>
          <w:p w:rsidR="0034726D" w:rsidRPr="002A66CF" w:rsidRDefault="004C72CF" w:rsidP="0034726D">
            <w:pPr>
              <w:spacing w:after="0" w:line="240" w:lineRule="auto"/>
              <w:jc w:val="center"/>
              <w:rPr>
                <w:b/>
              </w:rPr>
            </w:pPr>
            <w:r w:rsidRPr="002A66CF">
              <w:br w:type="page"/>
            </w:r>
            <w:r w:rsidR="0034726D" w:rsidRPr="002A66CF">
              <w:rPr>
                <w:b/>
              </w:rPr>
              <w:t xml:space="preserve">Стандарт управления биориском для основных полиовирусных объектов, </w:t>
            </w:r>
          </w:p>
          <w:p w:rsidR="004C72CF" w:rsidRPr="002A66CF" w:rsidRDefault="0034726D" w:rsidP="0034726D">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72098" w:rsidRPr="002A66CF" w:rsidTr="009B399B">
        <w:tc>
          <w:tcPr>
            <w:tcW w:w="1447" w:type="dxa"/>
            <w:gridSpan w:val="6"/>
          </w:tcPr>
          <w:p w:rsidR="004C72CF" w:rsidRPr="002A66CF" w:rsidRDefault="004C72CF" w:rsidP="004C72CF">
            <w:pPr>
              <w:spacing w:after="0" w:line="240" w:lineRule="auto"/>
            </w:pPr>
            <w:r w:rsidRPr="002A66CF">
              <w:t xml:space="preserve">СРГ 15793 </w:t>
            </w:r>
          </w:p>
          <w:p w:rsidR="004C72CF" w:rsidRPr="002A66CF" w:rsidRDefault="004C72CF" w:rsidP="004C72CF">
            <w:pPr>
              <w:spacing w:after="0" w:line="240" w:lineRule="auto"/>
            </w:pPr>
            <w:r w:rsidRPr="002A66CF">
              <w:t xml:space="preserve">п. № </w:t>
            </w:r>
            <w:r w:rsidRPr="002A66CF">
              <w:rPr>
                <w:vertAlign w:val="superscript"/>
              </w:rPr>
              <w:t>18</w:t>
            </w:r>
          </w:p>
        </w:tc>
        <w:tc>
          <w:tcPr>
            <w:tcW w:w="1546" w:type="dxa"/>
            <w:gridSpan w:val="3"/>
          </w:tcPr>
          <w:p w:rsidR="004C72CF" w:rsidRPr="002A66CF" w:rsidRDefault="004C72CF" w:rsidP="004C72CF">
            <w:pPr>
              <w:spacing w:after="0" w:line="240" w:lineRule="auto"/>
            </w:pPr>
            <w:r w:rsidRPr="002A66CF">
              <w:t xml:space="preserve">№ элемента </w:t>
            </w:r>
          </w:p>
          <w:p w:rsidR="004C72CF" w:rsidRPr="002A66CF" w:rsidRDefault="004C72CF" w:rsidP="004C72CF">
            <w:pPr>
              <w:spacing w:after="0" w:line="240" w:lineRule="auto"/>
            </w:pPr>
            <w:r w:rsidRPr="002A66CF">
              <w:t xml:space="preserve">управления биориском </w:t>
            </w:r>
          </w:p>
        </w:tc>
        <w:tc>
          <w:tcPr>
            <w:tcW w:w="3153" w:type="dxa"/>
            <w:gridSpan w:val="6"/>
          </w:tcPr>
          <w:p w:rsidR="004C72CF" w:rsidRPr="002A66CF" w:rsidRDefault="004C72CF" w:rsidP="004C72CF">
            <w:pPr>
              <w:spacing w:after="0" w:line="240" w:lineRule="auto"/>
            </w:pPr>
            <w:r w:rsidRPr="002A66CF">
              <w:t xml:space="preserve">Требования </w:t>
            </w:r>
            <w:proofErr w:type="gramStart"/>
            <w:r w:rsidRPr="002A66CF">
              <w:t>к</w:t>
            </w:r>
            <w:proofErr w:type="gramEnd"/>
            <w:r w:rsidRPr="002A66CF">
              <w:t xml:space="preserve"> </w:t>
            </w:r>
          </w:p>
          <w:p w:rsidR="004C72CF" w:rsidRPr="002A66CF" w:rsidRDefault="004C72CF" w:rsidP="004C72CF">
            <w:pPr>
              <w:spacing w:after="0" w:line="240" w:lineRule="auto"/>
              <w:rPr>
                <w:u w:val="single"/>
              </w:rPr>
            </w:pPr>
            <w:r w:rsidRPr="002A66CF">
              <w:rPr>
                <w:u w:val="single"/>
              </w:rPr>
              <w:t xml:space="preserve">сдерживанию </w:t>
            </w:r>
            <w:r w:rsidRPr="002A66CF">
              <w:rPr>
                <w:u w:val="single"/>
                <w:lang w:val="en-US"/>
              </w:rPr>
              <w:t>WPV</w:t>
            </w:r>
            <w:r w:rsidRPr="002A66CF">
              <w:rPr>
                <w:u w:val="single"/>
              </w:rPr>
              <w:t>2</w:t>
            </w:r>
          </w:p>
        </w:tc>
        <w:tc>
          <w:tcPr>
            <w:tcW w:w="4089" w:type="dxa"/>
            <w:gridSpan w:val="16"/>
          </w:tcPr>
          <w:p w:rsidR="004C72CF" w:rsidRPr="002A66CF" w:rsidRDefault="004C72CF" w:rsidP="004C72CF">
            <w:pPr>
              <w:spacing w:after="0" w:line="240" w:lineRule="auto"/>
            </w:pPr>
            <w:r w:rsidRPr="002A66CF">
              <w:t xml:space="preserve">Требования к </w:t>
            </w:r>
            <w:r w:rsidRPr="002A66CF">
              <w:rPr>
                <w:u w:val="single"/>
              </w:rPr>
              <w:t xml:space="preserve">усиленному окончательному сдерживанию всех </w:t>
            </w:r>
            <w:r w:rsidRPr="002A66CF">
              <w:rPr>
                <w:u w:val="single"/>
                <w:lang w:val="en-US"/>
              </w:rPr>
              <w:t>WPV</w:t>
            </w:r>
            <w:r w:rsidRPr="002A66CF">
              <w:t xml:space="preserve"> </w:t>
            </w:r>
          </w:p>
        </w:tc>
        <w:tc>
          <w:tcPr>
            <w:tcW w:w="4633" w:type="dxa"/>
            <w:gridSpan w:val="9"/>
          </w:tcPr>
          <w:p w:rsidR="004C72CF" w:rsidRPr="002A66CF" w:rsidRDefault="004C72CF" w:rsidP="004C72CF">
            <w:pPr>
              <w:spacing w:after="0" w:line="240" w:lineRule="auto"/>
            </w:pPr>
            <w:r w:rsidRPr="002A66CF">
              <w:t>Директивы</w:t>
            </w:r>
          </w:p>
        </w:tc>
      </w:tr>
      <w:tr w:rsidR="004C72CF" w:rsidRPr="002A66CF" w:rsidTr="009B399B">
        <w:tc>
          <w:tcPr>
            <w:tcW w:w="1447" w:type="dxa"/>
            <w:gridSpan w:val="6"/>
            <w:tcBorders>
              <w:bottom w:val="nil"/>
            </w:tcBorders>
          </w:tcPr>
          <w:p w:rsidR="004C72CF" w:rsidRPr="002A66CF" w:rsidRDefault="004C72CF" w:rsidP="004C72CF">
            <w:pPr>
              <w:spacing w:after="0" w:line="240" w:lineRule="auto"/>
            </w:pPr>
            <w:r w:rsidRPr="002A66CF">
              <w:t>СРГ</w:t>
            </w:r>
          </w:p>
          <w:p w:rsidR="004C72CF" w:rsidRPr="002A66CF" w:rsidRDefault="004C72CF" w:rsidP="004C72CF">
            <w:pPr>
              <w:spacing w:after="0" w:line="240" w:lineRule="auto"/>
            </w:pPr>
            <w:r w:rsidRPr="002A66CF">
              <w:t>4.4.1.9</w:t>
            </w:r>
          </w:p>
        </w:tc>
        <w:tc>
          <w:tcPr>
            <w:tcW w:w="1546" w:type="dxa"/>
            <w:gridSpan w:val="3"/>
            <w:tcBorders>
              <w:bottom w:val="nil"/>
            </w:tcBorders>
          </w:tcPr>
          <w:p w:rsidR="004C72CF" w:rsidRPr="002A66CF" w:rsidRDefault="004C72CF" w:rsidP="004C72CF">
            <w:pPr>
              <w:spacing w:after="0" w:line="240" w:lineRule="auto"/>
            </w:pPr>
            <w:r w:rsidRPr="002A66CF">
              <w:t>1.3.17.</w:t>
            </w:r>
          </w:p>
        </w:tc>
        <w:tc>
          <w:tcPr>
            <w:tcW w:w="7242" w:type="dxa"/>
            <w:gridSpan w:val="22"/>
            <w:vMerge w:val="restart"/>
          </w:tcPr>
          <w:p w:rsidR="004C72CF" w:rsidRPr="002A66CF" w:rsidRDefault="004C72CF" w:rsidP="004C72CF">
            <w:pPr>
              <w:spacing w:after="0" w:line="240" w:lineRule="auto"/>
            </w:pPr>
            <w:proofErr w:type="gramStart"/>
            <w:r w:rsidRPr="002A66CF">
              <w:t>При назначении на должность начальника отдела по уходу за животными в лабораториях</w:t>
            </w:r>
            <w:proofErr w:type="gramEnd"/>
            <w:r w:rsidRPr="002A66CF">
              <w:t xml:space="preserve">, в которых содержаться животные, на него возлагаются обязанности, определенные в соответствии с требованиями данного Стандарта по управлению биорисками, связанными с полиовирусами.   </w:t>
            </w:r>
          </w:p>
        </w:tc>
        <w:tc>
          <w:tcPr>
            <w:tcW w:w="4633" w:type="dxa"/>
            <w:gridSpan w:val="9"/>
            <w:vMerge w:val="restart"/>
          </w:tcPr>
          <w:p w:rsidR="004C72CF" w:rsidRPr="002A66CF" w:rsidRDefault="004C72CF" w:rsidP="004C72CF">
            <w:pPr>
              <w:spacing w:after="0" w:line="240" w:lineRule="auto"/>
            </w:pPr>
            <w:r w:rsidRPr="002A66CF">
              <w:t xml:space="preserve">Начальник отдела по уходу за животными - это, как правило, лицо, обладающее углубленными знаниями в вопросах обращения с животными, зоонозах и болезнях животных. Начальник отдела по уходу за животными тесно сотрудничает со всем персоналом учреждения (например, с советником по вопросам управления биорисками, специалистом по вопросам производственной гигиены, и т.п.) с целью внедрения действенных и соразмерных мер </w:t>
            </w:r>
          </w:p>
          <w:p w:rsidR="004C72CF" w:rsidRPr="002A66CF" w:rsidRDefault="004C72CF" w:rsidP="004C72CF">
            <w:pPr>
              <w:spacing w:after="0" w:line="240" w:lineRule="auto"/>
            </w:pPr>
            <w:r w:rsidRPr="002A66CF">
              <w:t xml:space="preserve">по обеспечению </w:t>
            </w:r>
            <w:proofErr w:type="gramStart"/>
            <w:r w:rsidRPr="002A66CF">
              <w:t>лабораторной</w:t>
            </w:r>
            <w:proofErr w:type="gramEnd"/>
            <w:r w:rsidRPr="002A66CF">
              <w:t xml:space="preserve"> биобезопасности и лабораторной биозащиты. Также должна быть возможность получения консультационной помощи со стороны квалифицированного ветеринара. Должностные функции должны включать в себя содействие в проведении оценки риска и управления с точки зрения ухода за животными и их использования.  </w:t>
            </w:r>
          </w:p>
        </w:tc>
      </w:tr>
      <w:tr w:rsidR="004C72CF" w:rsidRPr="002A66CF" w:rsidTr="009B399B">
        <w:tc>
          <w:tcPr>
            <w:tcW w:w="1440" w:type="dxa"/>
            <w:gridSpan w:val="5"/>
            <w:tcBorders>
              <w:top w:val="nil"/>
            </w:tcBorders>
          </w:tcPr>
          <w:p w:rsidR="004C72CF" w:rsidRPr="002A66CF" w:rsidRDefault="004C72CF" w:rsidP="004C72CF">
            <w:pPr>
              <w:spacing w:after="0" w:line="240" w:lineRule="auto"/>
            </w:pPr>
          </w:p>
        </w:tc>
        <w:tc>
          <w:tcPr>
            <w:tcW w:w="1553" w:type="dxa"/>
            <w:gridSpan w:val="4"/>
            <w:tcBorders>
              <w:top w:val="nil"/>
            </w:tcBorders>
          </w:tcPr>
          <w:p w:rsidR="004C72CF" w:rsidRPr="002A66CF" w:rsidRDefault="004C72CF" w:rsidP="004C72CF">
            <w:pPr>
              <w:spacing w:after="0" w:line="240" w:lineRule="auto"/>
            </w:pPr>
          </w:p>
        </w:tc>
        <w:tc>
          <w:tcPr>
            <w:tcW w:w="7242" w:type="dxa"/>
            <w:gridSpan w:val="22"/>
            <w:vMerge/>
          </w:tcPr>
          <w:p w:rsidR="004C72CF" w:rsidRPr="002A66CF" w:rsidRDefault="004C72CF" w:rsidP="004C72CF">
            <w:pPr>
              <w:spacing w:after="0" w:line="240" w:lineRule="auto"/>
              <w:rPr>
                <w:b/>
              </w:rPr>
            </w:pPr>
          </w:p>
        </w:tc>
        <w:tc>
          <w:tcPr>
            <w:tcW w:w="4633" w:type="dxa"/>
            <w:gridSpan w:val="9"/>
            <w:vMerge/>
          </w:tcPr>
          <w:p w:rsidR="004C72CF" w:rsidRPr="002A66CF" w:rsidRDefault="004C72CF" w:rsidP="004C72CF">
            <w:pPr>
              <w:spacing w:after="0" w:line="240" w:lineRule="auto"/>
            </w:pPr>
          </w:p>
        </w:tc>
      </w:tr>
      <w:tr w:rsidR="004C72CF" w:rsidRPr="002A66CF" w:rsidTr="009B399B">
        <w:tc>
          <w:tcPr>
            <w:tcW w:w="1440" w:type="dxa"/>
            <w:gridSpan w:val="5"/>
          </w:tcPr>
          <w:p w:rsidR="004C72CF" w:rsidRPr="002A66CF" w:rsidRDefault="004C72CF" w:rsidP="004C72CF">
            <w:pPr>
              <w:spacing w:after="0" w:line="240" w:lineRule="auto"/>
            </w:pPr>
          </w:p>
        </w:tc>
        <w:tc>
          <w:tcPr>
            <w:tcW w:w="1553" w:type="dxa"/>
            <w:gridSpan w:val="4"/>
          </w:tcPr>
          <w:p w:rsidR="004C72CF" w:rsidRPr="002A66CF" w:rsidRDefault="004C72CF" w:rsidP="004C72CF">
            <w:pPr>
              <w:spacing w:after="0" w:line="240" w:lineRule="auto"/>
            </w:pPr>
            <w:r w:rsidRPr="002A66CF">
              <w:t>1.4.</w:t>
            </w:r>
          </w:p>
        </w:tc>
        <w:tc>
          <w:tcPr>
            <w:tcW w:w="7242" w:type="dxa"/>
            <w:gridSpan w:val="22"/>
          </w:tcPr>
          <w:p w:rsidR="004C72CF" w:rsidRPr="002A66CF" w:rsidRDefault="004C72CF" w:rsidP="004C72CF">
            <w:pPr>
              <w:spacing w:after="0" w:line="240" w:lineRule="auto"/>
              <w:rPr>
                <w:b/>
              </w:rPr>
            </w:pPr>
            <w:r w:rsidRPr="002A66CF">
              <w:rPr>
                <w:b/>
              </w:rPr>
              <w:t xml:space="preserve">Запись данных, документированные данные, контроль данных </w:t>
            </w:r>
          </w:p>
        </w:tc>
        <w:tc>
          <w:tcPr>
            <w:tcW w:w="4633" w:type="dxa"/>
            <w:gridSpan w:val="9"/>
          </w:tcPr>
          <w:p w:rsidR="004C72CF" w:rsidRPr="002A66CF" w:rsidRDefault="004C72CF" w:rsidP="004C72CF">
            <w:pPr>
              <w:spacing w:after="0" w:line="240" w:lineRule="auto"/>
            </w:pPr>
          </w:p>
        </w:tc>
      </w:tr>
      <w:tr w:rsidR="004C72CF" w:rsidRPr="002A66CF" w:rsidTr="009B399B">
        <w:tc>
          <w:tcPr>
            <w:tcW w:w="1440" w:type="dxa"/>
            <w:gridSpan w:val="5"/>
          </w:tcPr>
          <w:p w:rsidR="004C72CF" w:rsidRPr="002A66CF" w:rsidRDefault="004C72CF" w:rsidP="004C72CF">
            <w:pPr>
              <w:spacing w:after="0" w:line="240" w:lineRule="auto"/>
            </w:pPr>
            <w:r w:rsidRPr="002A66CF">
              <w:t>СРГ</w:t>
            </w:r>
          </w:p>
          <w:p w:rsidR="004C72CF" w:rsidRPr="002A66CF" w:rsidRDefault="004C72CF" w:rsidP="004C72CF">
            <w:pPr>
              <w:spacing w:after="0" w:line="240" w:lineRule="auto"/>
            </w:pPr>
            <w:r w:rsidRPr="002A66CF">
              <w:t>4.5.2</w:t>
            </w:r>
          </w:p>
        </w:tc>
        <w:tc>
          <w:tcPr>
            <w:tcW w:w="1553" w:type="dxa"/>
            <w:gridSpan w:val="4"/>
          </w:tcPr>
          <w:p w:rsidR="004C72CF" w:rsidRPr="002A66CF" w:rsidRDefault="004C72CF" w:rsidP="004C72CF">
            <w:pPr>
              <w:spacing w:after="0" w:line="240" w:lineRule="auto"/>
            </w:pPr>
            <w:r w:rsidRPr="002A66CF">
              <w:t>1.4.1.</w:t>
            </w:r>
          </w:p>
        </w:tc>
        <w:tc>
          <w:tcPr>
            <w:tcW w:w="7242" w:type="dxa"/>
            <w:gridSpan w:val="22"/>
          </w:tcPr>
          <w:p w:rsidR="004C72CF" w:rsidRPr="002A66CF" w:rsidRDefault="004C72CF" w:rsidP="004C72CF">
            <w:pPr>
              <w:spacing w:after="0" w:line="240" w:lineRule="auto"/>
            </w:pPr>
            <w:r w:rsidRPr="002A66CF">
              <w:t xml:space="preserve">Записи, документы и данные создаются, контролируются и сохраняются с целью подтверждения соблюдения требований данного Стандарта по управлению биорисками, связанными с полиовирусами.   </w:t>
            </w:r>
          </w:p>
        </w:tc>
        <w:tc>
          <w:tcPr>
            <w:tcW w:w="4633" w:type="dxa"/>
            <w:gridSpan w:val="9"/>
          </w:tcPr>
          <w:p w:rsidR="004C72CF" w:rsidRPr="002A66CF" w:rsidRDefault="004C72CF" w:rsidP="004C72CF">
            <w:pPr>
              <w:spacing w:after="0" w:line="240" w:lineRule="auto"/>
            </w:pPr>
            <w:r w:rsidRPr="002A66CF">
              <w:t>В случае необходимости, документы маркируются и управляются в соответствии с характером работы и необходимостью ведения записей учета.</w:t>
            </w:r>
          </w:p>
        </w:tc>
      </w:tr>
      <w:tr w:rsidR="004C72CF" w:rsidRPr="002A66CF" w:rsidTr="00615A1B">
        <w:tc>
          <w:tcPr>
            <w:tcW w:w="14868" w:type="dxa"/>
            <w:gridSpan w:val="40"/>
            <w:tcBorders>
              <w:left w:val="nil"/>
              <w:bottom w:val="nil"/>
              <w:right w:val="nil"/>
            </w:tcBorders>
          </w:tcPr>
          <w:p w:rsidR="004C72CF" w:rsidRPr="002A66CF" w:rsidRDefault="004C72CF" w:rsidP="004C72CF">
            <w:pPr>
              <w:spacing w:after="0" w:line="240" w:lineRule="auto"/>
            </w:pPr>
          </w:p>
        </w:tc>
      </w:tr>
      <w:tr w:rsidR="004C72CF" w:rsidRPr="002A66CF" w:rsidTr="00615A1B">
        <w:tc>
          <w:tcPr>
            <w:tcW w:w="14868" w:type="dxa"/>
            <w:gridSpan w:val="40"/>
            <w:tcBorders>
              <w:top w:val="nil"/>
              <w:left w:val="nil"/>
              <w:right w:val="nil"/>
            </w:tcBorders>
          </w:tcPr>
          <w:p w:rsidR="00845A86" w:rsidRPr="002A66CF" w:rsidRDefault="004C72CF" w:rsidP="00C41F8B">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4C72CF" w:rsidRPr="002A66CF" w:rsidTr="00615A1B">
        <w:tc>
          <w:tcPr>
            <w:tcW w:w="14868" w:type="dxa"/>
            <w:gridSpan w:val="40"/>
          </w:tcPr>
          <w:p w:rsidR="0034726D" w:rsidRPr="002A66CF" w:rsidRDefault="004C72CF" w:rsidP="0034726D">
            <w:pPr>
              <w:spacing w:after="0" w:line="240" w:lineRule="auto"/>
              <w:jc w:val="center"/>
              <w:rPr>
                <w:b/>
              </w:rPr>
            </w:pPr>
            <w:r w:rsidRPr="002A66CF">
              <w:br w:type="page"/>
            </w:r>
            <w:r w:rsidR="0034726D" w:rsidRPr="002A66CF">
              <w:rPr>
                <w:b/>
              </w:rPr>
              <w:t xml:space="preserve">Стандарт управления биориском для основных полиовирусных объектов, </w:t>
            </w:r>
          </w:p>
          <w:p w:rsidR="004C72CF" w:rsidRPr="002A66CF" w:rsidRDefault="0034726D" w:rsidP="0034726D">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4C72CF" w:rsidRPr="002A66CF" w:rsidTr="009B399B">
        <w:tc>
          <w:tcPr>
            <w:tcW w:w="1066" w:type="dxa"/>
          </w:tcPr>
          <w:p w:rsidR="004C72CF" w:rsidRPr="002A66CF" w:rsidRDefault="004C72CF" w:rsidP="004C72CF">
            <w:pPr>
              <w:spacing w:after="0" w:line="240" w:lineRule="auto"/>
            </w:pPr>
            <w:r w:rsidRPr="002A66CF">
              <w:t xml:space="preserve">СРГ 15793 </w:t>
            </w:r>
          </w:p>
          <w:p w:rsidR="004C72CF" w:rsidRPr="002A66CF" w:rsidRDefault="004C72CF" w:rsidP="004C72CF">
            <w:pPr>
              <w:spacing w:after="0" w:line="240" w:lineRule="auto"/>
            </w:pPr>
            <w:r w:rsidRPr="002A66CF">
              <w:t xml:space="preserve">п. № </w:t>
            </w:r>
            <w:r w:rsidRPr="002A66CF">
              <w:rPr>
                <w:vertAlign w:val="superscript"/>
              </w:rPr>
              <w:t>18</w:t>
            </w:r>
          </w:p>
        </w:tc>
        <w:tc>
          <w:tcPr>
            <w:tcW w:w="1413" w:type="dxa"/>
            <w:gridSpan w:val="6"/>
          </w:tcPr>
          <w:p w:rsidR="004C72CF" w:rsidRPr="002A66CF" w:rsidRDefault="004C72CF" w:rsidP="004C72CF">
            <w:pPr>
              <w:spacing w:after="0" w:line="240" w:lineRule="auto"/>
            </w:pPr>
            <w:r w:rsidRPr="002A66CF">
              <w:t xml:space="preserve">№ элемента </w:t>
            </w:r>
          </w:p>
          <w:p w:rsidR="004C72CF" w:rsidRPr="002A66CF" w:rsidRDefault="004C72CF" w:rsidP="004C72CF">
            <w:pPr>
              <w:spacing w:after="0" w:line="240" w:lineRule="auto"/>
            </w:pPr>
            <w:r w:rsidRPr="002A66CF">
              <w:t xml:space="preserve">управления биориском </w:t>
            </w:r>
          </w:p>
        </w:tc>
        <w:tc>
          <w:tcPr>
            <w:tcW w:w="2537" w:type="dxa"/>
            <w:gridSpan w:val="3"/>
          </w:tcPr>
          <w:p w:rsidR="004C72CF" w:rsidRPr="002A66CF" w:rsidRDefault="004C72CF" w:rsidP="004C72CF">
            <w:pPr>
              <w:spacing w:after="0" w:line="240" w:lineRule="auto"/>
            </w:pPr>
            <w:r w:rsidRPr="002A66CF">
              <w:t xml:space="preserve">Требования </w:t>
            </w:r>
            <w:proofErr w:type="gramStart"/>
            <w:r w:rsidRPr="002A66CF">
              <w:t>к</w:t>
            </w:r>
            <w:proofErr w:type="gramEnd"/>
            <w:r w:rsidRPr="002A66CF">
              <w:t xml:space="preserve"> </w:t>
            </w:r>
          </w:p>
          <w:p w:rsidR="004C72CF" w:rsidRPr="002A66CF" w:rsidRDefault="004C72CF" w:rsidP="004C72CF">
            <w:pPr>
              <w:spacing w:after="0" w:line="240" w:lineRule="auto"/>
              <w:rPr>
                <w:u w:val="single"/>
              </w:rPr>
            </w:pPr>
            <w:r w:rsidRPr="002A66CF">
              <w:rPr>
                <w:u w:val="single"/>
              </w:rPr>
              <w:t xml:space="preserve">сдерживанию </w:t>
            </w:r>
            <w:r w:rsidRPr="002A66CF">
              <w:rPr>
                <w:u w:val="single"/>
                <w:lang w:val="en-US"/>
              </w:rPr>
              <w:t>WPV</w:t>
            </w:r>
            <w:r w:rsidRPr="002A66CF">
              <w:rPr>
                <w:u w:val="single"/>
              </w:rPr>
              <w:t>2</w:t>
            </w:r>
          </w:p>
        </w:tc>
        <w:tc>
          <w:tcPr>
            <w:tcW w:w="2268" w:type="dxa"/>
            <w:gridSpan w:val="12"/>
          </w:tcPr>
          <w:p w:rsidR="004C72CF" w:rsidRPr="002A66CF" w:rsidRDefault="004C72CF" w:rsidP="004C72CF">
            <w:pPr>
              <w:spacing w:after="0" w:line="240" w:lineRule="auto"/>
            </w:pPr>
            <w:r w:rsidRPr="002A66CF">
              <w:t xml:space="preserve">Требования к </w:t>
            </w:r>
            <w:r w:rsidRPr="002A66CF">
              <w:rPr>
                <w:u w:val="single"/>
              </w:rPr>
              <w:t xml:space="preserve">усиленному окончательному сдерживанию всех </w:t>
            </w:r>
            <w:r w:rsidRPr="002A66CF">
              <w:rPr>
                <w:u w:val="single"/>
                <w:lang w:val="en-US"/>
              </w:rPr>
              <w:t>WPV</w:t>
            </w:r>
            <w:r w:rsidRPr="002A66CF">
              <w:t xml:space="preserve"> </w:t>
            </w:r>
          </w:p>
        </w:tc>
        <w:tc>
          <w:tcPr>
            <w:tcW w:w="7584" w:type="dxa"/>
            <w:gridSpan w:val="18"/>
          </w:tcPr>
          <w:p w:rsidR="004C72CF" w:rsidRPr="002A66CF" w:rsidRDefault="004C72CF" w:rsidP="004C72CF">
            <w:pPr>
              <w:spacing w:after="0" w:line="240" w:lineRule="auto"/>
            </w:pPr>
            <w:r w:rsidRPr="002A66CF">
              <w:t>Директивы</w:t>
            </w:r>
          </w:p>
        </w:tc>
      </w:tr>
      <w:tr w:rsidR="004C72CF" w:rsidRPr="002A66CF" w:rsidTr="009B399B">
        <w:tc>
          <w:tcPr>
            <w:tcW w:w="1066" w:type="dxa"/>
            <w:tcBorders>
              <w:bottom w:val="nil"/>
            </w:tcBorders>
          </w:tcPr>
          <w:p w:rsidR="004C72CF" w:rsidRPr="002A66CF" w:rsidRDefault="004C72CF" w:rsidP="004C72CF">
            <w:pPr>
              <w:spacing w:after="0" w:line="240" w:lineRule="auto"/>
            </w:pPr>
            <w:r w:rsidRPr="002A66CF">
              <w:t>СРГ</w:t>
            </w:r>
          </w:p>
          <w:p w:rsidR="004C72CF" w:rsidRPr="002A66CF" w:rsidRDefault="004C72CF" w:rsidP="004C72CF">
            <w:pPr>
              <w:spacing w:after="0" w:line="240" w:lineRule="auto"/>
            </w:pPr>
            <w:r w:rsidRPr="002A66CF">
              <w:t>4.5.2</w:t>
            </w:r>
          </w:p>
        </w:tc>
        <w:tc>
          <w:tcPr>
            <w:tcW w:w="1413" w:type="dxa"/>
            <w:gridSpan w:val="6"/>
            <w:tcBorders>
              <w:bottom w:val="nil"/>
            </w:tcBorders>
          </w:tcPr>
          <w:p w:rsidR="004C72CF" w:rsidRPr="002A66CF" w:rsidRDefault="004C72CF" w:rsidP="004C72CF">
            <w:pPr>
              <w:spacing w:after="0" w:line="240" w:lineRule="auto"/>
            </w:pPr>
            <w:r w:rsidRPr="002A66CF">
              <w:t>1.4.2.</w:t>
            </w:r>
          </w:p>
        </w:tc>
        <w:tc>
          <w:tcPr>
            <w:tcW w:w="4805" w:type="dxa"/>
            <w:gridSpan w:val="15"/>
            <w:vMerge w:val="restart"/>
          </w:tcPr>
          <w:p w:rsidR="004C72CF" w:rsidRPr="002A66CF" w:rsidRDefault="004C72CF" w:rsidP="004C72CF">
            <w:pPr>
              <w:spacing w:after="0" w:line="240" w:lineRule="auto"/>
            </w:pPr>
            <w:r w:rsidRPr="002A66CF">
              <w:t xml:space="preserve">Записи, документы и данные обрабатываются таким образом, чтобы содержащийся в них текст был читабельным, чтобы их легко можно было </w:t>
            </w:r>
          </w:p>
          <w:p w:rsidR="004C72CF" w:rsidRPr="002A66CF" w:rsidRDefault="004C72CF" w:rsidP="004C72CF">
            <w:pPr>
              <w:spacing w:after="0" w:line="240" w:lineRule="auto"/>
            </w:pPr>
            <w:r w:rsidRPr="002A66CF">
              <w:t>идентифицировать и использовать.</w:t>
            </w:r>
          </w:p>
          <w:p w:rsidR="004C72CF" w:rsidRPr="002A66CF" w:rsidRDefault="004C72CF" w:rsidP="004C72CF">
            <w:pPr>
              <w:spacing w:after="0" w:line="240" w:lineRule="auto"/>
            </w:pPr>
          </w:p>
          <w:p w:rsidR="004C72CF" w:rsidRPr="002A66CF" w:rsidRDefault="004C72CF" w:rsidP="004C72CF">
            <w:pPr>
              <w:spacing w:after="0" w:line="240" w:lineRule="auto"/>
            </w:pPr>
            <w:r w:rsidRPr="002A66CF">
              <w:t xml:space="preserve">Документально зафиксированные данные должны храниться в бумажном или электронном виде в течение минимум 10 лет со дня составления и быть доступными для использования при процедурах сертификации/проверки национальными органами и ВОЗ. </w:t>
            </w:r>
          </w:p>
        </w:tc>
        <w:tc>
          <w:tcPr>
            <w:tcW w:w="7584" w:type="dxa"/>
            <w:gridSpan w:val="18"/>
            <w:vMerge w:val="restart"/>
          </w:tcPr>
          <w:p w:rsidR="004C72CF" w:rsidRPr="002A66CF" w:rsidRDefault="004C72CF" w:rsidP="004C72CF">
            <w:pPr>
              <w:spacing w:after="0" w:line="240" w:lineRule="auto"/>
              <w:rPr>
                <w:sz w:val="20"/>
                <w:szCs w:val="20"/>
              </w:rPr>
            </w:pPr>
            <w:r w:rsidRPr="002A66CF">
              <w:rPr>
                <w:sz w:val="20"/>
                <w:szCs w:val="20"/>
              </w:rPr>
              <w:t>К контролируемым документам относятся:</w:t>
            </w:r>
          </w:p>
          <w:p w:rsidR="004C72CF" w:rsidRPr="002A66CF" w:rsidRDefault="004C72CF" w:rsidP="004C72CF">
            <w:pPr>
              <w:spacing w:after="0" w:line="240" w:lineRule="auto"/>
              <w:rPr>
                <w:sz w:val="20"/>
                <w:szCs w:val="20"/>
              </w:rPr>
            </w:pPr>
            <w:r w:rsidRPr="002A66CF">
              <w:rPr>
                <w:sz w:val="20"/>
                <w:szCs w:val="20"/>
              </w:rPr>
              <w:t>а. - отчеты об оценке риска, штатном режиме работы (ШРР) и руководства по технике безопасности;</w:t>
            </w:r>
          </w:p>
          <w:p w:rsidR="004C72CF" w:rsidRPr="002A66CF" w:rsidRDefault="004C72CF" w:rsidP="004C72CF">
            <w:pPr>
              <w:spacing w:after="0" w:line="240" w:lineRule="auto"/>
              <w:rPr>
                <w:sz w:val="20"/>
                <w:szCs w:val="20"/>
              </w:rPr>
            </w:pPr>
            <w:proofErr w:type="gramStart"/>
            <w:r w:rsidRPr="002A66CF">
              <w:rPr>
                <w:sz w:val="20"/>
                <w:szCs w:val="20"/>
              </w:rPr>
              <w:t>б</w:t>
            </w:r>
            <w:proofErr w:type="gramEnd"/>
            <w:r w:rsidRPr="002A66CF">
              <w:rPr>
                <w:sz w:val="20"/>
                <w:szCs w:val="20"/>
              </w:rPr>
              <w:t xml:space="preserve">. – анализ опасности труда и схемы полномочий; </w:t>
            </w:r>
          </w:p>
          <w:p w:rsidR="004C72CF" w:rsidRPr="002A66CF" w:rsidRDefault="004C72CF" w:rsidP="004C72CF">
            <w:pPr>
              <w:spacing w:after="0" w:line="240" w:lineRule="auto"/>
              <w:rPr>
                <w:sz w:val="20"/>
                <w:szCs w:val="20"/>
              </w:rPr>
            </w:pPr>
            <w:proofErr w:type="gramStart"/>
            <w:r w:rsidRPr="002A66CF">
              <w:rPr>
                <w:sz w:val="20"/>
                <w:szCs w:val="20"/>
              </w:rPr>
              <w:t>в</w:t>
            </w:r>
            <w:proofErr w:type="gramEnd"/>
            <w:r w:rsidRPr="002A66CF">
              <w:rPr>
                <w:sz w:val="20"/>
                <w:szCs w:val="20"/>
              </w:rPr>
              <w:t xml:space="preserve">. – </w:t>
            </w:r>
            <w:proofErr w:type="gramStart"/>
            <w:r w:rsidRPr="002A66CF">
              <w:rPr>
                <w:sz w:val="20"/>
                <w:szCs w:val="20"/>
              </w:rPr>
              <w:t>регистрация</w:t>
            </w:r>
            <w:proofErr w:type="gramEnd"/>
            <w:r w:rsidRPr="002A66CF">
              <w:rPr>
                <w:sz w:val="20"/>
                <w:szCs w:val="20"/>
              </w:rPr>
              <w:t xml:space="preserve"> образцов, планы ввода в эксплуатацию/тестирования, планы по техническому обслуживанию и другая сопутствующая информация; </w:t>
            </w:r>
          </w:p>
          <w:p w:rsidR="004C72CF" w:rsidRPr="002A66CF" w:rsidRDefault="004C72CF" w:rsidP="004C72CF">
            <w:pPr>
              <w:spacing w:after="0" w:line="240" w:lineRule="auto"/>
              <w:rPr>
                <w:sz w:val="20"/>
                <w:szCs w:val="20"/>
              </w:rPr>
            </w:pPr>
            <w:r w:rsidRPr="002A66CF">
              <w:rPr>
                <w:sz w:val="20"/>
                <w:szCs w:val="20"/>
              </w:rPr>
              <w:t>г. – перечень проверок и инспекций;</w:t>
            </w:r>
          </w:p>
          <w:p w:rsidR="004C72CF" w:rsidRPr="002A66CF" w:rsidRDefault="004C72CF" w:rsidP="004C72CF">
            <w:pPr>
              <w:spacing w:after="0" w:line="240" w:lineRule="auto"/>
              <w:rPr>
                <w:sz w:val="20"/>
                <w:szCs w:val="20"/>
              </w:rPr>
            </w:pPr>
            <w:r w:rsidRPr="002A66CF">
              <w:rPr>
                <w:sz w:val="20"/>
                <w:szCs w:val="20"/>
              </w:rPr>
              <w:t xml:space="preserve">д. – руководства </w:t>
            </w:r>
            <w:proofErr w:type="gramStart"/>
            <w:r w:rsidRPr="002A66CF">
              <w:rPr>
                <w:sz w:val="20"/>
                <w:szCs w:val="20"/>
              </w:rPr>
              <w:t>по</w:t>
            </w:r>
            <w:proofErr w:type="gramEnd"/>
            <w:r w:rsidRPr="002A66CF">
              <w:rPr>
                <w:sz w:val="20"/>
                <w:szCs w:val="20"/>
              </w:rPr>
              <w:t xml:space="preserve"> </w:t>
            </w:r>
            <w:proofErr w:type="gramStart"/>
            <w:r w:rsidRPr="002A66CF">
              <w:rPr>
                <w:sz w:val="20"/>
                <w:szCs w:val="20"/>
              </w:rPr>
              <w:t>лабораторной</w:t>
            </w:r>
            <w:proofErr w:type="gramEnd"/>
            <w:r w:rsidRPr="002A66CF">
              <w:rPr>
                <w:sz w:val="20"/>
                <w:szCs w:val="20"/>
              </w:rPr>
              <w:t xml:space="preserve"> биобезопасности и проведению оценки риска, разрешительные и другие защищаемые  документы;</w:t>
            </w:r>
          </w:p>
          <w:p w:rsidR="004C72CF" w:rsidRPr="002A66CF" w:rsidRDefault="004C72CF" w:rsidP="004C72CF">
            <w:pPr>
              <w:spacing w:after="0" w:line="240" w:lineRule="auto"/>
              <w:rPr>
                <w:sz w:val="20"/>
                <w:szCs w:val="20"/>
              </w:rPr>
            </w:pPr>
            <w:r w:rsidRPr="002A66CF">
              <w:rPr>
                <w:sz w:val="20"/>
                <w:szCs w:val="20"/>
              </w:rPr>
              <w:t>е. - карты учета профподготовки;</w:t>
            </w:r>
          </w:p>
          <w:p w:rsidR="004C72CF" w:rsidRPr="002A66CF" w:rsidRDefault="004C72CF" w:rsidP="004C72CF">
            <w:pPr>
              <w:spacing w:after="0" w:line="240" w:lineRule="auto"/>
              <w:rPr>
                <w:sz w:val="20"/>
                <w:szCs w:val="20"/>
              </w:rPr>
            </w:pPr>
            <w:proofErr w:type="gramStart"/>
            <w:r w:rsidRPr="002A66CF">
              <w:rPr>
                <w:sz w:val="20"/>
                <w:szCs w:val="20"/>
              </w:rPr>
              <w:t>ж</w:t>
            </w:r>
            <w:proofErr w:type="gramEnd"/>
            <w:r w:rsidRPr="002A66CF">
              <w:rPr>
                <w:sz w:val="20"/>
                <w:szCs w:val="20"/>
              </w:rPr>
              <w:t>. – сертификаты на оборудование контейнмента.</w:t>
            </w:r>
          </w:p>
          <w:p w:rsidR="004C72CF" w:rsidRPr="002A66CF" w:rsidRDefault="004C72CF" w:rsidP="004C72CF">
            <w:pPr>
              <w:spacing w:after="0" w:line="240" w:lineRule="auto"/>
              <w:rPr>
                <w:sz w:val="20"/>
                <w:szCs w:val="20"/>
              </w:rPr>
            </w:pPr>
            <w:r w:rsidRPr="002A66CF">
              <w:rPr>
                <w:sz w:val="20"/>
                <w:szCs w:val="20"/>
              </w:rPr>
              <w:t xml:space="preserve">Перечень контролируемых документов не </w:t>
            </w:r>
          </w:p>
          <w:p w:rsidR="004C72CF" w:rsidRPr="002A66CF" w:rsidRDefault="004C72CF" w:rsidP="004C72CF">
            <w:pPr>
              <w:spacing w:after="0" w:line="240" w:lineRule="auto"/>
              <w:rPr>
                <w:sz w:val="20"/>
                <w:szCs w:val="20"/>
              </w:rPr>
            </w:pPr>
            <w:r w:rsidRPr="002A66CF">
              <w:rPr>
                <w:sz w:val="20"/>
                <w:szCs w:val="20"/>
              </w:rPr>
              <w:t xml:space="preserve">является полным и исчерпывающим, и включает в себя лишь некоторые основные направления, которые должны быть официально зарегистрированы и требуют применения мер по защите документов. В данном контексте слово «данные» следует понимать как «документы».  Следует ввести соответствующую процедуру для определения средств контроля, необходимых для идентификации, хранения, защиты, использования, срока хранения и утилизации записей. </w:t>
            </w:r>
            <w:proofErr w:type="gramStart"/>
            <w:r w:rsidRPr="002A66CF">
              <w:rPr>
                <w:sz w:val="20"/>
                <w:szCs w:val="20"/>
              </w:rPr>
              <w:t>Следует ввести соответствующую процедуру для  определения средств контроля, необходимых для получения предварительного разрешение на выпуск контролируемых документов с целью предотвращения  случайного обнародования конфиденциальной информация, например, о местах расположения специальных морозильных камер - хранилищ патогенных микроорганизмов.</w:t>
            </w:r>
            <w:proofErr w:type="gramEnd"/>
            <w:r w:rsidRPr="002A66CF">
              <w:rPr>
                <w:sz w:val="20"/>
                <w:szCs w:val="20"/>
              </w:rPr>
              <w:t xml:space="preserve"> Также должны быть введен соответствующий регламент контроля ознакомления, уточнения,  повторного утверждения документов, отслеживания изменений и внесения правок.</w:t>
            </w:r>
          </w:p>
        </w:tc>
      </w:tr>
      <w:tr w:rsidR="004C72CF" w:rsidRPr="002A66CF" w:rsidTr="009B399B">
        <w:tc>
          <w:tcPr>
            <w:tcW w:w="1066" w:type="dxa"/>
            <w:tcBorders>
              <w:top w:val="nil"/>
              <w:bottom w:val="nil"/>
            </w:tcBorders>
          </w:tcPr>
          <w:p w:rsidR="004C72CF" w:rsidRPr="002A66CF" w:rsidRDefault="004C72CF" w:rsidP="004C72CF">
            <w:pPr>
              <w:spacing w:after="0" w:line="240" w:lineRule="auto"/>
            </w:pPr>
          </w:p>
        </w:tc>
        <w:tc>
          <w:tcPr>
            <w:tcW w:w="1413" w:type="dxa"/>
            <w:gridSpan w:val="6"/>
            <w:tcBorders>
              <w:top w:val="nil"/>
              <w:bottom w:val="nil"/>
            </w:tcBorders>
          </w:tcPr>
          <w:p w:rsidR="004C72CF" w:rsidRPr="002A66CF" w:rsidRDefault="004C72CF" w:rsidP="004C72CF">
            <w:pPr>
              <w:spacing w:after="0" w:line="240" w:lineRule="auto"/>
            </w:pPr>
          </w:p>
        </w:tc>
        <w:tc>
          <w:tcPr>
            <w:tcW w:w="4805" w:type="dxa"/>
            <w:gridSpan w:val="15"/>
            <w:vMerge/>
          </w:tcPr>
          <w:p w:rsidR="004C72CF" w:rsidRPr="002A66CF" w:rsidRDefault="004C72CF" w:rsidP="004C72CF">
            <w:pPr>
              <w:spacing w:after="0" w:line="240" w:lineRule="auto"/>
            </w:pPr>
          </w:p>
        </w:tc>
        <w:tc>
          <w:tcPr>
            <w:tcW w:w="7584" w:type="dxa"/>
            <w:gridSpan w:val="18"/>
            <w:vMerge/>
          </w:tcPr>
          <w:p w:rsidR="004C72CF" w:rsidRPr="002A66CF" w:rsidRDefault="004C72CF" w:rsidP="004C72CF">
            <w:pPr>
              <w:spacing w:after="0" w:line="240" w:lineRule="auto"/>
              <w:rPr>
                <w:sz w:val="20"/>
                <w:szCs w:val="20"/>
              </w:rPr>
            </w:pPr>
          </w:p>
        </w:tc>
      </w:tr>
      <w:tr w:rsidR="004C72CF" w:rsidRPr="002A66CF" w:rsidTr="009B399B">
        <w:tc>
          <w:tcPr>
            <w:tcW w:w="1066" w:type="dxa"/>
            <w:tcBorders>
              <w:top w:val="nil"/>
            </w:tcBorders>
          </w:tcPr>
          <w:p w:rsidR="004C72CF" w:rsidRPr="002A66CF" w:rsidRDefault="004C72CF" w:rsidP="004C72CF">
            <w:pPr>
              <w:spacing w:after="0" w:line="240" w:lineRule="auto"/>
            </w:pPr>
          </w:p>
        </w:tc>
        <w:tc>
          <w:tcPr>
            <w:tcW w:w="1413" w:type="dxa"/>
            <w:gridSpan w:val="6"/>
            <w:tcBorders>
              <w:top w:val="nil"/>
            </w:tcBorders>
          </w:tcPr>
          <w:p w:rsidR="004C72CF" w:rsidRPr="002A66CF" w:rsidRDefault="004C72CF" w:rsidP="004C72CF">
            <w:pPr>
              <w:spacing w:after="0" w:line="240" w:lineRule="auto"/>
            </w:pPr>
          </w:p>
        </w:tc>
        <w:tc>
          <w:tcPr>
            <w:tcW w:w="4805" w:type="dxa"/>
            <w:gridSpan w:val="15"/>
            <w:vMerge/>
          </w:tcPr>
          <w:p w:rsidR="004C72CF" w:rsidRPr="002A66CF" w:rsidRDefault="004C72CF" w:rsidP="004C72CF">
            <w:pPr>
              <w:spacing w:after="0" w:line="240" w:lineRule="auto"/>
              <w:rPr>
                <w:b/>
              </w:rPr>
            </w:pPr>
          </w:p>
        </w:tc>
        <w:tc>
          <w:tcPr>
            <w:tcW w:w="7584" w:type="dxa"/>
            <w:gridSpan w:val="18"/>
            <w:vMerge/>
          </w:tcPr>
          <w:p w:rsidR="004C72CF" w:rsidRPr="002A66CF" w:rsidRDefault="004C72CF" w:rsidP="004C72CF">
            <w:pPr>
              <w:spacing w:after="0" w:line="240" w:lineRule="auto"/>
            </w:pPr>
          </w:p>
        </w:tc>
      </w:tr>
      <w:tr w:rsidR="004C72CF" w:rsidRPr="002A66CF" w:rsidTr="00615A1B">
        <w:tc>
          <w:tcPr>
            <w:tcW w:w="14868" w:type="dxa"/>
            <w:gridSpan w:val="40"/>
            <w:tcBorders>
              <w:left w:val="nil"/>
              <w:bottom w:val="nil"/>
              <w:right w:val="nil"/>
            </w:tcBorders>
          </w:tcPr>
          <w:p w:rsidR="004C72CF" w:rsidRPr="002A66CF" w:rsidRDefault="004C72CF" w:rsidP="004C72CF">
            <w:pPr>
              <w:spacing w:after="0" w:line="240" w:lineRule="auto"/>
            </w:pPr>
          </w:p>
        </w:tc>
      </w:tr>
      <w:tr w:rsidR="004C72CF" w:rsidRPr="002A66CF" w:rsidTr="00615A1B">
        <w:tc>
          <w:tcPr>
            <w:tcW w:w="14868" w:type="dxa"/>
            <w:gridSpan w:val="40"/>
            <w:tcBorders>
              <w:top w:val="nil"/>
              <w:left w:val="nil"/>
              <w:right w:val="nil"/>
            </w:tcBorders>
          </w:tcPr>
          <w:p w:rsidR="004C72CF" w:rsidRPr="002A66CF" w:rsidRDefault="004C72CF" w:rsidP="00845A86">
            <w:pPr>
              <w:spacing w:after="6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4C72CF" w:rsidRPr="002A66CF" w:rsidTr="00615A1B">
        <w:tc>
          <w:tcPr>
            <w:tcW w:w="14868" w:type="dxa"/>
            <w:gridSpan w:val="40"/>
          </w:tcPr>
          <w:p w:rsidR="0034726D" w:rsidRPr="002A66CF" w:rsidRDefault="004C72CF" w:rsidP="0034726D">
            <w:pPr>
              <w:spacing w:after="0" w:line="240" w:lineRule="auto"/>
              <w:jc w:val="center"/>
              <w:rPr>
                <w:b/>
              </w:rPr>
            </w:pPr>
            <w:r w:rsidRPr="002A66CF">
              <w:br w:type="page"/>
            </w:r>
            <w:r w:rsidR="0034726D" w:rsidRPr="002A66CF">
              <w:rPr>
                <w:b/>
              </w:rPr>
              <w:t xml:space="preserve">Стандарт управления биориском для основных полиовирусных объектов, </w:t>
            </w:r>
          </w:p>
          <w:p w:rsidR="004C72CF" w:rsidRPr="002A66CF" w:rsidRDefault="0034726D" w:rsidP="0034726D">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4C72CF" w:rsidRPr="002A66CF" w:rsidTr="009B399B">
        <w:tc>
          <w:tcPr>
            <w:tcW w:w="1380" w:type="dxa"/>
            <w:gridSpan w:val="4"/>
          </w:tcPr>
          <w:p w:rsidR="004C72CF" w:rsidRPr="002A66CF" w:rsidRDefault="004C72CF" w:rsidP="004C72CF">
            <w:pPr>
              <w:spacing w:after="0" w:line="240" w:lineRule="auto"/>
            </w:pPr>
            <w:r w:rsidRPr="002A66CF">
              <w:t xml:space="preserve">СРГ 15793 </w:t>
            </w:r>
          </w:p>
          <w:p w:rsidR="004C72CF" w:rsidRPr="002A66CF" w:rsidRDefault="004C72CF" w:rsidP="004C72CF">
            <w:pPr>
              <w:spacing w:after="0" w:line="240" w:lineRule="auto"/>
            </w:pPr>
            <w:r w:rsidRPr="002A66CF">
              <w:t xml:space="preserve">п. № </w:t>
            </w:r>
            <w:r w:rsidRPr="002A66CF">
              <w:rPr>
                <w:vertAlign w:val="superscript"/>
              </w:rPr>
              <w:t>18</w:t>
            </w:r>
          </w:p>
        </w:tc>
        <w:tc>
          <w:tcPr>
            <w:tcW w:w="1427" w:type="dxa"/>
            <w:gridSpan w:val="4"/>
          </w:tcPr>
          <w:p w:rsidR="004C72CF" w:rsidRPr="002A66CF" w:rsidRDefault="004C72CF" w:rsidP="004C72CF">
            <w:pPr>
              <w:spacing w:after="0" w:line="240" w:lineRule="auto"/>
            </w:pPr>
            <w:r w:rsidRPr="002A66CF">
              <w:t xml:space="preserve">№ элемента </w:t>
            </w:r>
          </w:p>
          <w:p w:rsidR="004C72CF" w:rsidRPr="002A66CF" w:rsidRDefault="004C72CF" w:rsidP="004C72CF">
            <w:pPr>
              <w:spacing w:after="0" w:line="240" w:lineRule="auto"/>
            </w:pPr>
            <w:r w:rsidRPr="002A66CF">
              <w:t xml:space="preserve">управления биориском </w:t>
            </w:r>
          </w:p>
        </w:tc>
        <w:tc>
          <w:tcPr>
            <w:tcW w:w="2537" w:type="dxa"/>
            <w:gridSpan w:val="3"/>
          </w:tcPr>
          <w:p w:rsidR="004C72CF" w:rsidRPr="002A66CF" w:rsidRDefault="004C72CF" w:rsidP="004C72CF">
            <w:pPr>
              <w:spacing w:after="0" w:line="240" w:lineRule="auto"/>
            </w:pPr>
            <w:r w:rsidRPr="002A66CF">
              <w:t xml:space="preserve">Требования </w:t>
            </w:r>
            <w:proofErr w:type="gramStart"/>
            <w:r w:rsidRPr="002A66CF">
              <w:t>к</w:t>
            </w:r>
            <w:proofErr w:type="gramEnd"/>
            <w:r w:rsidRPr="002A66CF">
              <w:t xml:space="preserve"> </w:t>
            </w:r>
          </w:p>
          <w:p w:rsidR="004C72CF" w:rsidRPr="002A66CF" w:rsidRDefault="004C72CF" w:rsidP="004C72CF">
            <w:pPr>
              <w:spacing w:after="0" w:line="240" w:lineRule="auto"/>
              <w:rPr>
                <w:u w:val="single"/>
              </w:rPr>
            </w:pPr>
            <w:r w:rsidRPr="002A66CF">
              <w:rPr>
                <w:u w:val="single"/>
              </w:rPr>
              <w:t xml:space="preserve">сдерживанию </w:t>
            </w:r>
            <w:r w:rsidRPr="002A66CF">
              <w:rPr>
                <w:u w:val="single"/>
                <w:lang w:val="en-US"/>
              </w:rPr>
              <w:t>WPV</w:t>
            </w:r>
            <w:r w:rsidRPr="002A66CF">
              <w:rPr>
                <w:u w:val="single"/>
              </w:rPr>
              <w:t>2</w:t>
            </w:r>
          </w:p>
        </w:tc>
        <w:tc>
          <w:tcPr>
            <w:tcW w:w="4245" w:type="dxa"/>
            <w:gridSpan w:val="14"/>
          </w:tcPr>
          <w:p w:rsidR="004C72CF" w:rsidRPr="002A66CF" w:rsidRDefault="004C72CF" w:rsidP="004C72CF">
            <w:pPr>
              <w:spacing w:after="0" w:line="240" w:lineRule="auto"/>
            </w:pPr>
            <w:r w:rsidRPr="002A66CF">
              <w:t xml:space="preserve">Требования к </w:t>
            </w:r>
            <w:r w:rsidRPr="002A66CF">
              <w:rPr>
                <w:u w:val="single"/>
              </w:rPr>
              <w:t xml:space="preserve">усиленному окончательному сдерживанию всех </w:t>
            </w:r>
            <w:r w:rsidRPr="002A66CF">
              <w:rPr>
                <w:u w:val="single"/>
                <w:lang w:val="en-US"/>
              </w:rPr>
              <w:t>WPV</w:t>
            </w:r>
            <w:r w:rsidRPr="002A66CF">
              <w:t xml:space="preserve"> </w:t>
            </w:r>
          </w:p>
        </w:tc>
        <w:tc>
          <w:tcPr>
            <w:tcW w:w="5279" w:type="dxa"/>
            <w:gridSpan w:val="15"/>
          </w:tcPr>
          <w:p w:rsidR="004C72CF" w:rsidRPr="002A66CF" w:rsidRDefault="004C72CF" w:rsidP="004C72CF">
            <w:pPr>
              <w:spacing w:after="0" w:line="240" w:lineRule="auto"/>
            </w:pPr>
            <w:r w:rsidRPr="002A66CF">
              <w:t>Директивы</w:t>
            </w:r>
          </w:p>
        </w:tc>
      </w:tr>
      <w:tr w:rsidR="004C72CF" w:rsidRPr="002A66CF" w:rsidTr="009B399B">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r w:rsidRPr="002A66CF">
              <w:t>1.5.</w:t>
            </w:r>
          </w:p>
        </w:tc>
        <w:tc>
          <w:tcPr>
            <w:tcW w:w="6782" w:type="dxa"/>
            <w:gridSpan w:val="17"/>
          </w:tcPr>
          <w:p w:rsidR="004C72CF" w:rsidRPr="002A66CF" w:rsidRDefault="004C72CF" w:rsidP="004C72CF">
            <w:pPr>
              <w:spacing w:after="0" w:line="240" w:lineRule="auto"/>
              <w:rPr>
                <w:b/>
              </w:rPr>
            </w:pPr>
            <w:r w:rsidRPr="002A66CF">
              <w:rPr>
                <w:b/>
              </w:rPr>
              <w:t xml:space="preserve">Анализ данных </w:t>
            </w:r>
          </w:p>
        </w:tc>
        <w:tc>
          <w:tcPr>
            <w:tcW w:w="5279" w:type="dxa"/>
            <w:gridSpan w:val="15"/>
          </w:tcPr>
          <w:p w:rsidR="004C72CF" w:rsidRPr="002A66CF" w:rsidRDefault="004C72CF" w:rsidP="004C72CF">
            <w:pPr>
              <w:spacing w:after="0" w:line="240" w:lineRule="auto"/>
            </w:pPr>
          </w:p>
        </w:tc>
      </w:tr>
      <w:tr w:rsidR="004C72CF" w:rsidRPr="002A66CF" w:rsidTr="009B399B">
        <w:tc>
          <w:tcPr>
            <w:tcW w:w="1380" w:type="dxa"/>
            <w:gridSpan w:val="4"/>
          </w:tcPr>
          <w:p w:rsidR="004C72CF" w:rsidRPr="002A66CF" w:rsidRDefault="004C72CF" w:rsidP="004C72CF">
            <w:pPr>
              <w:spacing w:after="0" w:line="240" w:lineRule="auto"/>
            </w:pPr>
            <w:r w:rsidRPr="002A66CF">
              <w:t>СРГ</w:t>
            </w:r>
          </w:p>
          <w:p w:rsidR="004C72CF" w:rsidRPr="002A66CF" w:rsidRDefault="004C72CF" w:rsidP="004C72CF">
            <w:pPr>
              <w:spacing w:after="0" w:line="240" w:lineRule="auto"/>
            </w:pPr>
            <w:r w:rsidRPr="002A66CF">
              <w:t>4.5.1</w:t>
            </w:r>
          </w:p>
        </w:tc>
        <w:tc>
          <w:tcPr>
            <w:tcW w:w="1427" w:type="dxa"/>
            <w:gridSpan w:val="4"/>
          </w:tcPr>
          <w:p w:rsidR="004C72CF" w:rsidRPr="002A66CF" w:rsidRDefault="004C72CF" w:rsidP="004C72CF">
            <w:pPr>
              <w:spacing w:after="0" w:line="240" w:lineRule="auto"/>
            </w:pPr>
            <w:r w:rsidRPr="002A66CF">
              <w:t>1.5.1.</w:t>
            </w:r>
          </w:p>
        </w:tc>
        <w:tc>
          <w:tcPr>
            <w:tcW w:w="6782" w:type="dxa"/>
            <w:gridSpan w:val="17"/>
          </w:tcPr>
          <w:p w:rsidR="004C72CF" w:rsidRPr="002A66CF" w:rsidRDefault="004C72CF" w:rsidP="004C72CF">
            <w:pPr>
              <w:spacing w:after="0" w:line="240" w:lineRule="auto"/>
            </w:pPr>
            <w:r w:rsidRPr="002A66CF">
              <w:t>Соответствующие данные собираются и анализируются для оценивания пригодности и эффективности системы управления биорисками, а также для выявления областей, где может быть проведено дальнейшее совершенствование системы.</w:t>
            </w:r>
          </w:p>
        </w:tc>
        <w:tc>
          <w:tcPr>
            <w:tcW w:w="5279" w:type="dxa"/>
            <w:gridSpan w:val="15"/>
          </w:tcPr>
          <w:p w:rsidR="004C72CF" w:rsidRPr="002A66CF" w:rsidRDefault="004C72CF" w:rsidP="004C72CF">
            <w:pPr>
              <w:spacing w:after="0" w:line="240" w:lineRule="auto"/>
            </w:pPr>
            <w:r w:rsidRPr="002A66CF">
              <w:t>Анализ должен включать информацию, полученную</w:t>
            </w:r>
          </w:p>
          <w:p w:rsidR="004C72CF" w:rsidRPr="002A66CF" w:rsidRDefault="004C72CF" w:rsidP="004C72CF">
            <w:pPr>
              <w:spacing w:after="0" w:line="240" w:lineRule="auto"/>
            </w:pPr>
            <w:r w:rsidRPr="002A66CF">
              <w:t>в результате мониторинга, нормирования, инспекций, анализа и из других источников. Такой анализ должен проводиться, по меньшей мере, раз в год и чаще, если это оправдано степенью риска и предметом деятельности. Результаты анализа</w:t>
            </w:r>
          </w:p>
          <w:p w:rsidR="004C72CF" w:rsidRPr="002A66CF" w:rsidRDefault="004C72CF" w:rsidP="004C72CF">
            <w:pPr>
              <w:spacing w:after="0" w:line="240" w:lineRule="auto"/>
            </w:pPr>
            <w:r w:rsidRPr="002A66CF">
              <w:t xml:space="preserve">должны быть применены при анализе средств управления. </w:t>
            </w:r>
          </w:p>
        </w:tc>
      </w:tr>
      <w:tr w:rsidR="004C72CF" w:rsidRPr="002A66CF" w:rsidTr="001C35F9">
        <w:tc>
          <w:tcPr>
            <w:tcW w:w="1380" w:type="dxa"/>
            <w:gridSpan w:val="4"/>
            <w:tcBorders>
              <w:bottom w:val="single" w:sz="4" w:space="0" w:color="auto"/>
            </w:tcBorders>
          </w:tcPr>
          <w:p w:rsidR="004C72CF" w:rsidRPr="002A66CF" w:rsidRDefault="004C72CF" w:rsidP="004C72CF">
            <w:pPr>
              <w:spacing w:after="0" w:line="240" w:lineRule="auto"/>
            </w:pPr>
          </w:p>
        </w:tc>
        <w:tc>
          <w:tcPr>
            <w:tcW w:w="1427" w:type="dxa"/>
            <w:gridSpan w:val="4"/>
            <w:tcBorders>
              <w:bottom w:val="single" w:sz="4" w:space="0" w:color="auto"/>
            </w:tcBorders>
          </w:tcPr>
          <w:p w:rsidR="004C72CF" w:rsidRPr="002A66CF" w:rsidRDefault="004C72CF" w:rsidP="004C72CF">
            <w:pPr>
              <w:spacing w:after="0" w:line="240" w:lineRule="auto"/>
            </w:pPr>
            <w:r w:rsidRPr="002A66CF">
              <w:t xml:space="preserve">1.6. </w:t>
            </w:r>
          </w:p>
        </w:tc>
        <w:tc>
          <w:tcPr>
            <w:tcW w:w="6782" w:type="dxa"/>
            <w:gridSpan w:val="17"/>
            <w:tcBorders>
              <w:bottom w:val="single" w:sz="4" w:space="0" w:color="auto"/>
            </w:tcBorders>
          </w:tcPr>
          <w:p w:rsidR="004C72CF" w:rsidRPr="002A66CF" w:rsidRDefault="004C72CF" w:rsidP="004C72CF">
            <w:pPr>
              <w:spacing w:after="0" w:line="240" w:lineRule="auto"/>
              <w:rPr>
                <w:b/>
              </w:rPr>
            </w:pPr>
            <w:r w:rsidRPr="002A66CF">
              <w:rPr>
                <w:b/>
              </w:rPr>
              <w:t xml:space="preserve">Управление изменениями </w:t>
            </w:r>
          </w:p>
        </w:tc>
        <w:tc>
          <w:tcPr>
            <w:tcW w:w="5279" w:type="dxa"/>
            <w:gridSpan w:val="15"/>
            <w:tcBorders>
              <w:bottom w:val="single" w:sz="4" w:space="0" w:color="auto"/>
            </w:tcBorders>
          </w:tcPr>
          <w:p w:rsidR="004C72CF" w:rsidRPr="002A66CF" w:rsidRDefault="004C72CF" w:rsidP="004C72CF">
            <w:pPr>
              <w:spacing w:after="0" w:line="240" w:lineRule="auto"/>
            </w:pPr>
          </w:p>
        </w:tc>
      </w:tr>
      <w:tr w:rsidR="004C72CF" w:rsidRPr="002A66CF" w:rsidTr="009B399B">
        <w:tc>
          <w:tcPr>
            <w:tcW w:w="1380" w:type="dxa"/>
            <w:gridSpan w:val="4"/>
            <w:tcBorders>
              <w:bottom w:val="nil"/>
            </w:tcBorders>
          </w:tcPr>
          <w:p w:rsidR="004C72CF" w:rsidRPr="002A66CF" w:rsidRDefault="004C72CF" w:rsidP="004C72CF">
            <w:pPr>
              <w:spacing w:after="0" w:line="240" w:lineRule="auto"/>
            </w:pPr>
            <w:r w:rsidRPr="002A66CF">
              <w:t>СРГ</w:t>
            </w:r>
          </w:p>
          <w:p w:rsidR="004C72CF" w:rsidRPr="002A66CF" w:rsidRDefault="004C72CF" w:rsidP="004C72CF">
            <w:pPr>
              <w:spacing w:after="0" w:line="240" w:lineRule="auto"/>
            </w:pPr>
            <w:r w:rsidRPr="002A66CF">
              <w:t>4.4.4.4</w:t>
            </w:r>
          </w:p>
        </w:tc>
        <w:tc>
          <w:tcPr>
            <w:tcW w:w="1427" w:type="dxa"/>
            <w:gridSpan w:val="4"/>
            <w:tcBorders>
              <w:bottom w:val="nil"/>
            </w:tcBorders>
          </w:tcPr>
          <w:p w:rsidR="004C72CF" w:rsidRPr="002A66CF" w:rsidRDefault="004C72CF" w:rsidP="004C72CF">
            <w:pPr>
              <w:spacing w:after="0" w:line="240" w:lineRule="auto"/>
            </w:pPr>
            <w:r w:rsidRPr="002A66CF">
              <w:t>1.6.1.</w:t>
            </w:r>
          </w:p>
        </w:tc>
        <w:tc>
          <w:tcPr>
            <w:tcW w:w="6782" w:type="dxa"/>
            <w:gridSpan w:val="17"/>
            <w:vMerge w:val="restart"/>
          </w:tcPr>
          <w:p w:rsidR="004C72CF" w:rsidRPr="002A66CF" w:rsidRDefault="004C72CF" w:rsidP="004C72CF">
            <w:pPr>
              <w:spacing w:after="0" w:line="240" w:lineRule="auto"/>
              <w:rPr>
                <w:b/>
              </w:rPr>
            </w:pPr>
            <w:r w:rsidRPr="002A66CF">
              <w:t>Все изменения, связанные с проектированием, эксплуатацией и техническим обслуживанием учреждения, подлежат контролю в соответствии с установленным и документированным процессом.</w:t>
            </w:r>
          </w:p>
        </w:tc>
        <w:tc>
          <w:tcPr>
            <w:tcW w:w="5279" w:type="dxa"/>
            <w:gridSpan w:val="15"/>
            <w:vMerge w:val="restart"/>
          </w:tcPr>
          <w:p w:rsidR="004C72CF" w:rsidRPr="002A66CF" w:rsidRDefault="004C72CF" w:rsidP="004C72CF">
            <w:pPr>
              <w:spacing w:after="0" w:line="240" w:lineRule="auto"/>
            </w:pPr>
            <w:r w:rsidRPr="002A66CF">
              <w:t xml:space="preserve">Изменения должны быть проанализированы, подтверждены и согласованы в установленном порядке до их вступления в силу.  Сюда </w:t>
            </w:r>
          </w:p>
          <w:p w:rsidR="004C72CF" w:rsidRPr="002A66CF" w:rsidRDefault="004C72CF" w:rsidP="004C72CF">
            <w:pPr>
              <w:spacing w:after="0" w:line="240" w:lineRule="auto"/>
            </w:pPr>
            <w:r w:rsidRPr="002A66CF">
              <w:t xml:space="preserve">также следует включить определение степени влияния таких изменений на оценку риска. </w:t>
            </w:r>
          </w:p>
          <w:p w:rsidR="004C72CF" w:rsidRPr="002A66CF" w:rsidRDefault="004C72CF" w:rsidP="004C72CF">
            <w:pPr>
              <w:spacing w:after="0" w:line="240" w:lineRule="auto"/>
            </w:pPr>
          </w:p>
          <w:p w:rsidR="004C72CF" w:rsidRPr="002A66CF" w:rsidRDefault="004C72CF" w:rsidP="004C72CF">
            <w:pPr>
              <w:spacing w:after="0" w:line="240" w:lineRule="auto"/>
            </w:pPr>
            <w:r w:rsidRPr="002A66CF">
              <w:t xml:space="preserve">Ниже приведены примеры изменений, которые подлежат контроля изменений: </w:t>
            </w:r>
          </w:p>
          <w:p w:rsidR="004C72CF" w:rsidRPr="002A66CF" w:rsidRDefault="004C72CF" w:rsidP="004C72CF">
            <w:pPr>
              <w:spacing w:after="0" w:line="240" w:lineRule="auto"/>
            </w:pPr>
            <w:r w:rsidRPr="002A66CF">
              <w:t xml:space="preserve">а. - модификации зданий и оборудования или изменение их эксплуатации, что может или могло бы оказать воздействие на биориск; </w:t>
            </w:r>
          </w:p>
          <w:p w:rsidR="004C72CF" w:rsidRPr="002A66CF" w:rsidRDefault="004C72CF" w:rsidP="004C72CF">
            <w:pPr>
              <w:spacing w:after="0" w:line="240" w:lineRule="auto"/>
            </w:pPr>
            <w:proofErr w:type="gramStart"/>
            <w:r w:rsidRPr="002A66CF">
              <w:t>б</w:t>
            </w:r>
            <w:proofErr w:type="gramEnd"/>
            <w:r w:rsidRPr="002A66CF">
              <w:t>. - введение изменений в управление персоналом (например, временное присутствие  на месте производства работ подрядчиков или студентов, временные назначения сотрудников на новые должности);</w:t>
            </w:r>
          </w:p>
        </w:tc>
      </w:tr>
      <w:tr w:rsidR="004C72CF" w:rsidRPr="002A66CF" w:rsidTr="009B399B">
        <w:tc>
          <w:tcPr>
            <w:tcW w:w="1380" w:type="dxa"/>
            <w:gridSpan w:val="4"/>
            <w:tcBorders>
              <w:top w:val="nil"/>
              <w:bottom w:val="nil"/>
            </w:tcBorders>
          </w:tcPr>
          <w:p w:rsidR="004C72CF" w:rsidRPr="002A66CF" w:rsidRDefault="004C72CF" w:rsidP="004C72CF">
            <w:pPr>
              <w:spacing w:after="0" w:line="240" w:lineRule="auto"/>
            </w:pPr>
          </w:p>
        </w:tc>
        <w:tc>
          <w:tcPr>
            <w:tcW w:w="1427" w:type="dxa"/>
            <w:gridSpan w:val="4"/>
            <w:tcBorders>
              <w:top w:val="nil"/>
              <w:bottom w:val="nil"/>
            </w:tcBorders>
          </w:tcPr>
          <w:p w:rsidR="004C72CF" w:rsidRPr="002A66CF" w:rsidRDefault="004C72CF" w:rsidP="004C72CF">
            <w:pPr>
              <w:spacing w:after="0" w:line="240" w:lineRule="auto"/>
            </w:pPr>
          </w:p>
        </w:tc>
        <w:tc>
          <w:tcPr>
            <w:tcW w:w="6782" w:type="dxa"/>
            <w:gridSpan w:val="17"/>
            <w:vMerge/>
          </w:tcPr>
          <w:p w:rsidR="004C72CF" w:rsidRPr="002A66CF" w:rsidRDefault="004C72CF" w:rsidP="004C72CF">
            <w:pPr>
              <w:spacing w:after="0" w:line="240" w:lineRule="auto"/>
            </w:pPr>
          </w:p>
        </w:tc>
        <w:tc>
          <w:tcPr>
            <w:tcW w:w="5279" w:type="dxa"/>
            <w:gridSpan w:val="15"/>
            <w:vMerge/>
          </w:tcPr>
          <w:p w:rsidR="004C72CF" w:rsidRPr="002A66CF" w:rsidRDefault="004C72CF" w:rsidP="004C72CF">
            <w:pPr>
              <w:spacing w:after="0" w:line="240" w:lineRule="auto"/>
            </w:pPr>
          </w:p>
        </w:tc>
      </w:tr>
      <w:tr w:rsidR="004C72CF" w:rsidRPr="002A66CF" w:rsidTr="001C35F9">
        <w:tc>
          <w:tcPr>
            <w:tcW w:w="1380" w:type="dxa"/>
            <w:gridSpan w:val="4"/>
            <w:tcBorders>
              <w:top w:val="nil"/>
              <w:bottom w:val="single" w:sz="4" w:space="0" w:color="auto"/>
            </w:tcBorders>
          </w:tcPr>
          <w:p w:rsidR="004C72CF" w:rsidRPr="002A66CF" w:rsidRDefault="004C72CF" w:rsidP="004C72CF">
            <w:pPr>
              <w:spacing w:after="0" w:line="240" w:lineRule="auto"/>
            </w:pPr>
          </w:p>
        </w:tc>
        <w:tc>
          <w:tcPr>
            <w:tcW w:w="1427" w:type="dxa"/>
            <w:gridSpan w:val="4"/>
            <w:tcBorders>
              <w:top w:val="nil"/>
              <w:bottom w:val="single" w:sz="4" w:space="0" w:color="auto"/>
            </w:tcBorders>
          </w:tcPr>
          <w:p w:rsidR="004C72CF" w:rsidRPr="002A66CF" w:rsidRDefault="004C72CF" w:rsidP="004C72CF">
            <w:pPr>
              <w:spacing w:after="0" w:line="240" w:lineRule="auto"/>
            </w:pPr>
          </w:p>
        </w:tc>
        <w:tc>
          <w:tcPr>
            <w:tcW w:w="6782" w:type="dxa"/>
            <w:gridSpan w:val="17"/>
            <w:vMerge/>
            <w:tcBorders>
              <w:bottom w:val="single" w:sz="4" w:space="0" w:color="auto"/>
            </w:tcBorders>
          </w:tcPr>
          <w:p w:rsidR="004C72CF" w:rsidRPr="002A66CF" w:rsidRDefault="004C72CF" w:rsidP="004C72CF">
            <w:pPr>
              <w:spacing w:after="0" w:line="240" w:lineRule="auto"/>
              <w:rPr>
                <w:b/>
              </w:rPr>
            </w:pPr>
          </w:p>
        </w:tc>
        <w:tc>
          <w:tcPr>
            <w:tcW w:w="5279" w:type="dxa"/>
            <w:gridSpan w:val="15"/>
            <w:vMerge/>
            <w:tcBorders>
              <w:bottom w:val="single" w:sz="4" w:space="0" w:color="auto"/>
            </w:tcBorders>
          </w:tcPr>
          <w:p w:rsidR="004C72CF" w:rsidRPr="002A66CF" w:rsidRDefault="004C72CF" w:rsidP="004C72CF">
            <w:pPr>
              <w:spacing w:after="0" w:line="240" w:lineRule="auto"/>
            </w:pPr>
          </w:p>
        </w:tc>
      </w:tr>
      <w:tr w:rsidR="004C72CF" w:rsidRPr="002A66CF" w:rsidTr="00615A1B">
        <w:tc>
          <w:tcPr>
            <w:tcW w:w="14868" w:type="dxa"/>
            <w:gridSpan w:val="40"/>
            <w:tcBorders>
              <w:top w:val="nil"/>
              <w:left w:val="nil"/>
              <w:right w:val="nil"/>
            </w:tcBorders>
          </w:tcPr>
          <w:p w:rsidR="004C72CF" w:rsidRDefault="004C72CF" w:rsidP="004C72CF">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p w:rsidR="00845A86" w:rsidRPr="002A66CF" w:rsidRDefault="00845A86" w:rsidP="004C72CF">
            <w:pPr>
              <w:spacing w:after="0" w:line="240" w:lineRule="auto"/>
            </w:pPr>
          </w:p>
        </w:tc>
      </w:tr>
      <w:tr w:rsidR="004C72CF" w:rsidRPr="002A66CF" w:rsidTr="00615A1B">
        <w:tc>
          <w:tcPr>
            <w:tcW w:w="14868" w:type="dxa"/>
            <w:gridSpan w:val="40"/>
          </w:tcPr>
          <w:p w:rsidR="0034726D" w:rsidRPr="002A66CF" w:rsidRDefault="004C72CF" w:rsidP="0034726D">
            <w:pPr>
              <w:spacing w:after="0" w:line="240" w:lineRule="auto"/>
              <w:jc w:val="center"/>
              <w:rPr>
                <w:b/>
              </w:rPr>
            </w:pPr>
            <w:r w:rsidRPr="002A66CF">
              <w:br w:type="page"/>
            </w:r>
            <w:r w:rsidR="0034726D" w:rsidRPr="002A66CF">
              <w:rPr>
                <w:b/>
              </w:rPr>
              <w:t xml:space="preserve">Стандарт управления биориском для основных полиовирусных объектов, </w:t>
            </w:r>
          </w:p>
          <w:p w:rsidR="004C72CF" w:rsidRPr="002A66CF" w:rsidRDefault="0034726D" w:rsidP="0034726D">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4C72CF" w:rsidRPr="002A66CF" w:rsidTr="009B399B">
        <w:tc>
          <w:tcPr>
            <w:tcW w:w="1380" w:type="dxa"/>
            <w:gridSpan w:val="4"/>
          </w:tcPr>
          <w:p w:rsidR="004C72CF" w:rsidRPr="002A66CF" w:rsidRDefault="004C72CF" w:rsidP="004C72CF">
            <w:pPr>
              <w:spacing w:after="0" w:line="240" w:lineRule="auto"/>
            </w:pPr>
            <w:r w:rsidRPr="002A66CF">
              <w:t xml:space="preserve">СРГ 15793 </w:t>
            </w:r>
          </w:p>
          <w:p w:rsidR="004C72CF" w:rsidRPr="002A66CF" w:rsidRDefault="004C72CF" w:rsidP="004C72CF">
            <w:pPr>
              <w:spacing w:after="0" w:line="240" w:lineRule="auto"/>
            </w:pPr>
            <w:r w:rsidRPr="002A66CF">
              <w:t xml:space="preserve">п. № </w:t>
            </w:r>
            <w:r w:rsidRPr="002A66CF">
              <w:rPr>
                <w:vertAlign w:val="superscript"/>
              </w:rPr>
              <w:t>18</w:t>
            </w:r>
          </w:p>
        </w:tc>
        <w:tc>
          <w:tcPr>
            <w:tcW w:w="1427" w:type="dxa"/>
            <w:gridSpan w:val="4"/>
          </w:tcPr>
          <w:p w:rsidR="004C72CF" w:rsidRPr="002A66CF" w:rsidRDefault="004C72CF" w:rsidP="004C72CF">
            <w:pPr>
              <w:spacing w:after="0" w:line="240" w:lineRule="auto"/>
            </w:pPr>
            <w:r w:rsidRPr="002A66CF">
              <w:t xml:space="preserve">№ элемента </w:t>
            </w:r>
          </w:p>
          <w:p w:rsidR="004C72CF" w:rsidRPr="002A66CF" w:rsidRDefault="004C72CF" w:rsidP="004C72CF">
            <w:pPr>
              <w:spacing w:after="0" w:line="240" w:lineRule="auto"/>
            </w:pPr>
            <w:r w:rsidRPr="002A66CF">
              <w:t xml:space="preserve">управления биориском </w:t>
            </w:r>
          </w:p>
        </w:tc>
        <w:tc>
          <w:tcPr>
            <w:tcW w:w="2537" w:type="dxa"/>
            <w:gridSpan w:val="3"/>
          </w:tcPr>
          <w:p w:rsidR="004C72CF" w:rsidRPr="002A66CF" w:rsidRDefault="004C72CF" w:rsidP="004C72CF">
            <w:pPr>
              <w:spacing w:after="0" w:line="240" w:lineRule="auto"/>
            </w:pPr>
            <w:r w:rsidRPr="002A66CF">
              <w:t xml:space="preserve">Требования </w:t>
            </w:r>
            <w:proofErr w:type="gramStart"/>
            <w:r w:rsidRPr="002A66CF">
              <w:t>к</w:t>
            </w:r>
            <w:proofErr w:type="gramEnd"/>
            <w:r w:rsidRPr="002A66CF">
              <w:t xml:space="preserve"> </w:t>
            </w:r>
          </w:p>
          <w:p w:rsidR="004C72CF" w:rsidRPr="002A66CF" w:rsidRDefault="004C72CF" w:rsidP="004C72CF">
            <w:pPr>
              <w:spacing w:after="0" w:line="240" w:lineRule="auto"/>
              <w:rPr>
                <w:u w:val="single"/>
              </w:rPr>
            </w:pPr>
            <w:r w:rsidRPr="002A66CF">
              <w:rPr>
                <w:u w:val="single"/>
              </w:rPr>
              <w:t xml:space="preserve">сдерживанию </w:t>
            </w:r>
            <w:r w:rsidRPr="002A66CF">
              <w:rPr>
                <w:u w:val="single"/>
                <w:lang w:val="en-US"/>
              </w:rPr>
              <w:t>WPV</w:t>
            </w:r>
            <w:r w:rsidRPr="002A66CF">
              <w:rPr>
                <w:u w:val="single"/>
              </w:rPr>
              <w:t>2</w:t>
            </w:r>
          </w:p>
        </w:tc>
        <w:tc>
          <w:tcPr>
            <w:tcW w:w="4245" w:type="dxa"/>
            <w:gridSpan w:val="14"/>
          </w:tcPr>
          <w:p w:rsidR="004C72CF" w:rsidRPr="002A66CF" w:rsidRDefault="004C72CF" w:rsidP="004C72CF">
            <w:pPr>
              <w:spacing w:after="0" w:line="240" w:lineRule="auto"/>
            </w:pPr>
            <w:r w:rsidRPr="002A66CF">
              <w:t xml:space="preserve">Требования к </w:t>
            </w:r>
            <w:r w:rsidRPr="002A66CF">
              <w:rPr>
                <w:u w:val="single"/>
              </w:rPr>
              <w:t xml:space="preserve">усиленному окончательному сдерживанию всех </w:t>
            </w:r>
            <w:r w:rsidRPr="002A66CF">
              <w:rPr>
                <w:u w:val="single"/>
                <w:lang w:val="en-US"/>
              </w:rPr>
              <w:t>WPV</w:t>
            </w:r>
            <w:r w:rsidRPr="002A66CF">
              <w:t xml:space="preserve"> </w:t>
            </w:r>
          </w:p>
        </w:tc>
        <w:tc>
          <w:tcPr>
            <w:tcW w:w="5279" w:type="dxa"/>
            <w:gridSpan w:val="15"/>
          </w:tcPr>
          <w:p w:rsidR="004C72CF" w:rsidRPr="002A66CF" w:rsidRDefault="004C72CF" w:rsidP="004C72CF">
            <w:pPr>
              <w:spacing w:after="0" w:line="240" w:lineRule="auto"/>
            </w:pPr>
            <w:r w:rsidRPr="002A66CF">
              <w:t>Директивы</w:t>
            </w:r>
          </w:p>
        </w:tc>
      </w:tr>
      <w:tr w:rsidR="004C72CF" w:rsidRPr="002A66CF" w:rsidTr="009B399B">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p>
        </w:tc>
        <w:tc>
          <w:tcPr>
            <w:tcW w:w="6782" w:type="dxa"/>
            <w:gridSpan w:val="17"/>
          </w:tcPr>
          <w:p w:rsidR="004C72CF" w:rsidRPr="002A66CF" w:rsidRDefault="004C72CF" w:rsidP="004C72CF">
            <w:pPr>
              <w:spacing w:after="0" w:line="240" w:lineRule="auto"/>
              <w:rPr>
                <w:b/>
              </w:rPr>
            </w:pPr>
          </w:p>
        </w:tc>
        <w:tc>
          <w:tcPr>
            <w:tcW w:w="5279" w:type="dxa"/>
            <w:gridSpan w:val="15"/>
          </w:tcPr>
          <w:p w:rsidR="004C72CF" w:rsidRPr="002A66CF" w:rsidRDefault="004C72CF" w:rsidP="004C72CF">
            <w:pPr>
              <w:spacing w:after="0" w:line="240" w:lineRule="auto"/>
            </w:pPr>
            <w:r w:rsidRPr="002A66CF">
              <w:t xml:space="preserve">в. - изменения в программе работы, в том числе </w:t>
            </w:r>
          </w:p>
          <w:p w:rsidR="004C72CF" w:rsidRPr="002A66CF" w:rsidRDefault="004C72CF" w:rsidP="004C72CF">
            <w:pPr>
              <w:spacing w:after="0" w:line="240" w:lineRule="auto"/>
            </w:pPr>
            <w:r w:rsidRPr="002A66CF">
              <w:t xml:space="preserve">изменения в рабочем процессе или объеме, что может или могло бы оказать воздействие на биориск;  </w:t>
            </w:r>
          </w:p>
          <w:p w:rsidR="004C72CF" w:rsidRPr="002A66CF" w:rsidRDefault="004C72CF" w:rsidP="004C72CF">
            <w:pPr>
              <w:spacing w:after="0" w:line="240" w:lineRule="auto"/>
            </w:pPr>
            <w:r w:rsidRPr="002A66CF">
              <w:t>г. - изменения в штатном режиме работы (ШРР), в том числе существенные изменения материалов или</w:t>
            </w:r>
          </w:p>
          <w:p w:rsidR="004C72CF" w:rsidRPr="002A66CF" w:rsidRDefault="004C72CF" w:rsidP="004C72CF">
            <w:pPr>
              <w:spacing w:after="0" w:line="240" w:lineRule="auto"/>
            </w:pPr>
            <w:r w:rsidRPr="002A66CF">
              <w:t xml:space="preserve">реагентов; </w:t>
            </w:r>
          </w:p>
          <w:p w:rsidR="004C72CF" w:rsidRPr="002A66CF" w:rsidRDefault="004C72CF" w:rsidP="004C72CF">
            <w:pPr>
              <w:spacing w:after="0" w:line="240" w:lineRule="auto"/>
            </w:pPr>
            <w:r w:rsidRPr="002A66CF">
              <w:t>д. - изменения в регламенте входа/выхода;</w:t>
            </w:r>
          </w:p>
          <w:p w:rsidR="004C72CF" w:rsidRPr="002A66CF" w:rsidRDefault="004C72CF" w:rsidP="004C72CF">
            <w:pPr>
              <w:spacing w:after="0" w:line="240" w:lineRule="auto"/>
            </w:pPr>
            <w:r w:rsidRPr="002A66CF">
              <w:t>е. - изменения в кадровой политике и процедуре посещений;</w:t>
            </w:r>
          </w:p>
          <w:p w:rsidR="004C72CF" w:rsidRPr="002A66CF" w:rsidRDefault="004C72CF" w:rsidP="004C72CF">
            <w:pPr>
              <w:spacing w:after="0" w:line="240" w:lineRule="auto"/>
            </w:pPr>
            <w:proofErr w:type="gramStart"/>
            <w:r w:rsidRPr="002A66CF">
              <w:t>ж</w:t>
            </w:r>
            <w:proofErr w:type="gramEnd"/>
            <w:r w:rsidRPr="002A66CF">
              <w:t>. - изменения в процессах дезинфекции,</w:t>
            </w:r>
          </w:p>
          <w:p w:rsidR="004C72CF" w:rsidRPr="002A66CF" w:rsidRDefault="004C72CF" w:rsidP="004C72CF">
            <w:pPr>
              <w:spacing w:after="0" w:line="240" w:lineRule="auto"/>
            </w:pPr>
            <w:r w:rsidRPr="002A66CF">
              <w:t>деконтаминации и других методиках контроля и утилизации отходов;</w:t>
            </w:r>
          </w:p>
          <w:p w:rsidR="004C72CF" w:rsidRPr="002A66CF" w:rsidRDefault="004C72CF" w:rsidP="004C72CF">
            <w:pPr>
              <w:spacing w:after="0" w:line="240" w:lineRule="auto"/>
            </w:pPr>
            <w:r w:rsidRPr="002A66CF">
              <w:t>з. - изменения, связанные с поставкой и использованием средств индивидуальной защиты.</w:t>
            </w:r>
          </w:p>
        </w:tc>
      </w:tr>
      <w:tr w:rsidR="004C72CF" w:rsidRPr="002A66CF" w:rsidTr="009B399B">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r w:rsidRPr="002A66CF">
              <w:t>1.7.</w:t>
            </w:r>
          </w:p>
        </w:tc>
        <w:tc>
          <w:tcPr>
            <w:tcW w:w="6782" w:type="dxa"/>
            <w:gridSpan w:val="17"/>
          </w:tcPr>
          <w:p w:rsidR="004C72CF" w:rsidRPr="002A66CF" w:rsidRDefault="004C72CF" w:rsidP="004C72CF">
            <w:pPr>
              <w:spacing w:after="0" w:line="240" w:lineRule="auto"/>
              <w:rPr>
                <w:b/>
              </w:rPr>
            </w:pPr>
            <w:r w:rsidRPr="002A66CF">
              <w:rPr>
                <w:b/>
              </w:rPr>
              <w:t xml:space="preserve">Консультирование и коммуникация </w:t>
            </w:r>
          </w:p>
        </w:tc>
        <w:tc>
          <w:tcPr>
            <w:tcW w:w="5279" w:type="dxa"/>
            <w:gridSpan w:val="15"/>
          </w:tcPr>
          <w:p w:rsidR="004C72CF" w:rsidRPr="002A66CF" w:rsidRDefault="004C72CF" w:rsidP="004C72CF">
            <w:pPr>
              <w:spacing w:after="0" w:line="240" w:lineRule="auto"/>
            </w:pPr>
          </w:p>
        </w:tc>
      </w:tr>
      <w:tr w:rsidR="004C72CF" w:rsidRPr="002A66CF" w:rsidTr="009B399B">
        <w:tc>
          <w:tcPr>
            <w:tcW w:w="1380" w:type="dxa"/>
            <w:gridSpan w:val="4"/>
          </w:tcPr>
          <w:p w:rsidR="004C72CF" w:rsidRPr="002A66CF" w:rsidRDefault="004C72CF" w:rsidP="004C72CF">
            <w:pPr>
              <w:spacing w:after="0" w:line="240" w:lineRule="auto"/>
            </w:pPr>
            <w:r w:rsidRPr="002A66CF">
              <w:t>СРГ</w:t>
            </w:r>
          </w:p>
          <w:p w:rsidR="004C72CF" w:rsidRPr="002A66CF" w:rsidRDefault="004C72CF" w:rsidP="004C72CF">
            <w:pPr>
              <w:spacing w:after="0" w:line="240" w:lineRule="auto"/>
            </w:pPr>
            <w:r w:rsidRPr="002A66CF">
              <w:t>4.4.4.3</w:t>
            </w:r>
          </w:p>
        </w:tc>
        <w:tc>
          <w:tcPr>
            <w:tcW w:w="1427" w:type="dxa"/>
            <w:gridSpan w:val="4"/>
          </w:tcPr>
          <w:p w:rsidR="004C72CF" w:rsidRPr="002A66CF" w:rsidRDefault="004C72CF" w:rsidP="004C72CF">
            <w:pPr>
              <w:spacing w:after="0" w:line="240" w:lineRule="auto"/>
            </w:pPr>
            <w:r w:rsidRPr="002A66CF">
              <w:t>1.7.1.</w:t>
            </w:r>
          </w:p>
        </w:tc>
        <w:tc>
          <w:tcPr>
            <w:tcW w:w="6782" w:type="dxa"/>
            <w:gridSpan w:val="17"/>
          </w:tcPr>
          <w:p w:rsidR="004C72CF" w:rsidRPr="002A66CF" w:rsidRDefault="004C72CF" w:rsidP="004C72CF">
            <w:pPr>
              <w:spacing w:after="0" w:line="240" w:lineRule="auto"/>
              <w:rPr>
                <w:b/>
              </w:rPr>
            </w:pPr>
            <w:r w:rsidRPr="002A66CF">
              <w:t>Актуальная информация по биорискам, относящаяся к деятельности организации, сообщается сотрудникам и сотрудниками, а также другими заинтересованными сторонами.</w:t>
            </w:r>
          </w:p>
        </w:tc>
        <w:tc>
          <w:tcPr>
            <w:tcW w:w="5279" w:type="dxa"/>
            <w:gridSpan w:val="15"/>
          </w:tcPr>
          <w:p w:rsidR="004C72CF" w:rsidRPr="002A66CF" w:rsidRDefault="004C72CF" w:rsidP="004C72CF">
            <w:pPr>
              <w:spacing w:after="0" w:line="240" w:lineRule="auto"/>
            </w:pPr>
            <w:r w:rsidRPr="002A66CF">
              <w:t xml:space="preserve">Организация должна использовать механизмы для выявления и передачи через определенные интервалы времени актуальной информация, которая может затрагивать работников и других лиц. В рамках учреждения это может означать проведение регулярных обсуждений и брифингов в команде, а также проведение плановых тренингов. Помимо сотрудников учреждения, могут быть привлечены и другие участники, в том числе: </w:t>
            </w:r>
          </w:p>
        </w:tc>
      </w:tr>
      <w:tr w:rsidR="004C72CF" w:rsidRPr="002A66CF" w:rsidTr="00615A1B">
        <w:tc>
          <w:tcPr>
            <w:tcW w:w="14868" w:type="dxa"/>
            <w:gridSpan w:val="40"/>
            <w:tcBorders>
              <w:top w:val="nil"/>
              <w:left w:val="nil"/>
              <w:right w:val="nil"/>
            </w:tcBorders>
          </w:tcPr>
          <w:p w:rsidR="004C72CF" w:rsidRDefault="004C72CF" w:rsidP="004C72CF">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p w:rsidR="00845A86" w:rsidRPr="002A66CF" w:rsidRDefault="00845A86" w:rsidP="004C72CF">
            <w:pPr>
              <w:spacing w:after="0" w:line="240" w:lineRule="auto"/>
            </w:pPr>
          </w:p>
        </w:tc>
      </w:tr>
      <w:tr w:rsidR="004C72CF" w:rsidRPr="002A66CF" w:rsidTr="00615A1B">
        <w:tc>
          <w:tcPr>
            <w:tcW w:w="14868" w:type="dxa"/>
            <w:gridSpan w:val="40"/>
          </w:tcPr>
          <w:p w:rsidR="0034726D" w:rsidRPr="002A66CF" w:rsidRDefault="004C72CF" w:rsidP="0034726D">
            <w:pPr>
              <w:spacing w:after="0" w:line="240" w:lineRule="auto"/>
              <w:jc w:val="center"/>
              <w:rPr>
                <w:b/>
              </w:rPr>
            </w:pPr>
            <w:r w:rsidRPr="002A66CF">
              <w:br w:type="page"/>
            </w:r>
            <w:r w:rsidR="0034726D" w:rsidRPr="002A66CF">
              <w:rPr>
                <w:b/>
              </w:rPr>
              <w:t xml:space="preserve">Стандарт управления биориском для основных полиовирусных объектов, </w:t>
            </w:r>
          </w:p>
          <w:p w:rsidR="004C72CF" w:rsidRPr="002A66CF" w:rsidRDefault="0034726D" w:rsidP="0034726D">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4C72CF" w:rsidRPr="002A66CF" w:rsidTr="009B399B">
        <w:tc>
          <w:tcPr>
            <w:tcW w:w="1380" w:type="dxa"/>
            <w:gridSpan w:val="4"/>
          </w:tcPr>
          <w:p w:rsidR="004C72CF" w:rsidRPr="002A66CF" w:rsidRDefault="004C72CF" w:rsidP="004C72CF">
            <w:pPr>
              <w:spacing w:after="0" w:line="240" w:lineRule="auto"/>
            </w:pPr>
            <w:r w:rsidRPr="002A66CF">
              <w:t xml:space="preserve">СРГ 15793 </w:t>
            </w:r>
          </w:p>
          <w:p w:rsidR="004C72CF" w:rsidRPr="002A66CF" w:rsidRDefault="004C72CF" w:rsidP="004C72CF">
            <w:pPr>
              <w:spacing w:after="0" w:line="240" w:lineRule="auto"/>
            </w:pPr>
            <w:r w:rsidRPr="002A66CF">
              <w:t xml:space="preserve">п. № </w:t>
            </w:r>
            <w:r w:rsidRPr="002A66CF">
              <w:rPr>
                <w:vertAlign w:val="superscript"/>
              </w:rPr>
              <w:t>18</w:t>
            </w:r>
          </w:p>
        </w:tc>
        <w:tc>
          <w:tcPr>
            <w:tcW w:w="1427" w:type="dxa"/>
            <w:gridSpan w:val="4"/>
          </w:tcPr>
          <w:p w:rsidR="004C72CF" w:rsidRPr="002A66CF" w:rsidRDefault="004C72CF" w:rsidP="004C72CF">
            <w:pPr>
              <w:spacing w:after="0" w:line="240" w:lineRule="auto"/>
            </w:pPr>
            <w:r w:rsidRPr="002A66CF">
              <w:t xml:space="preserve">№ элемента </w:t>
            </w:r>
          </w:p>
          <w:p w:rsidR="004C72CF" w:rsidRPr="002A66CF" w:rsidRDefault="004C72CF" w:rsidP="004C72CF">
            <w:pPr>
              <w:spacing w:after="0" w:line="240" w:lineRule="auto"/>
            </w:pPr>
            <w:r w:rsidRPr="002A66CF">
              <w:t xml:space="preserve">управления биориском </w:t>
            </w:r>
          </w:p>
        </w:tc>
        <w:tc>
          <w:tcPr>
            <w:tcW w:w="2537" w:type="dxa"/>
            <w:gridSpan w:val="3"/>
          </w:tcPr>
          <w:p w:rsidR="004C72CF" w:rsidRPr="002A66CF" w:rsidRDefault="004C72CF" w:rsidP="004C72CF">
            <w:pPr>
              <w:spacing w:after="0" w:line="240" w:lineRule="auto"/>
            </w:pPr>
            <w:r w:rsidRPr="002A66CF">
              <w:t xml:space="preserve">Требования </w:t>
            </w:r>
            <w:proofErr w:type="gramStart"/>
            <w:r w:rsidRPr="002A66CF">
              <w:t>к</w:t>
            </w:r>
            <w:proofErr w:type="gramEnd"/>
            <w:r w:rsidRPr="002A66CF">
              <w:t xml:space="preserve"> </w:t>
            </w:r>
          </w:p>
          <w:p w:rsidR="004C72CF" w:rsidRPr="002A66CF" w:rsidRDefault="004C72CF" w:rsidP="004C72CF">
            <w:pPr>
              <w:spacing w:after="0" w:line="240" w:lineRule="auto"/>
              <w:rPr>
                <w:u w:val="single"/>
              </w:rPr>
            </w:pPr>
            <w:r w:rsidRPr="002A66CF">
              <w:rPr>
                <w:u w:val="single"/>
              </w:rPr>
              <w:t xml:space="preserve">сдерживанию </w:t>
            </w:r>
            <w:r w:rsidRPr="002A66CF">
              <w:rPr>
                <w:u w:val="single"/>
                <w:lang w:val="en-US"/>
              </w:rPr>
              <w:t>WPV</w:t>
            </w:r>
            <w:r w:rsidRPr="002A66CF">
              <w:rPr>
                <w:u w:val="single"/>
              </w:rPr>
              <w:t>2</w:t>
            </w:r>
          </w:p>
        </w:tc>
        <w:tc>
          <w:tcPr>
            <w:tcW w:w="4245" w:type="dxa"/>
            <w:gridSpan w:val="14"/>
          </w:tcPr>
          <w:p w:rsidR="004C72CF" w:rsidRPr="002A66CF" w:rsidRDefault="004C72CF" w:rsidP="004C72CF">
            <w:pPr>
              <w:spacing w:after="0" w:line="240" w:lineRule="auto"/>
            </w:pPr>
            <w:r w:rsidRPr="002A66CF">
              <w:t xml:space="preserve">Требования к </w:t>
            </w:r>
            <w:r w:rsidRPr="002A66CF">
              <w:rPr>
                <w:u w:val="single"/>
              </w:rPr>
              <w:t xml:space="preserve">усиленному окончательному сдерживанию всех </w:t>
            </w:r>
            <w:r w:rsidRPr="002A66CF">
              <w:rPr>
                <w:u w:val="single"/>
                <w:lang w:val="en-US"/>
              </w:rPr>
              <w:t>WPV</w:t>
            </w:r>
            <w:r w:rsidRPr="002A66CF">
              <w:t xml:space="preserve"> </w:t>
            </w:r>
          </w:p>
        </w:tc>
        <w:tc>
          <w:tcPr>
            <w:tcW w:w="5279" w:type="dxa"/>
            <w:gridSpan w:val="15"/>
          </w:tcPr>
          <w:p w:rsidR="004C72CF" w:rsidRPr="002A66CF" w:rsidRDefault="004C72CF" w:rsidP="004C72CF">
            <w:pPr>
              <w:spacing w:after="0" w:line="240" w:lineRule="auto"/>
            </w:pPr>
            <w:r w:rsidRPr="002A66CF">
              <w:t>Директивы</w:t>
            </w:r>
          </w:p>
        </w:tc>
      </w:tr>
      <w:tr w:rsidR="004C72CF" w:rsidRPr="002A66CF" w:rsidTr="009B399B">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p>
        </w:tc>
        <w:tc>
          <w:tcPr>
            <w:tcW w:w="6782" w:type="dxa"/>
            <w:gridSpan w:val="17"/>
          </w:tcPr>
          <w:p w:rsidR="004C72CF" w:rsidRPr="002A66CF" w:rsidRDefault="004C72CF" w:rsidP="004C72CF">
            <w:pPr>
              <w:spacing w:after="0" w:line="240" w:lineRule="auto"/>
            </w:pPr>
          </w:p>
        </w:tc>
        <w:tc>
          <w:tcPr>
            <w:tcW w:w="5279" w:type="dxa"/>
            <w:gridSpan w:val="15"/>
          </w:tcPr>
          <w:p w:rsidR="004C72CF" w:rsidRPr="002A66CF" w:rsidRDefault="004C72CF" w:rsidP="004C72CF">
            <w:pPr>
              <w:spacing w:after="0" w:line="240" w:lineRule="auto"/>
            </w:pPr>
            <w:r w:rsidRPr="002A66CF">
              <w:t>а. - местные, национальные и международные</w:t>
            </w:r>
          </w:p>
          <w:p w:rsidR="004C72CF" w:rsidRPr="002A66CF" w:rsidRDefault="004C72CF" w:rsidP="004C72CF">
            <w:pPr>
              <w:spacing w:after="0" w:line="240" w:lineRule="auto"/>
            </w:pPr>
            <w:r w:rsidRPr="002A66CF">
              <w:t>правительственные организации;</w:t>
            </w:r>
          </w:p>
          <w:p w:rsidR="004C72CF" w:rsidRPr="002A66CF" w:rsidRDefault="004C72CF" w:rsidP="004C72CF">
            <w:pPr>
              <w:spacing w:after="0" w:line="240" w:lineRule="auto"/>
            </w:pPr>
            <w:proofErr w:type="gramStart"/>
            <w:r w:rsidRPr="002A66CF">
              <w:t>б</w:t>
            </w:r>
            <w:proofErr w:type="gramEnd"/>
            <w:r w:rsidRPr="002A66CF">
              <w:t>. - уполномоченные надзорные органы;</w:t>
            </w:r>
          </w:p>
          <w:p w:rsidR="004C72CF" w:rsidRPr="002A66CF" w:rsidRDefault="004C72CF" w:rsidP="004C72CF">
            <w:pPr>
              <w:spacing w:after="0" w:line="240" w:lineRule="auto"/>
            </w:pPr>
            <w:r w:rsidRPr="002A66CF">
              <w:t>в. – сертифицирующие органы;</w:t>
            </w:r>
          </w:p>
          <w:p w:rsidR="004C72CF" w:rsidRPr="002A66CF" w:rsidRDefault="004C72CF" w:rsidP="004C72CF">
            <w:pPr>
              <w:spacing w:after="0" w:line="240" w:lineRule="auto"/>
            </w:pPr>
            <w:r w:rsidRPr="002A66CF">
              <w:t>г. - аварийные службы и поставщики медицинских услуг;</w:t>
            </w:r>
          </w:p>
          <w:p w:rsidR="004C72CF" w:rsidRPr="002A66CF" w:rsidRDefault="004C72CF" w:rsidP="004C72CF">
            <w:pPr>
              <w:spacing w:after="0" w:line="240" w:lineRule="auto"/>
            </w:pPr>
            <w:r w:rsidRPr="002A66CF">
              <w:t>д. - подрядчики и поставщики услуг (например, уборщики, компании технического обслуживания, сотрудники службы безопасности);</w:t>
            </w:r>
          </w:p>
          <w:p w:rsidR="004C72CF" w:rsidRPr="002A66CF" w:rsidRDefault="004C72CF" w:rsidP="004C72CF">
            <w:pPr>
              <w:spacing w:after="0" w:line="240" w:lineRule="auto"/>
            </w:pPr>
            <w:proofErr w:type="gramStart"/>
            <w:r w:rsidRPr="002A66CF">
              <w:t>е. - представители местного сообщества (например,</w:t>
            </w:r>
            <w:proofErr w:type="gramEnd"/>
          </w:p>
          <w:p w:rsidR="004C72CF" w:rsidRPr="002A66CF" w:rsidRDefault="004C72CF" w:rsidP="004C72CF">
            <w:pPr>
              <w:spacing w:after="0" w:line="240" w:lineRule="auto"/>
            </w:pPr>
            <w:r w:rsidRPr="002A66CF">
              <w:t>посредническая комиссия по вопросам сообщества).</w:t>
            </w:r>
          </w:p>
          <w:p w:rsidR="004C72CF" w:rsidRPr="002A66CF" w:rsidRDefault="004C72CF" w:rsidP="004C72CF">
            <w:pPr>
              <w:spacing w:after="0" w:line="240" w:lineRule="auto"/>
            </w:pPr>
          </w:p>
          <w:p w:rsidR="004C72CF" w:rsidRPr="002A66CF" w:rsidRDefault="004C72CF" w:rsidP="004C72CF">
            <w:pPr>
              <w:spacing w:after="0" w:line="240" w:lineRule="auto"/>
            </w:pPr>
            <w:r w:rsidRPr="002A66CF">
              <w:t xml:space="preserve">Следует установить системы выявления существующих или разрабатываемых технологий,  другой актуальной информации, связанной </w:t>
            </w:r>
            <w:proofErr w:type="gramStart"/>
            <w:r w:rsidRPr="002A66CF">
              <w:t>с</w:t>
            </w:r>
            <w:proofErr w:type="gramEnd"/>
          </w:p>
          <w:p w:rsidR="00845A86" w:rsidRPr="002A66CF" w:rsidRDefault="004C72CF" w:rsidP="001C35F9">
            <w:pPr>
              <w:spacing w:after="0" w:line="240" w:lineRule="auto"/>
            </w:pPr>
            <w:r w:rsidRPr="002A66CF">
              <w:t>контейнтментом используемых или сохраняемых полиовирусных материалов, и распространения такой информации среди уполномоченных сотрудников через подобающие средства коммуникации. Сюда можно отнести использование щитовой информации, использование сотрудниками документированных сведений, проведение брифингов команды, наличие библиотеки справочной литературы и другие источники получения и распространения информации.</w:t>
            </w:r>
          </w:p>
        </w:tc>
      </w:tr>
      <w:tr w:rsidR="004C72CF" w:rsidRPr="002A66CF" w:rsidTr="00615A1B">
        <w:tc>
          <w:tcPr>
            <w:tcW w:w="14868" w:type="dxa"/>
            <w:gridSpan w:val="40"/>
            <w:tcBorders>
              <w:top w:val="nil"/>
              <w:left w:val="nil"/>
              <w:right w:val="nil"/>
            </w:tcBorders>
          </w:tcPr>
          <w:p w:rsidR="004C72CF" w:rsidRDefault="004C72CF" w:rsidP="004C72CF">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p w:rsidR="00845A86" w:rsidRPr="002A66CF" w:rsidRDefault="00845A86" w:rsidP="004C72CF">
            <w:pPr>
              <w:spacing w:after="0" w:line="240" w:lineRule="auto"/>
            </w:pPr>
          </w:p>
        </w:tc>
      </w:tr>
      <w:tr w:rsidR="004C72CF" w:rsidRPr="002A66CF" w:rsidTr="00615A1B">
        <w:tc>
          <w:tcPr>
            <w:tcW w:w="14868" w:type="dxa"/>
            <w:gridSpan w:val="40"/>
          </w:tcPr>
          <w:p w:rsidR="0034726D" w:rsidRPr="002A66CF" w:rsidRDefault="004C72CF" w:rsidP="0034726D">
            <w:pPr>
              <w:spacing w:after="0" w:line="240" w:lineRule="auto"/>
              <w:jc w:val="center"/>
              <w:rPr>
                <w:b/>
              </w:rPr>
            </w:pPr>
            <w:r w:rsidRPr="002A66CF">
              <w:br w:type="page"/>
            </w:r>
            <w:r w:rsidR="0034726D" w:rsidRPr="002A66CF">
              <w:rPr>
                <w:b/>
              </w:rPr>
              <w:t xml:space="preserve">Стандарт управления биориском для основных полиовирусных объектов, </w:t>
            </w:r>
          </w:p>
          <w:p w:rsidR="004C72CF" w:rsidRPr="002A66CF" w:rsidRDefault="0034726D" w:rsidP="0034726D">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4C72CF" w:rsidRPr="002A66CF" w:rsidTr="009B399B">
        <w:tc>
          <w:tcPr>
            <w:tcW w:w="1380" w:type="dxa"/>
            <w:gridSpan w:val="4"/>
          </w:tcPr>
          <w:p w:rsidR="004C72CF" w:rsidRPr="002A66CF" w:rsidRDefault="004C72CF" w:rsidP="004C72CF">
            <w:pPr>
              <w:spacing w:after="0" w:line="240" w:lineRule="auto"/>
            </w:pPr>
            <w:r w:rsidRPr="002A66CF">
              <w:t xml:space="preserve">СРГ 15793 </w:t>
            </w:r>
          </w:p>
          <w:p w:rsidR="004C72CF" w:rsidRPr="002A66CF" w:rsidRDefault="004C72CF" w:rsidP="004C72CF">
            <w:pPr>
              <w:spacing w:after="0" w:line="240" w:lineRule="auto"/>
            </w:pPr>
            <w:r w:rsidRPr="002A66CF">
              <w:t xml:space="preserve">п. № </w:t>
            </w:r>
            <w:r w:rsidRPr="002A66CF">
              <w:rPr>
                <w:vertAlign w:val="superscript"/>
              </w:rPr>
              <w:t>18</w:t>
            </w:r>
          </w:p>
        </w:tc>
        <w:tc>
          <w:tcPr>
            <w:tcW w:w="1427" w:type="dxa"/>
            <w:gridSpan w:val="4"/>
          </w:tcPr>
          <w:p w:rsidR="004C72CF" w:rsidRPr="002A66CF" w:rsidRDefault="004C72CF" w:rsidP="004C72CF">
            <w:pPr>
              <w:spacing w:after="0" w:line="240" w:lineRule="auto"/>
            </w:pPr>
            <w:r w:rsidRPr="002A66CF">
              <w:t xml:space="preserve">№ элемента </w:t>
            </w:r>
          </w:p>
          <w:p w:rsidR="004C72CF" w:rsidRPr="002A66CF" w:rsidRDefault="004C72CF" w:rsidP="004C72CF">
            <w:pPr>
              <w:spacing w:after="0" w:line="240" w:lineRule="auto"/>
            </w:pPr>
            <w:r w:rsidRPr="002A66CF">
              <w:t xml:space="preserve">управления биориском </w:t>
            </w:r>
          </w:p>
        </w:tc>
        <w:tc>
          <w:tcPr>
            <w:tcW w:w="2537" w:type="dxa"/>
            <w:gridSpan w:val="3"/>
          </w:tcPr>
          <w:p w:rsidR="004C72CF" w:rsidRPr="002A66CF" w:rsidRDefault="004C72CF" w:rsidP="004C72CF">
            <w:pPr>
              <w:spacing w:after="0" w:line="240" w:lineRule="auto"/>
            </w:pPr>
            <w:r w:rsidRPr="002A66CF">
              <w:t xml:space="preserve">Требования </w:t>
            </w:r>
            <w:proofErr w:type="gramStart"/>
            <w:r w:rsidRPr="002A66CF">
              <w:t>к</w:t>
            </w:r>
            <w:proofErr w:type="gramEnd"/>
            <w:r w:rsidRPr="002A66CF">
              <w:t xml:space="preserve"> </w:t>
            </w:r>
          </w:p>
          <w:p w:rsidR="004C72CF" w:rsidRPr="002A66CF" w:rsidRDefault="004C72CF" w:rsidP="004C72CF">
            <w:pPr>
              <w:spacing w:after="0" w:line="240" w:lineRule="auto"/>
              <w:rPr>
                <w:u w:val="single"/>
              </w:rPr>
            </w:pPr>
            <w:r w:rsidRPr="002A66CF">
              <w:rPr>
                <w:u w:val="single"/>
              </w:rPr>
              <w:t xml:space="preserve">сдерживанию </w:t>
            </w:r>
            <w:r w:rsidRPr="002A66CF">
              <w:rPr>
                <w:u w:val="single"/>
                <w:lang w:val="en-US"/>
              </w:rPr>
              <w:t>WPV</w:t>
            </w:r>
            <w:r w:rsidRPr="002A66CF">
              <w:rPr>
                <w:u w:val="single"/>
              </w:rPr>
              <w:t>2</w:t>
            </w:r>
          </w:p>
        </w:tc>
        <w:tc>
          <w:tcPr>
            <w:tcW w:w="4245" w:type="dxa"/>
            <w:gridSpan w:val="14"/>
          </w:tcPr>
          <w:p w:rsidR="004C72CF" w:rsidRPr="002A66CF" w:rsidRDefault="004C72CF" w:rsidP="004C72CF">
            <w:pPr>
              <w:spacing w:after="0" w:line="240" w:lineRule="auto"/>
            </w:pPr>
            <w:r w:rsidRPr="002A66CF">
              <w:t xml:space="preserve">Требования к </w:t>
            </w:r>
            <w:r w:rsidRPr="002A66CF">
              <w:rPr>
                <w:u w:val="single"/>
              </w:rPr>
              <w:t xml:space="preserve">усиленному окончательному сдерживанию всех </w:t>
            </w:r>
            <w:r w:rsidRPr="002A66CF">
              <w:rPr>
                <w:u w:val="single"/>
                <w:lang w:val="en-US"/>
              </w:rPr>
              <w:t>WPV</w:t>
            </w:r>
            <w:r w:rsidRPr="002A66CF">
              <w:t xml:space="preserve"> </w:t>
            </w:r>
          </w:p>
        </w:tc>
        <w:tc>
          <w:tcPr>
            <w:tcW w:w="5279" w:type="dxa"/>
            <w:gridSpan w:val="15"/>
          </w:tcPr>
          <w:p w:rsidR="004C72CF" w:rsidRPr="002A66CF" w:rsidRDefault="004C72CF" w:rsidP="004C72CF">
            <w:pPr>
              <w:spacing w:after="0" w:line="240" w:lineRule="auto"/>
            </w:pPr>
            <w:r w:rsidRPr="002A66CF">
              <w:t>Директивы</w:t>
            </w:r>
          </w:p>
        </w:tc>
      </w:tr>
      <w:tr w:rsidR="004C72CF" w:rsidRPr="002A66CF" w:rsidTr="009B399B">
        <w:tc>
          <w:tcPr>
            <w:tcW w:w="1380" w:type="dxa"/>
            <w:gridSpan w:val="4"/>
          </w:tcPr>
          <w:p w:rsidR="004C72CF" w:rsidRPr="002A66CF" w:rsidRDefault="004C72CF" w:rsidP="004C72CF">
            <w:pPr>
              <w:spacing w:after="0" w:line="240" w:lineRule="auto"/>
              <w:rPr>
                <w:sz w:val="20"/>
                <w:szCs w:val="20"/>
              </w:rPr>
            </w:pPr>
            <w:r w:rsidRPr="002A66CF">
              <w:rPr>
                <w:sz w:val="20"/>
                <w:szCs w:val="20"/>
              </w:rPr>
              <w:t>СРГ</w:t>
            </w:r>
          </w:p>
          <w:p w:rsidR="004C72CF" w:rsidRPr="002A66CF" w:rsidRDefault="004C72CF" w:rsidP="004C72CF">
            <w:pPr>
              <w:spacing w:after="0" w:line="240" w:lineRule="auto"/>
              <w:rPr>
                <w:sz w:val="20"/>
                <w:szCs w:val="20"/>
              </w:rPr>
            </w:pPr>
            <w:r w:rsidRPr="002A66CF">
              <w:rPr>
                <w:sz w:val="20"/>
                <w:szCs w:val="20"/>
              </w:rPr>
              <w:t>4.4.3</w:t>
            </w:r>
          </w:p>
        </w:tc>
        <w:tc>
          <w:tcPr>
            <w:tcW w:w="1427" w:type="dxa"/>
            <w:gridSpan w:val="4"/>
          </w:tcPr>
          <w:p w:rsidR="004C72CF" w:rsidRPr="002A66CF" w:rsidRDefault="004C72CF" w:rsidP="004C72CF">
            <w:pPr>
              <w:spacing w:after="0" w:line="240" w:lineRule="auto"/>
              <w:rPr>
                <w:sz w:val="20"/>
                <w:szCs w:val="20"/>
              </w:rPr>
            </w:pPr>
            <w:r w:rsidRPr="002A66CF">
              <w:rPr>
                <w:sz w:val="20"/>
                <w:szCs w:val="20"/>
              </w:rPr>
              <w:t>1.7.2.</w:t>
            </w:r>
          </w:p>
        </w:tc>
        <w:tc>
          <w:tcPr>
            <w:tcW w:w="6782" w:type="dxa"/>
            <w:gridSpan w:val="17"/>
          </w:tcPr>
          <w:p w:rsidR="004C72CF" w:rsidRPr="002A66CF" w:rsidRDefault="004C72CF" w:rsidP="004C72CF">
            <w:pPr>
              <w:spacing w:after="0" w:line="240" w:lineRule="auto"/>
              <w:rPr>
                <w:sz w:val="20"/>
                <w:szCs w:val="20"/>
              </w:rPr>
            </w:pPr>
            <w:r w:rsidRPr="002A66CF">
              <w:rPr>
                <w:sz w:val="20"/>
                <w:szCs w:val="20"/>
              </w:rPr>
              <w:t xml:space="preserve">Участие сотрудников и проведение консультационных мероприятий фиксируется документально. </w:t>
            </w:r>
          </w:p>
        </w:tc>
        <w:tc>
          <w:tcPr>
            <w:tcW w:w="5279" w:type="dxa"/>
            <w:gridSpan w:val="15"/>
          </w:tcPr>
          <w:p w:rsidR="004C72CF" w:rsidRPr="002A66CF" w:rsidRDefault="004C72CF" w:rsidP="004C72CF">
            <w:pPr>
              <w:spacing w:after="0" w:line="240" w:lineRule="auto"/>
              <w:rPr>
                <w:sz w:val="20"/>
                <w:szCs w:val="20"/>
              </w:rPr>
            </w:pPr>
          </w:p>
        </w:tc>
      </w:tr>
      <w:tr w:rsidR="004C72CF" w:rsidRPr="002A66CF" w:rsidTr="009B399B">
        <w:tc>
          <w:tcPr>
            <w:tcW w:w="1380" w:type="dxa"/>
            <w:gridSpan w:val="4"/>
          </w:tcPr>
          <w:p w:rsidR="004C72CF" w:rsidRPr="002A66CF" w:rsidRDefault="004C72CF" w:rsidP="004C72CF">
            <w:pPr>
              <w:spacing w:after="0" w:line="240" w:lineRule="auto"/>
              <w:rPr>
                <w:sz w:val="20"/>
                <w:szCs w:val="20"/>
              </w:rPr>
            </w:pPr>
            <w:r w:rsidRPr="002A66CF">
              <w:rPr>
                <w:sz w:val="20"/>
                <w:szCs w:val="20"/>
              </w:rPr>
              <w:t>СРГ</w:t>
            </w:r>
          </w:p>
          <w:p w:rsidR="004C72CF" w:rsidRPr="002A66CF" w:rsidRDefault="004C72CF" w:rsidP="004C72CF">
            <w:pPr>
              <w:spacing w:after="0" w:line="240" w:lineRule="auto"/>
              <w:rPr>
                <w:sz w:val="20"/>
                <w:szCs w:val="20"/>
              </w:rPr>
            </w:pPr>
            <w:r w:rsidRPr="002A66CF">
              <w:rPr>
                <w:sz w:val="20"/>
                <w:szCs w:val="20"/>
              </w:rPr>
              <w:t>4.4.3</w:t>
            </w:r>
          </w:p>
        </w:tc>
        <w:tc>
          <w:tcPr>
            <w:tcW w:w="1427" w:type="dxa"/>
            <w:gridSpan w:val="4"/>
          </w:tcPr>
          <w:p w:rsidR="004C72CF" w:rsidRPr="002A66CF" w:rsidRDefault="004C72CF" w:rsidP="004C72CF">
            <w:pPr>
              <w:spacing w:after="0" w:line="240" w:lineRule="auto"/>
              <w:rPr>
                <w:sz w:val="20"/>
                <w:szCs w:val="20"/>
              </w:rPr>
            </w:pPr>
            <w:r w:rsidRPr="002A66CF">
              <w:rPr>
                <w:sz w:val="20"/>
                <w:szCs w:val="20"/>
              </w:rPr>
              <w:t>1.7.3.</w:t>
            </w:r>
          </w:p>
        </w:tc>
        <w:tc>
          <w:tcPr>
            <w:tcW w:w="6782" w:type="dxa"/>
            <w:gridSpan w:val="17"/>
          </w:tcPr>
          <w:p w:rsidR="004C72CF" w:rsidRPr="002A66CF" w:rsidRDefault="004C72CF" w:rsidP="004C72CF">
            <w:pPr>
              <w:spacing w:after="0" w:line="240" w:lineRule="auto"/>
              <w:rPr>
                <w:sz w:val="20"/>
                <w:szCs w:val="20"/>
              </w:rPr>
            </w:pPr>
            <w:r w:rsidRPr="002A66CF">
              <w:rPr>
                <w:sz w:val="20"/>
                <w:szCs w:val="20"/>
              </w:rPr>
              <w:t xml:space="preserve">Персонал имеет доступ к достоверной и актуальной информации относительно биориска, с которым сталкивается организация. </w:t>
            </w:r>
          </w:p>
        </w:tc>
        <w:tc>
          <w:tcPr>
            <w:tcW w:w="5279" w:type="dxa"/>
            <w:gridSpan w:val="15"/>
          </w:tcPr>
          <w:p w:rsidR="004C72CF" w:rsidRPr="002A66CF" w:rsidRDefault="004C72CF" w:rsidP="004C72CF">
            <w:pPr>
              <w:spacing w:after="0" w:line="240" w:lineRule="auto"/>
              <w:rPr>
                <w:sz w:val="20"/>
                <w:szCs w:val="20"/>
              </w:rPr>
            </w:pPr>
          </w:p>
        </w:tc>
      </w:tr>
      <w:tr w:rsidR="004C72CF" w:rsidRPr="002A66CF" w:rsidTr="009B399B">
        <w:tc>
          <w:tcPr>
            <w:tcW w:w="1380" w:type="dxa"/>
            <w:gridSpan w:val="4"/>
          </w:tcPr>
          <w:p w:rsidR="004C72CF" w:rsidRPr="002A66CF" w:rsidRDefault="004C72CF" w:rsidP="004C72CF">
            <w:pPr>
              <w:spacing w:after="0" w:line="240" w:lineRule="auto"/>
              <w:rPr>
                <w:sz w:val="20"/>
                <w:szCs w:val="20"/>
              </w:rPr>
            </w:pPr>
          </w:p>
        </w:tc>
        <w:tc>
          <w:tcPr>
            <w:tcW w:w="1427" w:type="dxa"/>
            <w:gridSpan w:val="4"/>
          </w:tcPr>
          <w:p w:rsidR="004C72CF" w:rsidRPr="002A66CF" w:rsidRDefault="004C72CF" w:rsidP="004C72CF">
            <w:pPr>
              <w:spacing w:after="0" w:line="240" w:lineRule="auto"/>
              <w:rPr>
                <w:sz w:val="20"/>
                <w:szCs w:val="20"/>
              </w:rPr>
            </w:pPr>
            <w:r w:rsidRPr="002A66CF">
              <w:rPr>
                <w:sz w:val="20"/>
                <w:szCs w:val="20"/>
              </w:rPr>
              <w:t>1.8.</w:t>
            </w:r>
          </w:p>
        </w:tc>
        <w:tc>
          <w:tcPr>
            <w:tcW w:w="6782" w:type="dxa"/>
            <w:gridSpan w:val="17"/>
          </w:tcPr>
          <w:p w:rsidR="004C72CF" w:rsidRPr="002A66CF" w:rsidRDefault="004C72CF" w:rsidP="004C72CF">
            <w:pPr>
              <w:spacing w:after="0" w:line="240" w:lineRule="auto"/>
              <w:rPr>
                <w:b/>
                <w:sz w:val="20"/>
                <w:szCs w:val="20"/>
              </w:rPr>
            </w:pPr>
            <w:r w:rsidRPr="002A66CF">
              <w:rPr>
                <w:b/>
                <w:sz w:val="20"/>
                <w:szCs w:val="20"/>
              </w:rPr>
              <w:t xml:space="preserve">Программа работы </w:t>
            </w:r>
          </w:p>
        </w:tc>
        <w:tc>
          <w:tcPr>
            <w:tcW w:w="5279" w:type="dxa"/>
            <w:gridSpan w:val="15"/>
          </w:tcPr>
          <w:p w:rsidR="004C72CF" w:rsidRPr="002A66CF" w:rsidRDefault="004C72CF" w:rsidP="004C72CF">
            <w:pPr>
              <w:spacing w:after="0" w:line="240" w:lineRule="auto"/>
              <w:rPr>
                <w:sz w:val="20"/>
                <w:szCs w:val="20"/>
              </w:rPr>
            </w:pPr>
          </w:p>
        </w:tc>
      </w:tr>
      <w:tr w:rsidR="004C72CF" w:rsidRPr="002A66CF" w:rsidTr="009B399B">
        <w:tc>
          <w:tcPr>
            <w:tcW w:w="1380" w:type="dxa"/>
            <w:gridSpan w:val="4"/>
          </w:tcPr>
          <w:p w:rsidR="004C72CF" w:rsidRPr="002A66CF" w:rsidRDefault="004C72CF" w:rsidP="004C72CF">
            <w:pPr>
              <w:spacing w:after="0" w:line="240" w:lineRule="auto"/>
              <w:rPr>
                <w:sz w:val="20"/>
                <w:szCs w:val="20"/>
              </w:rPr>
            </w:pPr>
            <w:r w:rsidRPr="002A66CF">
              <w:rPr>
                <w:sz w:val="20"/>
                <w:szCs w:val="20"/>
              </w:rPr>
              <w:t>СРГ</w:t>
            </w:r>
          </w:p>
          <w:p w:rsidR="004C72CF" w:rsidRPr="002A66CF" w:rsidRDefault="004C72CF" w:rsidP="004C72CF">
            <w:pPr>
              <w:spacing w:after="0" w:line="240" w:lineRule="auto"/>
              <w:rPr>
                <w:sz w:val="20"/>
                <w:szCs w:val="20"/>
              </w:rPr>
            </w:pPr>
            <w:r w:rsidRPr="002A66CF">
              <w:rPr>
                <w:sz w:val="20"/>
                <w:szCs w:val="20"/>
              </w:rPr>
              <w:t>4.4.4.3</w:t>
            </w:r>
          </w:p>
        </w:tc>
        <w:tc>
          <w:tcPr>
            <w:tcW w:w="1427" w:type="dxa"/>
            <w:gridSpan w:val="4"/>
          </w:tcPr>
          <w:p w:rsidR="004C72CF" w:rsidRPr="002A66CF" w:rsidRDefault="004C72CF" w:rsidP="004C72CF">
            <w:pPr>
              <w:spacing w:after="0" w:line="240" w:lineRule="auto"/>
              <w:rPr>
                <w:sz w:val="20"/>
                <w:szCs w:val="20"/>
              </w:rPr>
            </w:pPr>
            <w:r w:rsidRPr="002A66CF">
              <w:rPr>
                <w:sz w:val="20"/>
                <w:szCs w:val="20"/>
              </w:rPr>
              <w:t>1.8.1.</w:t>
            </w:r>
          </w:p>
        </w:tc>
        <w:tc>
          <w:tcPr>
            <w:tcW w:w="6782" w:type="dxa"/>
            <w:gridSpan w:val="17"/>
          </w:tcPr>
          <w:p w:rsidR="004C72CF" w:rsidRPr="002A66CF" w:rsidRDefault="004C72CF" w:rsidP="004C72CF">
            <w:pPr>
              <w:spacing w:after="0" w:line="240" w:lineRule="auto"/>
              <w:rPr>
                <w:sz w:val="20"/>
                <w:szCs w:val="20"/>
              </w:rPr>
            </w:pPr>
            <w:r w:rsidRPr="002A66CF">
              <w:rPr>
                <w:sz w:val="20"/>
                <w:szCs w:val="20"/>
              </w:rPr>
              <w:t>Программа работы для учреждения формулируется, документально фиксируется и анализируется.</w:t>
            </w:r>
          </w:p>
        </w:tc>
        <w:tc>
          <w:tcPr>
            <w:tcW w:w="5279" w:type="dxa"/>
            <w:gridSpan w:val="15"/>
          </w:tcPr>
          <w:p w:rsidR="004C72CF" w:rsidRPr="002A66CF" w:rsidRDefault="004C72CF" w:rsidP="004C72CF">
            <w:pPr>
              <w:spacing w:after="0" w:line="240" w:lineRule="auto"/>
              <w:rPr>
                <w:sz w:val="20"/>
                <w:szCs w:val="20"/>
              </w:rPr>
            </w:pPr>
            <w:r w:rsidRPr="002A66CF">
              <w:rPr>
                <w:sz w:val="20"/>
                <w:szCs w:val="20"/>
              </w:rPr>
              <w:t xml:space="preserve">Программа работы включает в себя характер видов деятельности, на проведение которых в пределах учреждения получены соответствующие разрешения, а также их специфику (например, диагностика, исследования, малое / крупное учреждение, и т.д.). Все виды деятельности, связанные с программой работы, следует ясно определить, их исполнение должно проводиться в штатном режиме работы (ШРР), утвержденном в соответствии с требованиями, предъявляемыми к контролируемым документам, согласно </w:t>
            </w:r>
            <w:proofErr w:type="gramStart"/>
            <w:r w:rsidRPr="002A66CF">
              <w:rPr>
                <w:sz w:val="20"/>
                <w:szCs w:val="20"/>
              </w:rPr>
              <w:t>установленному</w:t>
            </w:r>
            <w:proofErr w:type="gramEnd"/>
            <w:r w:rsidRPr="002A66CF">
              <w:rPr>
                <w:sz w:val="20"/>
                <w:szCs w:val="20"/>
              </w:rPr>
              <w:t xml:space="preserve"> данным стандартом. Любые изменения в программе работы подлежат стандартному  контролю изменений.</w:t>
            </w:r>
          </w:p>
        </w:tc>
      </w:tr>
      <w:tr w:rsidR="004C72CF" w:rsidRPr="002A66CF" w:rsidTr="009B399B">
        <w:tc>
          <w:tcPr>
            <w:tcW w:w="1380" w:type="dxa"/>
            <w:gridSpan w:val="4"/>
          </w:tcPr>
          <w:p w:rsidR="004C72CF" w:rsidRPr="002A66CF" w:rsidRDefault="004C72CF" w:rsidP="004C72CF">
            <w:pPr>
              <w:spacing w:after="0" w:line="240" w:lineRule="auto"/>
              <w:rPr>
                <w:sz w:val="20"/>
                <w:szCs w:val="20"/>
              </w:rPr>
            </w:pPr>
            <w:r w:rsidRPr="002A66CF">
              <w:rPr>
                <w:sz w:val="20"/>
                <w:szCs w:val="20"/>
              </w:rPr>
              <w:t>СРГ</w:t>
            </w:r>
          </w:p>
          <w:p w:rsidR="004C72CF" w:rsidRPr="002A66CF" w:rsidRDefault="004C72CF" w:rsidP="004C72CF">
            <w:pPr>
              <w:spacing w:after="0" w:line="240" w:lineRule="auto"/>
              <w:rPr>
                <w:sz w:val="20"/>
                <w:szCs w:val="20"/>
              </w:rPr>
            </w:pPr>
            <w:r w:rsidRPr="002A66CF">
              <w:rPr>
                <w:sz w:val="20"/>
                <w:szCs w:val="20"/>
              </w:rPr>
              <w:t>4.4.4.3</w:t>
            </w:r>
          </w:p>
        </w:tc>
        <w:tc>
          <w:tcPr>
            <w:tcW w:w="1427" w:type="dxa"/>
            <w:gridSpan w:val="4"/>
          </w:tcPr>
          <w:p w:rsidR="004C72CF" w:rsidRPr="002A66CF" w:rsidRDefault="004C72CF" w:rsidP="004C72CF">
            <w:pPr>
              <w:spacing w:after="0" w:line="240" w:lineRule="auto"/>
              <w:rPr>
                <w:sz w:val="20"/>
                <w:szCs w:val="20"/>
              </w:rPr>
            </w:pPr>
            <w:r w:rsidRPr="002A66CF">
              <w:rPr>
                <w:sz w:val="20"/>
                <w:szCs w:val="20"/>
              </w:rPr>
              <w:t>1.8.2.</w:t>
            </w:r>
          </w:p>
        </w:tc>
        <w:tc>
          <w:tcPr>
            <w:tcW w:w="6782" w:type="dxa"/>
            <w:gridSpan w:val="17"/>
          </w:tcPr>
          <w:p w:rsidR="004C72CF" w:rsidRPr="002A66CF" w:rsidRDefault="004C72CF" w:rsidP="004C72CF">
            <w:pPr>
              <w:spacing w:after="0" w:line="240" w:lineRule="auto"/>
              <w:rPr>
                <w:sz w:val="20"/>
                <w:szCs w:val="20"/>
              </w:rPr>
            </w:pPr>
            <w:r w:rsidRPr="002A66CF">
              <w:rPr>
                <w:sz w:val="20"/>
                <w:szCs w:val="20"/>
              </w:rPr>
              <w:t xml:space="preserve">Для работы, требующей предварительного согласования, устанавливаются критерии. </w:t>
            </w:r>
          </w:p>
        </w:tc>
        <w:tc>
          <w:tcPr>
            <w:tcW w:w="5279" w:type="dxa"/>
            <w:gridSpan w:val="15"/>
          </w:tcPr>
          <w:p w:rsidR="004C72CF" w:rsidRPr="002A66CF" w:rsidRDefault="004C72CF" w:rsidP="004C72CF">
            <w:pPr>
              <w:spacing w:after="0" w:line="240" w:lineRule="auto"/>
              <w:rPr>
                <w:sz w:val="20"/>
                <w:szCs w:val="20"/>
              </w:rPr>
            </w:pPr>
          </w:p>
        </w:tc>
      </w:tr>
      <w:tr w:rsidR="004C72CF" w:rsidRPr="002A66CF" w:rsidTr="009B399B">
        <w:tc>
          <w:tcPr>
            <w:tcW w:w="1380" w:type="dxa"/>
            <w:gridSpan w:val="4"/>
          </w:tcPr>
          <w:p w:rsidR="004C72CF" w:rsidRPr="002A66CF" w:rsidRDefault="004C72CF" w:rsidP="004C72CF">
            <w:pPr>
              <w:spacing w:after="0" w:line="240" w:lineRule="auto"/>
              <w:rPr>
                <w:sz w:val="20"/>
                <w:szCs w:val="20"/>
              </w:rPr>
            </w:pPr>
          </w:p>
        </w:tc>
        <w:tc>
          <w:tcPr>
            <w:tcW w:w="1427" w:type="dxa"/>
            <w:gridSpan w:val="4"/>
          </w:tcPr>
          <w:p w:rsidR="004C72CF" w:rsidRPr="002A66CF" w:rsidRDefault="004C72CF" w:rsidP="004C72CF">
            <w:pPr>
              <w:spacing w:after="0" w:line="240" w:lineRule="auto"/>
              <w:rPr>
                <w:sz w:val="20"/>
                <w:szCs w:val="20"/>
              </w:rPr>
            </w:pPr>
            <w:r w:rsidRPr="002A66CF">
              <w:rPr>
                <w:sz w:val="20"/>
                <w:szCs w:val="20"/>
              </w:rPr>
              <w:t>1.9.</w:t>
            </w:r>
          </w:p>
        </w:tc>
        <w:tc>
          <w:tcPr>
            <w:tcW w:w="6782" w:type="dxa"/>
            <w:gridSpan w:val="17"/>
          </w:tcPr>
          <w:p w:rsidR="004C72CF" w:rsidRPr="002A66CF" w:rsidRDefault="004C72CF" w:rsidP="004C72CF">
            <w:pPr>
              <w:spacing w:after="0" w:line="240" w:lineRule="auto"/>
              <w:rPr>
                <w:b/>
                <w:sz w:val="20"/>
                <w:szCs w:val="20"/>
              </w:rPr>
            </w:pPr>
            <w:r w:rsidRPr="002A66CF">
              <w:rPr>
                <w:b/>
                <w:sz w:val="20"/>
                <w:szCs w:val="20"/>
              </w:rPr>
              <w:t>Планирование работы и производительность</w:t>
            </w:r>
          </w:p>
          <w:p w:rsidR="004C72CF" w:rsidRPr="002A66CF" w:rsidRDefault="004C72CF" w:rsidP="004C72CF">
            <w:pPr>
              <w:spacing w:after="0" w:line="240" w:lineRule="auto"/>
              <w:rPr>
                <w:sz w:val="20"/>
                <w:szCs w:val="20"/>
              </w:rPr>
            </w:pPr>
          </w:p>
        </w:tc>
        <w:tc>
          <w:tcPr>
            <w:tcW w:w="5279" w:type="dxa"/>
            <w:gridSpan w:val="15"/>
          </w:tcPr>
          <w:p w:rsidR="004C72CF" w:rsidRPr="002A66CF" w:rsidRDefault="004C72CF" w:rsidP="004C72CF">
            <w:pPr>
              <w:spacing w:after="0" w:line="240" w:lineRule="auto"/>
              <w:rPr>
                <w:sz w:val="20"/>
                <w:szCs w:val="20"/>
              </w:rPr>
            </w:pPr>
          </w:p>
        </w:tc>
      </w:tr>
      <w:tr w:rsidR="004C72CF" w:rsidRPr="002A66CF" w:rsidTr="001C35F9">
        <w:tc>
          <w:tcPr>
            <w:tcW w:w="1380" w:type="dxa"/>
            <w:gridSpan w:val="4"/>
            <w:tcBorders>
              <w:bottom w:val="single" w:sz="4" w:space="0" w:color="auto"/>
            </w:tcBorders>
          </w:tcPr>
          <w:p w:rsidR="004C72CF" w:rsidRPr="002A66CF" w:rsidRDefault="004C72CF" w:rsidP="004C72CF">
            <w:pPr>
              <w:spacing w:after="0" w:line="240" w:lineRule="auto"/>
              <w:rPr>
                <w:sz w:val="20"/>
                <w:szCs w:val="20"/>
              </w:rPr>
            </w:pPr>
            <w:r w:rsidRPr="002A66CF">
              <w:rPr>
                <w:sz w:val="20"/>
                <w:szCs w:val="20"/>
              </w:rPr>
              <w:t>СРГ</w:t>
            </w:r>
          </w:p>
          <w:p w:rsidR="004C72CF" w:rsidRPr="002A66CF" w:rsidRDefault="004C72CF" w:rsidP="004C72CF">
            <w:pPr>
              <w:spacing w:after="0" w:line="240" w:lineRule="auto"/>
              <w:rPr>
                <w:sz w:val="20"/>
                <w:szCs w:val="20"/>
              </w:rPr>
            </w:pPr>
            <w:r w:rsidRPr="002A66CF">
              <w:rPr>
                <w:sz w:val="20"/>
                <w:szCs w:val="20"/>
              </w:rPr>
              <w:t>4.4.4.3</w:t>
            </w:r>
          </w:p>
        </w:tc>
        <w:tc>
          <w:tcPr>
            <w:tcW w:w="1427" w:type="dxa"/>
            <w:gridSpan w:val="4"/>
            <w:tcBorders>
              <w:bottom w:val="single" w:sz="4" w:space="0" w:color="auto"/>
            </w:tcBorders>
          </w:tcPr>
          <w:p w:rsidR="004C72CF" w:rsidRPr="002A66CF" w:rsidRDefault="004C72CF" w:rsidP="004C72CF">
            <w:pPr>
              <w:spacing w:after="0" w:line="240" w:lineRule="auto"/>
              <w:rPr>
                <w:sz w:val="20"/>
                <w:szCs w:val="20"/>
              </w:rPr>
            </w:pPr>
            <w:r w:rsidRPr="002A66CF">
              <w:rPr>
                <w:sz w:val="20"/>
                <w:szCs w:val="20"/>
              </w:rPr>
              <w:t>1.9.1.</w:t>
            </w:r>
          </w:p>
        </w:tc>
        <w:tc>
          <w:tcPr>
            <w:tcW w:w="6782" w:type="dxa"/>
            <w:gridSpan w:val="17"/>
            <w:tcBorders>
              <w:bottom w:val="single" w:sz="4" w:space="0" w:color="auto"/>
            </w:tcBorders>
          </w:tcPr>
          <w:p w:rsidR="004C72CF" w:rsidRPr="002A66CF" w:rsidRDefault="004C72CF" w:rsidP="004C72CF">
            <w:pPr>
              <w:spacing w:after="0" w:line="240" w:lineRule="auto"/>
              <w:rPr>
                <w:sz w:val="20"/>
                <w:szCs w:val="20"/>
              </w:rPr>
            </w:pPr>
            <w:r w:rsidRPr="002A66CF">
              <w:rPr>
                <w:sz w:val="20"/>
                <w:szCs w:val="20"/>
              </w:rPr>
              <w:t xml:space="preserve">Существует достаточный потенциал ресурсов и возможностей управления рабочим процессом, независимо от того, является ли он запланированный или незапланированным. </w:t>
            </w:r>
          </w:p>
        </w:tc>
        <w:tc>
          <w:tcPr>
            <w:tcW w:w="5279" w:type="dxa"/>
            <w:gridSpan w:val="15"/>
            <w:tcBorders>
              <w:bottom w:val="single" w:sz="4" w:space="0" w:color="auto"/>
            </w:tcBorders>
          </w:tcPr>
          <w:p w:rsidR="004C72CF" w:rsidRPr="002A66CF" w:rsidRDefault="004C72CF" w:rsidP="004C72CF">
            <w:pPr>
              <w:spacing w:after="0" w:line="240" w:lineRule="auto"/>
              <w:rPr>
                <w:sz w:val="20"/>
                <w:szCs w:val="20"/>
              </w:rPr>
            </w:pPr>
            <w:r w:rsidRPr="002A66CF">
              <w:rPr>
                <w:sz w:val="20"/>
                <w:szCs w:val="20"/>
              </w:rPr>
              <w:t xml:space="preserve">Должны быть определены и предусмотрены ресурсы, необходимые для внедрения и поддержания системы управления биорисками, а также для постоянного повышения ее результативности. </w:t>
            </w:r>
          </w:p>
        </w:tc>
      </w:tr>
      <w:tr w:rsidR="001C35F9" w:rsidRPr="002A66CF" w:rsidTr="001C35F9">
        <w:tc>
          <w:tcPr>
            <w:tcW w:w="1380" w:type="dxa"/>
            <w:gridSpan w:val="4"/>
            <w:tcBorders>
              <w:top w:val="single" w:sz="4" w:space="0" w:color="auto"/>
              <w:left w:val="nil"/>
              <w:bottom w:val="nil"/>
              <w:right w:val="nil"/>
            </w:tcBorders>
          </w:tcPr>
          <w:p w:rsidR="001C35F9" w:rsidRPr="002A66CF" w:rsidRDefault="001C35F9" w:rsidP="004C72CF">
            <w:pPr>
              <w:spacing w:after="0" w:line="240" w:lineRule="auto"/>
              <w:rPr>
                <w:sz w:val="20"/>
                <w:szCs w:val="20"/>
              </w:rPr>
            </w:pPr>
          </w:p>
        </w:tc>
        <w:tc>
          <w:tcPr>
            <w:tcW w:w="1427" w:type="dxa"/>
            <w:gridSpan w:val="4"/>
            <w:tcBorders>
              <w:top w:val="single" w:sz="4" w:space="0" w:color="auto"/>
              <w:left w:val="nil"/>
              <w:bottom w:val="nil"/>
              <w:right w:val="nil"/>
            </w:tcBorders>
          </w:tcPr>
          <w:p w:rsidR="001C35F9" w:rsidRPr="002A66CF" w:rsidRDefault="001C35F9" w:rsidP="004C72CF">
            <w:pPr>
              <w:spacing w:after="0" w:line="240" w:lineRule="auto"/>
              <w:rPr>
                <w:sz w:val="20"/>
                <w:szCs w:val="20"/>
              </w:rPr>
            </w:pPr>
          </w:p>
        </w:tc>
        <w:tc>
          <w:tcPr>
            <w:tcW w:w="6782" w:type="dxa"/>
            <w:gridSpan w:val="17"/>
            <w:tcBorders>
              <w:top w:val="single" w:sz="4" w:space="0" w:color="auto"/>
              <w:left w:val="nil"/>
              <w:bottom w:val="nil"/>
              <w:right w:val="nil"/>
            </w:tcBorders>
          </w:tcPr>
          <w:p w:rsidR="001C35F9" w:rsidRPr="002A66CF" w:rsidRDefault="001C35F9" w:rsidP="004C72CF">
            <w:pPr>
              <w:spacing w:after="0" w:line="240" w:lineRule="auto"/>
              <w:rPr>
                <w:sz w:val="20"/>
                <w:szCs w:val="20"/>
              </w:rPr>
            </w:pPr>
          </w:p>
        </w:tc>
        <w:tc>
          <w:tcPr>
            <w:tcW w:w="5279" w:type="dxa"/>
            <w:gridSpan w:val="15"/>
            <w:tcBorders>
              <w:top w:val="single" w:sz="4" w:space="0" w:color="auto"/>
              <w:left w:val="nil"/>
              <w:bottom w:val="nil"/>
              <w:right w:val="nil"/>
            </w:tcBorders>
          </w:tcPr>
          <w:p w:rsidR="001C35F9" w:rsidRPr="002A66CF" w:rsidRDefault="001C35F9" w:rsidP="004C72CF">
            <w:pPr>
              <w:spacing w:after="0" w:line="240" w:lineRule="auto"/>
              <w:rPr>
                <w:sz w:val="20"/>
                <w:szCs w:val="20"/>
              </w:rPr>
            </w:pPr>
          </w:p>
        </w:tc>
      </w:tr>
      <w:tr w:rsidR="004C72CF" w:rsidRPr="002A66CF" w:rsidTr="001C35F9">
        <w:tc>
          <w:tcPr>
            <w:tcW w:w="14868" w:type="dxa"/>
            <w:gridSpan w:val="40"/>
            <w:tcBorders>
              <w:top w:val="nil"/>
              <w:left w:val="nil"/>
              <w:right w:val="nil"/>
            </w:tcBorders>
          </w:tcPr>
          <w:p w:rsidR="004C72CF" w:rsidRPr="002A66CF" w:rsidRDefault="004C72CF" w:rsidP="004C72CF">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4C72CF" w:rsidRPr="002A66CF" w:rsidTr="00615A1B">
        <w:tc>
          <w:tcPr>
            <w:tcW w:w="14868" w:type="dxa"/>
            <w:gridSpan w:val="40"/>
          </w:tcPr>
          <w:p w:rsidR="0034726D" w:rsidRPr="002A66CF" w:rsidRDefault="004C72CF" w:rsidP="0034726D">
            <w:pPr>
              <w:spacing w:after="0" w:line="240" w:lineRule="auto"/>
              <w:jc w:val="center"/>
              <w:rPr>
                <w:b/>
              </w:rPr>
            </w:pPr>
            <w:r w:rsidRPr="002A66CF">
              <w:br w:type="page"/>
            </w:r>
            <w:r w:rsidR="0034726D" w:rsidRPr="002A66CF">
              <w:rPr>
                <w:b/>
              </w:rPr>
              <w:t xml:space="preserve">Стандарт управления биориском для основных полиовирусных объектов, </w:t>
            </w:r>
          </w:p>
          <w:p w:rsidR="004C72CF" w:rsidRPr="002A66CF" w:rsidRDefault="0034726D" w:rsidP="0034726D">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4C72CF" w:rsidRPr="002A66CF" w:rsidTr="009B399B">
        <w:tc>
          <w:tcPr>
            <w:tcW w:w="1380" w:type="dxa"/>
            <w:gridSpan w:val="4"/>
          </w:tcPr>
          <w:p w:rsidR="004C72CF" w:rsidRPr="002A66CF" w:rsidRDefault="004C72CF" w:rsidP="004C72CF">
            <w:pPr>
              <w:spacing w:after="0" w:line="240" w:lineRule="auto"/>
            </w:pPr>
            <w:r w:rsidRPr="002A66CF">
              <w:t xml:space="preserve">СРГ 15793 </w:t>
            </w:r>
          </w:p>
          <w:p w:rsidR="004C72CF" w:rsidRPr="002A66CF" w:rsidRDefault="004C72CF" w:rsidP="004C72CF">
            <w:pPr>
              <w:spacing w:after="0" w:line="240" w:lineRule="auto"/>
            </w:pPr>
            <w:r w:rsidRPr="002A66CF">
              <w:t xml:space="preserve">п. № </w:t>
            </w:r>
            <w:r w:rsidRPr="002A66CF">
              <w:rPr>
                <w:vertAlign w:val="superscript"/>
              </w:rPr>
              <w:t>18</w:t>
            </w:r>
          </w:p>
        </w:tc>
        <w:tc>
          <w:tcPr>
            <w:tcW w:w="1427" w:type="dxa"/>
            <w:gridSpan w:val="4"/>
          </w:tcPr>
          <w:p w:rsidR="004C72CF" w:rsidRPr="002A66CF" w:rsidRDefault="004C72CF" w:rsidP="004C72CF">
            <w:pPr>
              <w:spacing w:after="0" w:line="240" w:lineRule="auto"/>
            </w:pPr>
            <w:r w:rsidRPr="002A66CF">
              <w:t xml:space="preserve">№ элемента </w:t>
            </w:r>
          </w:p>
          <w:p w:rsidR="004C72CF" w:rsidRPr="002A66CF" w:rsidRDefault="004C72CF" w:rsidP="004C72CF">
            <w:pPr>
              <w:spacing w:after="0" w:line="240" w:lineRule="auto"/>
            </w:pPr>
            <w:r w:rsidRPr="002A66CF">
              <w:t xml:space="preserve">управления биориском </w:t>
            </w:r>
          </w:p>
        </w:tc>
        <w:tc>
          <w:tcPr>
            <w:tcW w:w="2537" w:type="dxa"/>
            <w:gridSpan w:val="3"/>
          </w:tcPr>
          <w:p w:rsidR="004C72CF" w:rsidRPr="002A66CF" w:rsidRDefault="004C72CF" w:rsidP="004C72CF">
            <w:pPr>
              <w:spacing w:after="0" w:line="240" w:lineRule="auto"/>
            </w:pPr>
            <w:r w:rsidRPr="002A66CF">
              <w:t xml:space="preserve">Требования </w:t>
            </w:r>
            <w:proofErr w:type="gramStart"/>
            <w:r w:rsidRPr="002A66CF">
              <w:t>к</w:t>
            </w:r>
            <w:proofErr w:type="gramEnd"/>
            <w:r w:rsidRPr="002A66CF">
              <w:t xml:space="preserve"> </w:t>
            </w:r>
          </w:p>
          <w:p w:rsidR="004C72CF" w:rsidRPr="002A66CF" w:rsidRDefault="004C72CF" w:rsidP="004C72CF">
            <w:pPr>
              <w:spacing w:after="0" w:line="240" w:lineRule="auto"/>
              <w:rPr>
                <w:u w:val="single"/>
              </w:rPr>
            </w:pPr>
            <w:r w:rsidRPr="002A66CF">
              <w:rPr>
                <w:u w:val="single"/>
              </w:rPr>
              <w:t xml:space="preserve">сдерживанию </w:t>
            </w:r>
            <w:r w:rsidRPr="002A66CF">
              <w:rPr>
                <w:u w:val="single"/>
                <w:lang w:val="en-US"/>
              </w:rPr>
              <w:t>WPV</w:t>
            </w:r>
            <w:r w:rsidRPr="002A66CF">
              <w:rPr>
                <w:u w:val="single"/>
              </w:rPr>
              <w:t>2</w:t>
            </w:r>
          </w:p>
        </w:tc>
        <w:tc>
          <w:tcPr>
            <w:tcW w:w="4829" w:type="dxa"/>
            <w:gridSpan w:val="19"/>
          </w:tcPr>
          <w:p w:rsidR="004C72CF" w:rsidRPr="002A66CF" w:rsidRDefault="004C72CF" w:rsidP="004C72CF">
            <w:pPr>
              <w:spacing w:after="0" w:line="240" w:lineRule="auto"/>
            </w:pPr>
            <w:r w:rsidRPr="002A66CF">
              <w:t xml:space="preserve">Требования к </w:t>
            </w:r>
            <w:r w:rsidRPr="002A66CF">
              <w:rPr>
                <w:u w:val="single"/>
              </w:rPr>
              <w:t xml:space="preserve">усиленному окончательному сдерживанию всех </w:t>
            </w:r>
            <w:r w:rsidRPr="002A66CF">
              <w:rPr>
                <w:u w:val="single"/>
                <w:lang w:val="en-US"/>
              </w:rPr>
              <w:t>WPV</w:t>
            </w:r>
            <w:r w:rsidRPr="002A66CF">
              <w:t xml:space="preserve"> </w:t>
            </w:r>
          </w:p>
        </w:tc>
        <w:tc>
          <w:tcPr>
            <w:tcW w:w="4695" w:type="dxa"/>
            <w:gridSpan w:val="10"/>
          </w:tcPr>
          <w:p w:rsidR="004C72CF" w:rsidRPr="002A66CF" w:rsidRDefault="004C72CF" w:rsidP="004C72CF">
            <w:pPr>
              <w:spacing w:after="0" w:line="240" w:lineRule="auto"/>
            </w:pPr>
            <w:r w:rsidRPr="002A66CF">
              <w:t>Директивы</w:t>
            </w:r>
          </w:p>
        </w:tc>
      </w:tr>
      <w:tr w:rsidR="004C72CF" w:rsidRPr="002A66CF" w:rsidTr="009B399B">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r w:rsidRPr="002A66CF">
              <w:t>1.10.</w:t>
            </w:r>
          </w:p>
        </w:tc>
        <w:tc>
          <w:tcPr>
            <w:tcW w:w="7366" w:type="dxa"/>
            <w:gridSpan w:val="22"/>
          </w:tcPr>
          <w:p w:rsidR="004C72CF" w:rsidRPr="002A66CF" w:rsidRDefault="004C72CF" w:rsidP="004C72CF">
            <w:pPr>
              <w:spacing w:after="0" w:line="240" w:lineRule="auto"/>
              <w:rPr>
                <w:b/>
              </w:rPr>
            </w:pPr>
            <w:r w:rsidRPr="002A66CF">
              <w:rPr>
                <w:b/>
              </w:rPr>
              <w:t xml:space="preserve">Законодательные требования </w:t>
            </w:r>
          </w:p>
          <w:p w:rsidR="004C72CF" w:rsidRPr="002A66CF" w:rsidRDefault="004C72CF" w:rsidP="004C72CF">
            <w:pPr>
              <w:spacing w:after="0" w:line="240" w:lineRule="auto"/>
            </w:pPr>
          </w:p>
        </w:tc>
        <w:tc>
          <w:tcPr>
            <w:tcW w:w="4695" w:type="dxa"/>
            <w:gridSpan w:val="10"/>
          </w:tcPr>
          <w:p w:rsidR="004C72CF" w:rsidRPr="002A66CF" w:rsidRDefault="004C72CF" w:rsidP="004C72CF">
            <w:pPr>
              <w:spacing w:after="0" w:line="240" w:lineRule="auto"/>
            </w:pPr>
          </w:p>
        </w:tc>
      </w:tr>
      <w:tr w:rsidR="004C72CF" w:rsidRPr="002A66CF" w:rsidTr="009B399B">
        <w:tc>
          <w:tcPr>
            <w:tcW w:w="1380" w:type="dxa"/>
            <w:gridSpan w:val="4"/>
          </w:tcPr>
          <w:p w:rsidR="004C72CF" w:rsidRPr="002A66CF" w:rsidRDefault="004C72CF" w:rsidP="004C72CF">
            <w:pPr>
              <w:spacing w:after="0" w:line="240" w:lineRule="auto"/>
            </w:pPr>
            <w:r w:rsidRPr="002A66CF">
              <w:t>СРГ</w:t>
            </w:r>
          </w:p>
          <w:p w:rsidR="004C72CF" w:rsidRPr="002A66CF" w:rsidRDefault="004C72CF" w:rsidP="004C72CF">
            <w:pPr>
              <w:spacing w:after="0" w:line="240" w:lineRule="auto"/>
            </w:pPr>
            <w:r w:rsidRPr="002A66CF">
              <w:t>4.3.2</w:t>
            </w:r>
          </w:p>
        </w:tc>
        <w:tc>
          <w:tcPr>
            <w:tcW w:w="1427" w:type="dxa"/>
            <w:gridSpan w:val="4"/>
          </w:tcPr>
          <w:p w:rsidR="004C72CF" w:rsidRPr="002A66CF" w:rsidRDefault="004C72CF" w:rsidP="004C72CF">
            <w:pPr>
              <w:spacing w:after="0" w:line="240" w:lineRule="auto"/>
            </w:pPr>
            <w:r w:rsidRPr="002A66CF">
              <w:t>1.10.1.</w:t>
            </w:r>
          </w:p>
        </w:tc>
        <w:tc>
          <w:tcPr>
            <w:tcW w:w="7366" w:type="dxa"/>
            <w:gridSpan w:val="22"/>
          </w:tcPr>
          <w:p w:rsidR="004C72CF" w:rsidRPr="002A66CF" w:rsidRDefault="004C72CF" w:rsidP="004C72CF">
            <w:pPr>
              <w:spacing w:after="0" w:line="240" w:lineRule="auto"/>
              <w:rPr>
                <w:b/>
              </w:rPr>
            </w:pPr>
            <w:r w:rsidRPr="002A66CF">
              <w:t xml:space="preserve">Организация обеспечивает выявление и соблюдение всех соответствующих требований в рамках системы управления биорисками. К законодательным требованиям относятся национальные / федеральные, региональные /государственные, областные, городские и местные нормативно-правовые требования, соблюдение которых обязательно для организации.  </w:t>
            </w:r>
          </w:p>
        </w:tc>
        <w:tc>
          <w:tcPr>
            <w:tcW w:w="4695" w:type="dxa"/>
            <w:gridSpan w:val="10"/>
          </w:tcPr>
          <w:p w:rsidR="004C72CF" w:rsidRPr="002A66CF" w:rsidRDefault="004C72CF" w:rsidP="004C72CF">
            <w:pPr>
              <w:spacing w:after="0" w:line="240" w:lineRule="auto"/>
            </w:pPr>
            <w:proofErr w:type="gramStart"/>
            <w:r w:rsidRPr="002A66CF">
              <w:t>В организации должны быть приняты меры по выявлению правовых и других требований, применяемых  к учреждению в отношении сохраняемых и используемых полиовирусных материалов, а также других нормативных положений, таких как: техника безопасности и защита прав персонала, нормативные акты об экологических нагрузках на окружающую среду, стандартные положения по организации мер безопасности и охраны труда (например, правила противопожарной безопасности, стандарты и правила для</w:t>
            </w:r>
            <w:proofErr w:type="gramEnd"/>
            <w:r w:rsidRPr="002A66CF">
              <w:t xml:space="preserve"> электрооборудования, и т.д.). Необходимо проводить мониторинг как новых и разрабатываемых требований, так и уже существующих. Такая информация должна постоянно обновляться, а соответствующие нормативные положения и требования должны быть включены в систему управления биорисками учреждения. </w:t>
            </w:r>
          </w:p>
        </w:tc>
      </w:tr>
      <w:tr w:rsidR="004C72CF" w:rsidRPr="002A66CF" w:rsidTr="009B399B">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r w:rsidRPr="002A66CF">
              <w:t>1.11.</w:t>
            </w:r>
          </w:p>
        </w:tc>
        <w:tc>
          <w:tcPr>
            <w:tcW w:w="7366" w:type="dxa"/>
            <w:gridSpan w:val="22"/>
          </w:tcPr>
          <w:p w:rsidR="004C72CF" w:rsidRPr="002A66CF" w:rsidRDefault="004C72CF" w:rsidP="004C72CF">
            <w:pPr>
              <w:spacing w:after="0" w:line="240" w:lineRule="auto"/>
              <w:rPr>
                <w:b/>
              </w:rPr>
            </w:pPr>
            <w:r w:rsidRPr="002A66CF">
              <w:rPr>
                <w:b/>
              </w:rPr>
              <w:t xml:space="preserve">Непрерывное улучшение </w:t>
            </w:r>
          </w:p>
          <w:p w:rsidR="004C72CF" w:rsidRPr="002A66CF" w:rsidRDefault="004C72CF" w:rsidP="004C72CF">
            <w:pPr>
              <w:spacing w:after="0" w:line="240" w:lineRule="auto"/>
            </w:pPr>
          </w:p>
        </w:tc>
        <w:tc>
          <w:tcPr>
            <w:tcW w:w="4695" w:type="dxa"/>
            <w:gridSpan w:val="10"/>
          </w:tcPr>
          <w:p w:rsidR="004C72CF" w:rsidRPr="002A66CF" w:rsidRDefault="004C72CF" w:rsidP="004C72CF">
            <w:pPr>
              <w:spacing w:after="0" w:line="240" w:lineRule="auto"/>
            </w:pPr>
          </w:p>
        </w:tc>
      </w:tr>
      <w:tr w:rsidR="004C72CF" w:rsidRPr="002A66CF" w:rsidTr="009B399B">
        <w:tc>
          <w:tcPr>
            <w:tcW w:w="1380" w:type="dxa"/>
            <w:gridSpan w:val="4"/>
          </w:tcPr>
          <w:p w:rsidR="004C72CF" w:rsidRPr="002A66CF" w:rsidRDefault="004C72CF" w:rsidP="004C72CF">
            <w:pPr>
              <w:spacing w:after="0" w:line="240" w:lineRule="auto"/>
            </w:pPr>
            <w:r w:rsidRPr="002A66CF">
              <w:t>СРГ</w:t>
            </w:r>
          </w:p>
          <w:p w:rsidR="004C72CF" w:rsidRPr="002A66CF" w:rsidRDefault="004C72CF" w:rsidP="004C72CF">
            <w:pPr>
              <w:spacing w:after="0" w:line="240" w:lineRule="auto"/>
            </w:pPr>
            <w:r w:rsidRPr="002A66CF">
              <w:t>4.1.2</w:t>
            </w:r>
          </w:p>
        </w:tc>
        <w:tc>
          <w:tcPr>
            <w:tcW w:w="1427" w:type="dxa"/>
            <w:gridSpan w:val="4"/>
          </w:tcPr>
          <w:p w:rsidR="004C72CF" w:rsidRPr="002A66CF" w:rsidRDefault="004C72CF" w:rsidP="004C72CF">
            <w:pPr>
              <w:spacing w:after="0" w:line="240" w:lineRule="auto"/>
            </w:pPr>
            <w:r w:rsidRPr="002A66CF">
              <w:t>1.11.1.</w:t>
            </w:r>
          </w:p>
        </w:tc>
        <w:tc>
          <w:tcPr>
            <w:tcW w:w="7366" w:type="dxa"/>
            <w:gridSpan w:val="22"/>
          </w:tcPr>
          <w:p w:rsidR="004C72CF" w:rsidRPr="002A66CF" w:rsidRDefault="004C72CF" w:rsidP="004C72CF">
            <w:pPr>
              <w:spacing w:after="0" w:line="240" w:lineRule="auto"/>
            </w:pPr>
            <w:r w:rsidRPr="002A66CF">
              <w:t xml:space="preserve">Организация непрерывно повышает эффективность системы управления биорисками посредством применения: </w:t>
            </w:r>
          </w:p>
        </w:tc>
        <w:tc>
          <w:tcPr>
            <w:tcW w:w="4695" w:type="dxa"/>
            <w:gridSpan w:val="10"/>
          </w:tcPr>
          <w:p w:rsidR="004C72CF" w:rsidRPr="002A66CF" w:rsidRDefault="004C72CF" w:rsidP="004C72CF">
            <w:pPr>
              <w:spacing w:after="0" w:line="240" w:lineRule="auto"/>
            </w:pPr>
            <w:r w:rsidRPr="002A66CF">
              <w:t xml:space="preserve">Организация должна предпринимать все возможные меры и средства </w:t>
            </w:r>
            <w:proofErr w:type="gramStart"/>
            <w:r w:rsidRPr="002A66CF">
              <w:t>для</w:t>
            </w:r>
            <w:proofErr w:type="gramEnd"/>
            <w:r w:rsidRPr="002A66CF">
              <w:t xml:space="preserve"> </w:t>
            </w:r>
          </w:p>
        </w:tc>
      </w:tr>
      <w:tr w:rsidR="004C72CF" w:rsidRPr="002A66CF" w:rsidTr="00615A1B">
        <w:tc>
          <w:tcPr>
            <w:tcW w:w="14868" w:type="dxa"/>
            <w:gridSpan w:val="40"/>
            <w:tcBorders>
              <w:top w:val="nil"/>
              <w:left w:val="nil"/>
              <w:right w:val="nil"/>
            </w:tcBorders>
          </w:tcPr>
          <w:p w:rsidR="004C72CF" w:rsidRPr="002A66CF" w:rsidRDefault="004C72CF" w:rsidP="004C72CF">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p w:rsidR="004C72CF" w:rsidRPr="002A66CF" w:rsidRDefault="004C72CF" w:rsidP="004C72CF">
            <w:pPr>
              <w:spacing w:after="0" w:line="240" w:lineRule="auto"/>
            </w:pPr>
          </w:p>
        </w:tc>
      </w:tr>
      <w:tr w:rsidR="004C72CF" w:rsidRPr="002A66CF" w:rsidTr="00615A1B">
        <w:tc>
          <w:tcPr>
            <w:tcW w:w="14868" w:type="dxa"/>
            <w:gridSpan w:val="40"/>
          </w:tcPr>
          <w:p w:rsidR="0034726D" w:rsidRPr="002A66CF" w:rsidRDefault="004C72CF" w:rsidP="0034726D">
            <w:pPr>
              <w:spacing w:after="0" w:line="240" w:lineRule="auto"/>
              <w:jc w:val="center"/>
              <w:rPr>
                <w:b/>
              </w:rPr>
            </w:pPr>
            <w:r w:rsidRPr="002A66CF">
              <w:br w:type="page"/>
            </w:r>
            <w:r w:rsidR="0034726D" w:rsidRPr="002A66CF">
              <w:rPr>
                <w:b/>
              </w:rPr>
              <w:t xml:space="preserve">Стандарт управления биориском для основных полиовирусных объектов, </w:t>
            </w:r>
          </w:p>
          <w:p w:rsidR="004C72CF" w:rsidRPr="002A66CF" w:rsidRDefault="0034726D" w:rsidP="0034726D">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4C72CF" w:rsidRPr="002A66CF" w:rsidTr="009B399B">
        <w:tc>
          <w:tcPr>
            <w:tcW w:w="1380" w:type="dxa"/>
            <w:gridSpan w:val="4"/>
          </w:tcPr>
          <w:p w:rsidR="004C72CF" w:rsidRPr="002A66CF" w:rsidRDefault="004C72CF" w:rsidP="004C72CF">
            <w:pPr>
              <w:spacing w:after="0" w:line="240" w:lineRule="auto"/>
            </w:pPr>
            <w:r w:rsidRPr="002A66CF">
              <w:t xml:space="preserve">СРГ 15793 </w:t>
            </w:r>
          </w:p>
          <w:p w:rsidR="004C72CF" w:rsidRPr="002A66CF" w:rsidRDefault="004C72CF" w:rsidP="004C72CF">
            <w:pPr>
              <w:spacing w:after="0" w:line="240" w:lineRule="auto"/>
            </w:pPr>
            <w:r w:rsidRPr="002A66CF">
              <w:t xml:space="preserve">п. № </w:t>
            </w:r>
            <w:r w:rsidRPr="002A66CF">
              <w:rPr>
                <w:vertAlign w:val="superscript"/>
              </w:rPr>
              <w:t>18</w:t>
            </w:r>
          </w:p>
        </w:tc>
        <w:tc>
          <w:tcPr>
            <w:tcW w:w="1427" w:type="dxa"/>
            <w:gridSpan w:val="4"/>
          </w:tcPr>
          <w:p w:rsidR="004C72CF" w:rsidRPr="002A66CF" w:rsidRDefault="004C72CF" w:rsidP="004C72CF">
            <w:pPr>
              <w:spacing w:after="0" w:line="240" w:lineRule="auto"/>
            </w:pPr>
            <w:r w:rsidRPr="002A66CF">
              <w:t xml:space="preserve">№ элемента </w:t>
            </w:r>
          </w:p>
          <w:p w:rsidR="004C72CF" w:rsidRPr="002A66CF" w:rsidRDefault="004C72CF" w:rsidP="004C72CF">
            <w:pPr>
              <w:spacing w:after="0" w:line="240" w:lineRule="auto"/>
            </w:pPr>
            <w:r w:rsidRPr="002A66CF">
              <w:t xml:space="preserve">управления биориском </w:t>
            </w:r>
          </w:p>
        </w:tc>
        <w:tc>
          <w:tcPr>
            <w:tcW w:w="2537" w:type="dxa"/>
            <w:gridSpan w:val="3"/>
          </w:tcPr>
          <w:p w:rsidR="004C72CF" w:rsidRPr="002A66CF" w:rsidRDefault="004C72CF" w:rsidP="004C72CF">
            <w:pPr>
              <w:spacing w:after="0" w:line="240" w:lineRule="auto"/>
            </w:pPr>
            <w:r w:rsidRPr="002A66CF">
              <w:t xml:space="preserve">Требования </w:t>
            </w:r>
            <w:proofErr w:type="gramStart"/>
            <w:r w:rsidRPr="002A66CF">
              <w:t>к</w:t>
            </w:r>
            <w:proofErr w:type="gramEnd"/>
            <w:r w:rsidRPr="002A66CF">
              <w:t xml:space="preserve"> </w:t>
            </w:r>
          </w:p>
          <w:p w:rsidR="004C72CF" w:rsidRPr="002A66CF" w:rsidRDefault="004C72CF" w:rsidP="004C72CF">
            <w:pPr>
              <w:spacing w:after="0" w:line="240" w:lineRule="auto"/>
              <w:rPr>
                <w:u w:val="single"/>
              </w:rPr>
            </w:pPr>
            <w:r w:rsidRPr="002A66CF">
              <w:rPr>
                <w:u w:val="single"/>
              </w:rPr>
              <w:t xml:space="preserve">сдерживанию </w:t>
            </w:r>
            <w:r w:rsidRPr="002A66CF">
              <w:rPr>
                <w:u w:val="single"/>
                <w:lang w:val="en-US"/>
              </w:rPr>
              <w:t>WPV</w:t>
            </w:r>
            <w:r w:rsidRPr="002A66CF">
              <w:rPr>
                <w:u w:val="single"/>
              </w:rPr>
              <w:t>2</w:t>
            </w:r>
          </w:p>
        </w:tc>
        <w:tc>
          <w:tcPr>
            <w:tcW w:w="4245" w:type="dxa"/>
            <w:gridSpan w:val="14"/>
          </w:tcPr>
          <w:p w:rsidR="004C72CF" w:rsidRPr="002A66CF" w:rsidRDefault="004C72CF" w:rsidP="004C72CF">
            <w:pPr>
              <w:spacing w:after="0" w:line="240" w:lineRule="auto"/>
            </w:pPr>
            <w:r w:rsidRPr="002A66CF">
              <w:t xml:space="preserve">Требования к </w:t>
            </w:r>
            <w:r w:rsidRPr="002A66CF">
              <w:rPr>
                <w:u w:val="single"/>
              </w:rPr>
              <w:t xml:space="preserve">усиленному окончательному сдерживанию всех </w:t>
            </w:r>
            <w:r w:rsidRPr="002A66CF">
              <w:rPr>
                <w:u w:val="single"/>
                <w:lang w:val="en-US"/>
              </w:rPr>
              <w:t>WPV</w:t>
            </w:r>
            <w:r w:rsidRPr="002A66CF">
              <w:t xml:space="preserve"> </w:t>
            </w:r>
          </w:p>
        </w:tc>
        <w:tc>
          <w:tcPr>
            <w:tcW w:w="5279" w:type="dxa"/>
            <w:gridSpan w:val="15"/>
          </w:tcPr>
          <w:p w:rsidR="004C72CF" w:rsidRPr="002A66CF" w:rsidRDefault="004C72CF" w:rsidP="004C72CF">
            <w:pPr>
              <w:spacing w:after="0" w:line="240" w:lineRule="auto"/>
            </w:pPr>
            <w:r w:rsidRPr="002A66CF">
              <w:t>Директивы</w:t>
            </w:r>
          </w:p>
        </w:tc>
      </w:tr>
      <w:tr w:rsidR="004C72CF" w:rsidRPr="002A66CF" w:rsidTr="009B399B">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p>
        </w:tc>
        <w:tc>
          <w:tcPr>
            <w:tcW w:w="6782" w:type="dxa"/>
            <w:gridSpan w:val="17"/>
          </w:tcPr>
          <w:p w:rsidR="004C72CF" w:rsidRPr="002A66CF" w:rsidRDefault="004C72CF" w:rsidP="004C72CF">
            <w:pPr>
              <w:pStyle w:val="11"/>
              <w:numPr>
                <w:ilvl w:val="0"/>
                <w:numId w:val="21"/>
              </w:numPr>
              <w:spacing w:after="0" w:line="240" w:lineRule="auto"/>
            </w:pPr>
            <w:r w:rsidRPr="002A66CF">
              <w:t>комплекса мер,</w:t>
            </w:r>
          </w:p>
          <w:p w:rsidR="004C72CF" w:rsidRPr="002A66CF" w:rsidRDefault="004C72CF" w:rsidP="004C72CF">
            <w:pPr>
              <w:pStyle w:val="11"/>
              <w:numPr>
                <w:ilvl w:val="0"/>
                <w:numId w:val="21"/>
              </w:numPr>
              <w:spacing w:after="0" w:line="240" w:lineRule="auto"/>
            </w:pPr>
            <w:r w:rsidRPr="002A66CF">
              <w:t xml:space="preserve">плановых задач, </w:t>
            </w:r>
          </w:p>
          <w:p w:rsidR="004C72CF" w:rsidRPr="002A66CF" w:rsidRDefault="004C72CF" w:rsidP="004C72CF">
            <w:pPr>
              <w:pStyle w:val="11"/>
              <w:numPr>
                <w:ilvl w:val="0"/>
                <w:numId w:val="21"/>
              </w:numPr>
              <w:spacing w:after="0" w:line="240" w:lineRule="auto"/>
            </w:pPr>
            <w:r w:rsidRPr="002A66CF">
              <w:t xml:space="preserve">программы внутренней проверки, </w:t>
            </w:r>
          </w:p>
          <w:p w:rsidR="004C72CF" w:rsidRPr="002A66CF" w:rsidRDefault="004C72CF" w:rsidP="004C72CF">
            <w:pPr>
              <w:pStyle w:val="11"/>
              <w:numPr>
                <w:ilvl w:val="0"/>
                <w:numId w:val="21"/>
              </w:numPr>
              <w:spacing w:after="0" w:line="240" w:lineRule="auto"/>
            </w:pPr>
            <w:r w:rsidRPr="002A66CF">
              <w:t xml:space="preserve">результатов проверки, </w:t>
            </w:r>
          </w:p>
          <w:p w:rsidR="004C72CF" w:rsidRPr="002A66CF" w:rsidRDefault="004C72CF" w:rsidP="004C72CF">
            <w:pPr>
              <w:pStyle w:val="11"/>
              <w:numPr>
                <w:ilvl w:val="0"/>
                <w:numId w:val="21"/>
              </w:numPr>
              <w:spacing w:after="0" w:line="240" w:lineRule="auto"/>
            </w:pPr>
            <w:r w:rsidRPr="002A66CF">
              <w:t xml:space="preserve">анализа данных, </w:t>
            </w:r>
          </w:p>
          <w:p w:rsidR="004C72CF" w:rsidRPr="002A66CF" w:rsidRDefault="004C72CF" w:rsidP="004C72CF">
            <w:pPr>
              <w:pStyle w:val="11"/>
              <w:numPr>
                <w:ilvl w:val="0"/>
                <w:numId w:val="21"/>
              </w:numPr>
              <w:spacing w:after="0" w:line="240" w:lineRule="auto"/>
            </w:pPr>
            <w:r w:rsidRPr="002A66CF">
              <w:t xml:space="preserve">оценки риска, </w:t>
            </w:r>
          </w:p>
          <w:p w:rsidR="004C72CF" w:rsidRPr="002A66CF" w:rsidRDefault="004C72CF" w:rsidP="004C72CF">
            <w:pPr>
              <w:pStyle w:val="11"/>
              <w:numPr>
                <w:ilvl w:val="0"/>
                <w:numId w:val="21"/>
              </w:numPr>
              <w:spacing w:after="0" w:line="240" w:lineRule="auto"/>
            </w:pPr>
            <w:r w:rsidRPr="002A66CF">
              <w:t>корректирующих и превентивных действий и</w:t>
            </w:r>
          </w:p>
          <w:p w:rsidR="004C72CF" w:rsidRPr="002A66CF" w:rsidRDefault="004C72CF" w:rsidP="004C72CF">
            <w:pPr>
              <w:pStyle w:val="11"/>
              <w:numPr>
                <w:ilvl w:val="0"/>
                <w:numId w:val="21"/>
              </w:numPr>
              <w:spacing w:after="0" w:line="240" w:lineRule="auto"/>
            </w:pPr>
            <w:r w:rsidRPr="002A66CF">
              <w:t xml:space="preserve">анализа управления </w:t>
            </w:r>
          </w:p>
        </w:tc>
        <w:tc>
          <w:tcPr>
            <w:tcW w:w="5279" w:type="dxa"/>
            <w:gridSpan w:val="15"/>
          </w:tcPr>
          <w:p w:rsidR="004C72CF" w:rsidRPr="002A66CF" w:rsidRDefault="004C72CF" w:rsidP="004C72CF">
            <w:pPr>
              <w:spacing w:after="0" w:line="240" w:lineRule="auto"/>
            </w:pPr>
            <w:r w:rsidRPr="002A66CF">
              <w:t>дальнейшего развития и оптимизации системы, выявлять и внедрять возможности дальнейшего усовершенствования. Достигнуть этого можно путем постановки задач, определения целей среди сотрудников учреждения и дальнейшего отслеживания результатов.</w:t>
            </w:r>
          </w:p>
        </w:tc>
      </w:tr>
      <w:tr w:rsidR="004C72CF" w:rsidRPr="002A66CF" w:rsidTr="009B399B">
        <w:tc>
          <w:tcPr>
            <w:tcW w:w="1380" w:type="dxa"/>
            <w:gridSpan w:val="4"/>
          </w:tcPr>
          <w:p w:rsidR="004C72CF" w:rsidRPr="002A66CF" w:rsidRDefault="004C72CF" w:rsidP="004C72CF">
            <w:pPr>
              <w:spacing w:after="0" w:line="240" w:lineRule="auto"/>
            </w:pPr>
          </w:p>
        </w:tc>
        <w:tc>
          <w:tcPr>
            <w:tcW w:w="1427" w:type="dxa"/>
            <w:gridSpan w:val="4"/>
          </w:tcPr>
          <w:p w:rsidR="004C72CF" w:rsidRPr="00225F05" w:rsidRDefault="004C72CF" w:rsidP="004C72CF">
            <w:pPr>
              <w:spacing w:after="0" w:line="240" w:lineRule="auto"/>
            </w:pPr>
            <w:r w:rsidRPr="00225F05">
              <w:t>1.12.</w:t>
            </w:r>
          </w:p>
        </w:tc>
        <w:tc>
          <w:tcPr>
            <w:tcW w:w="6782" w:type="dxa"/>
            <w:gridSpan w:val="17"/>
          </w:tcPr>
          <w:p w:rsidR="004C72CF" w:rsidRPr="002A66CF" w:rsidRDefault="004C72CF" w:rsidP="004C72CF">
            <w:pPr>
              <w:spacing w:after="0" w:line="240" w:lineRule="auto"/>
              <w:rPr>
                <w:b/>
              </w:rPr>
            </w:pPr>
            <w:r w:rsidRPr="00225F05">
              <w:rPr>
                <w:b/>
              </w:rPr>
              <w:t>Превентивные действия</w:t>
            </w:r>
          </w:p>
        </w:tc>
        <w:tc>
          <w:tcPr>
            <w:tcW w:w="5279" w:type="dxa"/>
            <w:gridSpan w:val="15"/>
          </w:tcPr>
          <w:p w:rsidR="004C72CF" w:rsidRPr="002A66CF" w:rsidRDefault="004C72CF" w:rsidP="004C72CF">
            <w:pPr>
              <w:spacing w:after="0" w:line="240" w:lineRule="auto"/>
            </w:pPr>
          </w:p>
        </w:tc>
      </w:tr>
      <w:tr w:rsidR="004C72CF" w:rsidRPr="002A66CF" w:rsidTr="009B399B">
        <w:tc>
          <w:tcPr>
            <w:tcW w:w="1380" w:type="dxa"/>
            <w:gridSpan w:val="4"/>
          </w:tcPr>
          <w:p w:rsidR="004C72CF" w:rsidRPr="002A66CF" w:rsidRDefault="00225F05" w:rsidP="004C72CF">
            <w:pPr>
              <w:spacing w:after="0" w:line="240" w:lineRule="auto"/>
              <w:rPr>
                <w:lang w:val="en-US"/>
              </w:rPr>
            </w:pPr>
            <w:r>
              <w:t>СРГ</w:t>
            </w:r>
            <w:r w:rsidR="004C72CF" w:rsidRPr="002A66CF">
              <w:rPr>
                <w:lang w:val="en-US"/>
              </w:rPr>
              <w:t xml:space="preserve"> 4.5.4.4</w:t>
            </w:r>
          </w:p>
        </w:tc>
        <w:tc>
          <w:tcPr>
            <w:tcW w:w="1427" w:type="dxa"/>
            <w:gridSpan w:val="4"/>
          </w:tcPr>
          <w:p w:rsidR="004C72CF" w:rsidRPr="002A66CF" w:rsidRDefault="004C72CF" w:rsidP="004C72CF">
            <w:pPr>
              <w:spacing w:after="0" w:line="240" w:lineRule="auto"/>
              <w:rPr>
                <w:lang w:val="en-US"/>
              </w:rPr>
            </w:pPr>
            <w:r w:rsidRPr="002A66CF">
              <w:rPr>
                <w:lang w:val="en-US"/>
              </w:rPr>
              <w:t>1.12.1</w:t>
            </w:r>
          </w:p>
        </w:tc>
        <w:tc>
          <w:tcPr>
            <w:tcW w:w="6782" w:type="dxa"/>
            <w:gridSpan w:val="17"/>
          </w:tcPr>
          <w:p w:rsidR="004C72CF" w:rsidRPr="002A66CF" w:rsidRDefault="004C72CF" w:rsidP="004C72CF">
            <w:pPr>
              <w:spacing w:after="0" w:line="240" w:lineRule="auto"/>
            </w:pPr>
            <w:r w:rsidRPr="002A66CF">
              <w:t>Действия осуществляются в целях выявления и устранения причин потенциальных несоответствий и предупреждения их возникновения.</w:t>
            </w:r>
          </w:p>
        </w:tc>
        <w:tc>
          <w:tcPr>
            <w:tcW w:w="5279" w:type="dxa"/>
            <w:gridSpan w:val="15"/>
          </w:tcPr>
          <w:p w:rsidR="004C72CF" w:rsidRPr="002A66CF" w:rsidRDefault="004C72CF" w:rsidP="004C72CF">
            <w:pPr>
              <w:spacing w:after="0" w:line="240" w:lineRule="auto"/>
            </w:pPr>
            <w:r w:rsidRPr="002A66CF">
              <w:t>Необходимо разработать процедуру для определения требований в отношении:</w:t>
            </w:r>
          </w:p>
          <w:p w:rsidR="004C72CF" w:rsidRPr="002A66CF" w:rsidRDefault="004C72CF" w:rsidP="004C72CF">
            <w:pPr>
              <w:spacing w:after="0" w:line="240" w:lineRule="auto"/>
            </w:pPr>
            <w:r w:rsidRPr="002A66CF">
              <w:t>а. выявления потенциальных несоответствий и причин их возникновения;</w:t>
            </w:r>
          </w:p>
          <w:p w:rsidR="004C72CF" w:rsidRPr="002A66CF" w:rsidRDefault="004C72CF" w:rsidP="004C72CF">
            <w:pPr>
              <w:spacing w:after="0" w:line="240" w:lineRule="auto"/>
            </w:pPr>
            <w:r w:rsidRPr="002A66CF">
              <w:rPr>
                <w:lang w:val="en-US"/>
              </w:rPr>
              <w:t>b</w:t>
            </w:r>
            <w:r w:rsidRPr="002A66CF">
              <w:t>. оценки необходимости принятия мер по их предотвращению;</w:t>
            </w:r>
          </w:p>
          <w:p w:rsidR="004C72CF" w:rsidRPr="002A66CF" w:rsidRDefault="004C72CF" w:rsidP="004C72CF">
            <w:pPr>
              <w:spacing w:after="0" w:line="240" w:lineRule="auto"/>
            </w:pPr>
            <w:r w:rsidRPr="002A66CF">
              <w:t>с. возникновения несоответствия;</w:t>
            </w:r>
          </w:p>
          <w:p w:rsidR="004C72CF" w:rsidRPr="002A66CF" w:rsidRDefault="004C72CF" w:rsidP="004C72CF">
            <w:pPr>
              <w:spacing w:after="0" w:line="240" w:lineRule="auto"/>
            </w:pPr>
            <w:r w:rsidRPr="002A66CF">
              <w:rPr>
                <w:lang w:val="en-US"/>
              </w:rPr>
              <w:t>d</w:t>
            </w:r>
            <w:r w:rsidRPr="002A66CF">
              <w:t>. определения и осуществления необходимых действий;</w:t>
            </w:r>
          </w:p>
          <w:p w:rsidR="004C72CF" w:rsidRPr="002A66CF" w:rsidRDefault="004C72CF" w:rsidP="004C72CF">
            <w:pPr>
              <w:spacing w:after="0" w:line="240" w:lineRule="auto"/>
            </w:pPr>
            <w:r w:rsidRPr="002A66CF">
              <w:t>е. составления отчета по результатам совершенных действий;</w:t>
            </w:r>
          </w:p>
          <w:p w:rsidR="004C72CF" w:rsidRPr="002A66CF" w:rsidRDefault="004C72CF" w:rsidP="004C72CF">
            <w:pPr>
              <w:spacing w:after="0" w:line="240" w:lineRule="auto"/>
            </w:pPr>
            <w:proofErr w:type="gramStart"/>
            <w:r w:rsidRPr="002A66CF">
              <w:rPr>
                <w:lang w:val="en-US"/>
              </w:rPr>
              <w:t>f</w:t>
            </w:r>
            <w:proofErr w:type="gramEnd"/>
            <w:r w:rsidRPr="002A66CF">
              <w:t>. анализа совершенных превентивных действий.</w:t>
            </w:r>
          </w:p>
        </w:tc>
      </w:tr>
      <w:tr w:rsidR="004C72CF" w:rsidRPr="002A66CF" w:rsidTr="009B399B">
        <w:tc>
          <w:tcPr>
            <w:tcW w:w="1380" w:type="dxa"/>
            <w:gridSpan w:val="4"/>
            <w:tcBorders>
              <w:bottom w:val="single" w:sz="4" w:space="0" w:color="auto"/>
            </w:tcBorders>
          </w:tcPr>
          <w:p w:rsidR="004C72CF" w:rsidRPr="002A66CF" w:rsidRDefault="00225F05" w:rsidP="004C72CF">
            <w:pPr>
              <w:spacing w:after="0" w:line="240" w:lineRule="auto"/>
              <w:rPr>
                <w:lang w:val="en-US"/>
              </w:rPr>
            </w:pPr>
            <w:r>
              <w:t>СРГ</w:t>
            </w:r>
            <w:r w:rsidR="004C72CF" w:rsidRPr="002A66CF">
              <w:rPr>
                <w:lang w:val="en-US"/>
              </w:rPr>
              <w:t xml:space="preserve"> 4.5.4.4</w:t>
            </w:r>
          </w:p>
        </w:tc>
        <w:tc>
          <w:tcPr>
            <w:tcW w:w="1427" w:type="dxa"/>
            <w:gridSpan w:val="4"/>
            <w:tcBorders>
              <w:bottom w:val="single" w:sz="4" w:space="0" w:color="auto"/>
            </w:tcBorders>
          </w:tcPr>
          <w:p w:rsidR="004C72CF" w:rsidRPr="002A66CF" w:rsidRDefault="004C72CF" w:rsidP="004C72CF">
            <w:pPr>
              <w:spacing w:after="0" w:line="240" w:lineRule="auto"/>
            </w:pPr>
            <w:r w:rsidRPr="002A66CF">
              <w:rPr>
                <w:lang w:val="en-US"/>
              </w:rPr>
              <w:t>1.12.</w:t>
            </w:r>
            <w:r w:rsidRPr="002A66CF">
              <w:t>2</w:t>
            </w:r>
          </w:p>
        </w:tc>
        <w:tc>
          <w:tcPr>
            <w:tcW w:w="6782" w:type="dxa"/>
            <w:gridSpan w:val="17"/>
            <w:tcBorders>
              <w:bottom w:val="single" w:sz="4" w:space="0" w:color="auto"/>
            </w:tcBorders>
          </w:tcPr>
          <w:p w:rsidR="00065B2F" w:rsidRDefault="004C72CF" w:rsidP="004C72CF">
            <w:pPr>
              <w:spacing w:after="0" w:line="240" w:lineRule="auto"/>
              <w:rPr>
                <w:color w:val="000000"/>
                <w:sz w:val="27"/>
                <w:szCs w:val="27"/>
              </w:rPr>
            </w:pPr>
            <w:r w:rsidRPr="002A66CF">
              <w:t>Превентивные действия должны быть адекватными потенциальным несоответствиям.</w:t>
            </w:r>
            <w:r w:rsidR="00225F05">
              <w:rPr>
                <w:color w:val="000000"/>
                <w:sz w:val="27"/>
                <w:szCs w:val="27"/>
              </w:rPr>
              <w:t xml:space="preserve"> </w:t>
            </w:r>
          </w:p>
          <w:p w:rsidR="00065B2F" w:rsidRPr="002A66CF" w:rsidRDefault="00065B2F" w:rsidP="004C72CF">
            <w:pPr>
              <w:spacing w:after="0" w:line="240" w:lineRule="auto"/>
            </w:pPr>
          </w:p>
        </w:tc>
        <w:tc>
          <w:tcPr>
            <w:tcW w:w="5279" w:type="dxa"/>
            <w:gridSpan w:val="15"/>
            <w:tcBorders>
              <w:bottom w:val="single" w:sz="4" w:space="0" w:color="auto"/>
            </w:tcBorders>
          </w:tcPr>
          <w:p w:rsidR="004C72CF" w:rsidRPr="002A66CF" w:rsidRDefault="004C72CF" w:rsidP="004C72CF">
            <w:pPr>
              <w:spacing w:after="0" w:line="240" w:lineRule="auto"/>
            </w:pPr>
          </w:p>
        </w:tc>
      </w:tr>
      <w:tr w:rsidR="00225F05" w:rsidRPr="002A66CF" w:rsidTr="00615A1B">
        <w:trPr>
          <w:trHeight w:val="550"/>
        </w:trPr>
        <w:tc>
          <w:tcPr>
            <w:tcW w:w="14868" w:type="dxa"/>
            <w:gridSpan w:val="40"/>
            <w:tcBorders>
              <w:top w:val="nil"/>
              <w:left w:val="nil"/>
              <w:bottom w:val="single" w:sz="4" w:space="0" w:color="auto"/>
              <w:right w:val="nil"/>
            </w:tcBorders>
          </w:tcPr>
          <w:p w:rsidR="00225F05" w:rsidRPr="002A66CF" w:rsidRDefault="00225F05" w:rsidP="00225F05">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225F05" w:rsidRPr="002A66CF" w:rsidTr="00615A1B">
        <w:tc>
          <w:tcPr>
            <w:tcW w:w="14868" w:type="dxa"/>
            <w:gridSpan w:val="40"/>
          </w:tcPr>
          <w:p w:rsidR="0034726D" w:rsidRPr="002A66CF" w:rsidRDefault="00225F05" w:rsidP="0034726D">
            <w:pPr>
              <w:spacing w:after="0" w:line="240" w:lineRule="auto"/>
              <w:jc w:val="center"/>
              <w:rPr>
                <w:b/>
              </w:rPr>
            </w:pPr>
            <w:r w:rsidRPr="002A66CF">
              <w:br w:type="page"/>
            </w:r>
            <w:r w:rsidR="0034726D" w:rsidRPr="002A66CF">
              <w:rPr>
                <w:b/>
              </w:rPr>
              <w:t xml:space="preserve">Стандарт управления биориском для основных полиовирусных объектов, </w:t>
            </w:r>
          </w:p>
          <w:p w:rsidR="00225F05" w:rsidRPr="002A66CF" w:rsidRDefault="0034726D" w:rsidP="0034726D">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225F05" w:rsidRPr="002A66CF" w:rsidTr="009B399B">
        <w:tc>
          <w:tcPr>
            <w:tcW w:w="1380" w:type="dxa"/>
            <w:gridSpan w:val="4"/>
          </w:tcPr>
          <w:p w:rsidR="00225F05" w:rsidRPr="002A66CF" w:rsidRDefault="00225F05" w:rsidP="00225F05">
            <w:pPr>
              <w:spacing w:after="0" w:line="240" w:lineRule="auto"/>
            </w:pPr>
            <w:r w:rsidRPr="002A66CF">
              <w:t xml:space="preserve">СРГ 15793 </w:t>
            </w:r>
          </w:p>
          <w:p w:rsidR="00225F05" w:rsidRPr="002A66CF" w:rsidRDefault="00225F05" w:rsidP="00225F05">
            <w:pPr>
              <w:spacing w:after="0" w:line="240" w:lineRule="auto"/>
            </w:pPr>
            <w:r w:rsidRPr="002A66CF">
              <w:t xml:space="preserve">п. № </w:t>
            </w:r>
            <w:r w:rsidRPr="002A66CF">
              <w:rPr>
                <w:vertAlign w:val="superscript"/>
              </w:rPr>
              <w:t>18</w:t>
            </w:r>
          </w:p>
        </w:tc>
        <w:tc>
          <w:tcPr>
            <w:tcW w:w="1427" w:type="dxa"/>
            <w:gridSpan w:val="4"/>
          </w:tcPr>
          <w:p w:rsidR="00225F05" w:rsidRPr="002A66CF" w:rsidRDefault="00225F05" w:rsidP="00225F05">
            <w:pPr>
              <w:spacing w:after="0" w:line="240" w:lineRule="auto"/>
            </w:pPr>
            <w:r w:rsidRPr="002A66CF">
              <w:t xml:space="preserve">№ элемента </w:t>
            </w:r>
          </w:p>
          <w:p w:rsidR="00225F05" w:rsidRPr="002A66CF" w:rsidRDefault="00225F05" w:rsidP="00225F05">
            <w:pPr>
              <w:spacing w:after="0" w:line="240" w:lineRule="auto"/>
            </w:pPr>
            <w:r w:rsidRPr="002A66CF">
              <w:t xml:space="preserve">управления биориском </w:t>
            </w:r>
          </w:p>
        </w:tc>
        <w:tc>
          <w:tcPr>
            <w:tcW w:w="2537" w:type="dxa"/>
            <w:gridSpan w:val="3"/>
          </w:tcPr>
          <w:p w:rsidR="00225F05" w:rsidRPr="002A66CF" w:rsidRDefault="00225F05" w:rsidP="00225F05">
            <w:pPr>
              <w:spacing w:after="0" w:line="240" w:lineRule="auto"/>
            </w:pPr>
            <w:r w:rsidRPr="002A66CF">
              <w:t xml:space="preserve">Требования </w:t>
            </w:r>
            <w:proofErr w:type="gramStart"/>
            <w:r w:rsidRPr="002A66CF">
              <w:t>к</w:t>
            </w:r>
            <w:proofErr w:type="gramEnd"/>
            <w:r w:rsidRPr="002A66CF">
              <w:t xml:space="preserve"> </w:t>
            </w:r>
          </w:p>
          <w:p w:rsidR="00225F05" w:rsidRPr="002A66CF" w:rsidRDefault="00225F05" w:rsidP="00225F05">
            <w:pPr>
              <w:spacing w:after="0" w:line="240" w:lineRule="auto"/>
              <w:rPr>
                <w:u w:val="single"/>
              </w:rPr>
            </w:pPr>
            <w:r w:rsidRPr="002A66CF">
              <w:rPr>
                <w:u w:val="single"/>
              </w:rPr>
              <w:t xml:space="preserve">сдерживанию </w:t>
            </w:r>
            <w:r w:rsidRPr="002A66CF">
              <w:rPr>
                <w:u w:val="single"/>
                <w:lang w:val="en-US"/>
              </w:rPr>
              <w:t>WPV</w:t>
            </w:r>
            <w:r w:rsidRPr="002A66CF">
              <w:rPr>
                <w:u w:val="single"/>
              </w:rPr>
              <w:t>2</w:t>
            </w:r>
          </w:p>
        </w:tc>
        <w:tc>
          <w:tcPr>
            <w:tcW w:w="3746" w:type="dxa"/>
            <w:gridSpan w:val="12"/>
          </w:tcPr>
          <w:p w:rsidR="00225F05" w:rsidRPr="002A66CF" w:rsidRDefault="00225F05" w:rsidP="00225F05">
            <w:pPr>
              <w:spacing w:after="0" w:line="240" w:lineRule="auto"/>
            </w:pPr>
            <w:r w:rsidRPr="002A66CF">
              <w:t xml:space="preserve">Требования к </w:t>
            </w:r>
            <w:r w:rsidRPr="002A66CF">
              <w:rPr>
                <w:u w:val="single"/>
              </w:rPr>
              <w:t xml:space="preserve">усиленному окончательному сдерживанию всех </w:t>
            </w:r>
            <w:r w:rsidRPr="002A66CF">
              <w:rPr>
                <w:u w:val="single"/>
                <w:lang w:val="en-US"/>
              </w:rPr>
              <w:t>WPV</w:t>
            </w:r>
            <w:r w:rsidRPr="002A66CF">
              <w:t xml:space="preserve"> </w:t>
            </w:r>
          </w:p>
        </w:tc>
        <w:tc>
          <w:tcPr>
            <w:tcW w:w="5778" w:type="dxa"/>
            <w:gridSpan w:val="17"/>
          </w:tcPr>
          <w:p w:rsidR="00225F05" w:rsidRPr="002A66CF" w:rsidRDefault="00225F05" w:rsidP="00225F05">
            <w:pPr>
              <w:spacing w:after="0" w:line="240" w:lineRule="auto"/>
            </w:pPr>
            <w:r w:rsidRPr="002A66CF">
              <w:t>Директивы</w:t>
            </w:r>
          </w:p>
        </w:tc>
      </w:tr>
      <w:tr w:rsidR="00225F05" w:rsidRPr="002A66CF" w:rsidTr="009B399B">
        <w:tc>
          <w:tcPr>
            <w:tcW w:w="1380" w:type="dxa"/>
            <w:gridSpan w:val="4"/>
            <w:tcBorders>
              <w:top w:val="single" w:sz="4" w:space="0" w:color="auto"/>
            </w:tcBorders>
          </w:tcPr>
          <w:p w:rsidR="00225F05" w:rsidRPr="002A66CF" w:rsidRDefault="00225F05" w:rsidP="004C72CF">
            <w:pPr>
              <w:spacing w:after="0" w:line="240" w:lineRule="auto"/>
            </w:pPr>
          </w:p>
        </w:tc>
        <w:tc>
          <w:tcPr>
            <w:tcW w:w="1427" w:type="dxa"/>
            <w:gridSpan w:val="4"/>
            <w:tcBorders>
              <w:top w:val="single" w:sz="4" w:space="0" w:color="auto"/>
            </w:tcBorders>
          </w:tcPr>
          <w:p w:rsidR="00225F05" w:rsidRPr="002A66CF" w:rsidRDefault="00225F05" w:rsidP="004C72CF">
            <w:pPr>
              <w:spacing w:after="0" w:line="240" w:lineRule="auto"/>
            </w:pPr>
            <w:r w:rsidRPr="002A66CF">
              <w:t>1.13.</w:t>
            </w:r>
          </w:p>
        </w:tc>
        <w:tc>
          <w:tcPr>
            <w:tcW w:w="6283" w:type="dxa"/>
            <w:gridSpan w:val="15"/>
            <w:tcBorders>
              <w:top w:val="single" w:sz="4" w:space="0" w:color="auto"/>
            </w:tcBorders>
          </w:tcPr>
          <w:p w:rsidR="00225F05" w:rsidRPr="002A66CF" w:rsidRDefault="00225F05" w:rsidP="004C72CF">
            <w:pPr>
              <w:spacing w:after="0" w:line="240" w:lineRule="auto"/>
              <w:rPr>
                <w:b/>
              </w:rPr>
            </w:pPr>
            <w:r w:rsidRPr="002A66CF">
              <w:rPr>
                <w:b/>
              </w:rPr>
              <w:t>Контроль несоответствий</w:t>
            </w:r>
          </w:p>
        </w:tc>
        <w:tc>
          <w:tcPr>
            <w:tcW w:w="5778" w:type="dxa"/>
            <w:gridSpan w:val="17"/>
            <w:tcBorders>
              <w:top w:val="single" w:sz="4" w:space="0" w:color="auto"/>
            </w:tcBorders>
          </w:tcPr>
          <w:p w:rsidR="00225F05" w:rsidRPr="002A66CF" w:rsidRDefault="00225F05" w:rsidP="004C72CF">
            <w:pPr>
              <w:spacing w:after="0" w:line="240" w:lineRule="auto"/>
            </w:pPr>
          </w:p>
        </w:tc>
      </w:tr>
      <w:tr w:rsidR="00225F05" w:rsidRPr="002A66CF" w:rsidTr="009B399B">
        <w:tc>
          <w:tcPr>
            <w:tcW w:w="1380" w:type="dxa"/>
            <w:gridSpan w:val="4"/>
          </w:tcPr>
          <w:p w:rsidR="00225F05" w:rsidRPr="002A66CF" w:rsidRDefault="00DA569B" w:rsidP="004C72CF">
            <w:pPr>
              <w:spacing w:after="0" w:line="240" w:lineRule="auto"/>
            </w:pPr>
            <w:r>
              <w:t>СРГ</w:t>
            </w:r>
            <w:r w:rsidR="00225F05" w:rsidRPr="002A66CF">
              <w:rPr>
                <w:lang w:val="en-US"/>
              </w:rPr>
              <w:t xml:space="preserve"> 4.5.4.</w:t>
            </w:r>
            <w:r w:rsidR="00225F05" w:rsidRPr="002A66CF">
              <w:t>2</w:t>
            </w:r>
          </w:p>
        </w:tc>
        <w:tc>
          <w:tcPr>
            <w:tcW w:w="1427" w:type="dxa"/>
            <w:gridSpan w:val="4"/>
          </w:tcPr>
          <w:p w:rsidR="00225F05" w:rsidRPr="002A66CF" w:rsidRDefault="00225F05" w:rsidP="004C72CF">
            <w:pPr>
              <w:spacing w:after="0" w:line="240" w:lineRule="auto"/>
            </w:pPr>
            <w:r w:rsidRPr="002A66CF">
              <w:t>1.13.1.</w:t>
            </w:r>
          </w:p>
        </w:tc>
        <w:tc>
          <w:tcPr>
            <w:tcW w:w="6283" w:type="dxa"/>
            <w:gridSpan w:val="15"/>
          </w:tcPr>
          <w:p w:rsidR="00225F05" w:rsidRPr="002A66CF" w:rsidRDefault="00225F05" w:rsidP="004C72CF">
            <w:pPr>
              <w:spacing w:after="0" w:line="240" w:lineRule="auto"/>
            </w:pPr>
            <w:r w:rsidRPr="002A66CF">
              <w:t xml:space="preserve">В целях предотвращения нежелательных последствий выявляются и ставятся под контроль ситуации, не соответствующие требованиям Стандарта по управлению </w:t>
            </w:r>
            <w:proofErr w:type="gramStart"/>
            <w:r w:rsidRPr="002A66CF">
              <w:t>лабораторными</w:t>
            </w:r>
            <w:proofErr w:type="gramEnd"/>
            <w:r w:rsidRPr="002A66CF">
              <w:t xml:space="preserve"> биорисками.</w:t>
            </w:r>
          </w:p>
        </w:tc>
        <w:tc>
          <w:tcPr>
            <w:tcW w:w="5778" w:type="dxa"/>
            <w:gridSpan w:val="17"/>
          </w:tcPr>
          <w:p w:rsidR="00225F05" w:rsidRPr="002A66CF" w:rsidRDefault="00225F05" w:rsidP="004C72CF">
            <w:pPr>
              <w:spacing w:after="0" w:line="240" w:lineRule="auto"/>
            </w:pPr>
            <w:r w:rsidRPr="002A66CF">
              <w:t>Меры контроля и связанные с этим обязанности и полномочия при регулировании ситуаций несоответствия должны быть определены в рамках отдельной процедуры.</w:t>
            </w:r>
          </w:p>
        </w:tc>
      </w:tr>
      <w:tr w:rsidR="00225F05" w:rsidRPr="002A66CF" w:rsidTr="009B399B">
        <w:tc>
          <w:tcPr>
            <w:tcW w:w="1380" w:type="dxa"/>
            <w:gridSpan w:val="4"/>
          </w:tcPr>
          <w:p w:rsidR="00225F05" w:rsidRPr="002A66CF" w:rsidRDefault="00DA569B" w:rsidP="004C72CF">
            <w:pPr>
              <w:spacing w:after="0" w:line="240" w:lineRule="auto"/>
              <w:rPr>
                <w:lang w:val="en-US"/>
              </w:rPr>
            </w:pPr>
            <w:r>
              <w:t>СРГ</w:t>
            </w:r>
            <w:r w:rsidR="00225F05" w:rsidRPr="002A66CF">
              <w:rPr>
                <w:lang w:val="en-US"/>
              </w:rPr>
              <w:t xml:space="preserve"> 4.5.4.</w:t>
            </w:r>
            <w:r w:rsidR="00225F05" w:rsidRPr="002A66CF">
              <w:t>2</w:t>
            </w:r>
          </w:p>
        </w:tc>
        <w:tc>
          <w:tcPr>
            <w:tcW w:w="1427" w:type="dxa"/>
            <w:gridSpan w:val="4"/>
          </w:tcPr>
          <w:p w:rsidR="00225F05" w:rsidRPr="002A66CF" w:rsidRDefault="00225F05" w:rsidP="004C72CF">
            <w:pPr>
              <w:spacing w:after="0" w:line="240" w:lineRule="auto"/>
            </w:pPr>
            <w:r w:rsidRPr="002A66CF">
              <w:t>1.13.2</w:t>
            </w:r>
          </w:p>
        </w:tc>
        <w:tc>
          <w:tcPr>
            <w:tcW w:w="6283" w:type="dxa"/>
            <w:gridSpan w:val="15"/>
          </w:tcPr>
          <w:p w:rsidR="00225F05" w:rsidRPr="002A66CF" w:rsidRDefault="00225F05" w:rsidP="004C72CF">
            <w:pPr>
              <w:spacing w:after="0" w:line="240" w:lineRule="auto"/>
            </w:pPr>
            <w:r w:rsidRPr="002A66CF">
              <w:t>В отношении характера несоответствия и любых совершенных впоследствии действий ведутся учетные записи.</w:t>
            </w:r>
          </w:p>
        </w:tc>
        <w:tc>
          <w:tcPr>
            <w:tcW w:w="5778" w:type="dxa"/>
            <w:gridSpan w:val="17"/>
          </w:tcPr>
          <w:p w:rsidR="00225F05" w:rsidRPr="002A66CF" w:rsidRDefault="00225F05" w:rsidP="004C72CF">
            <w:pPr>
              <w:spacing w:after="0" w:line="240" w:lineRule="auto"/>
            </w:pPr>
          </w:p>
        </w:tc>
      </w:tr>
      <w:tr w:rsidR="00225F05" w:rsidRPr="002A66CF" w:rsidTr="009B399B">
        <w:tc>
          <w:tcPr>
            <w:tcW w:w="1380" w:type="dxa"/>
            <w:gridSpan w:val="4"/>
          </w:tcPr>
          <w:p w:rsidR="00225F05" w:rsidRPr="002A66CF" w:rsidRDefault="00225F05" w:rsidP="004C72CF">
            <w:pPr>
              <w:spacing w:after="0" w:line="240" w:lineRule="auto"/>
            </w:pPr>
          </w:p>
        </w:tc>
        <w:tc>
          <w:tcPr>
            <w:tcW w:w="1427" w:type="dxa"/>
            <w:gridSpan w:val="4"/>
          </w:tcPr>
          <w:p w:rsidR="00225F05" w:rsidRPr="002A66CF" w:rsidRDefault="00225F05" w:rsidP="004C72CF">
            <w:pPr>
              <w:spacing w:after="0" w:line="240" w:lineRule="auto"/>
            </w:pPr>
            <w:r w:rsidRPr="002A66CF">
              <w:t>1.14.</w:t>
            </w:r>
          </w:p>
        </w:tc>
        <w:tc>
          <w:tcPr>
            <w:tcW w:w="6283" w:type="dxa"/>
            <w:gridSpan w:val="15"/>
          </w:tcPr>
          <w:p w:rsidR="00225F05" w:rsidRPr="002A66CF" w:rsidRDefault="00225F05" w:rsidP="004C72CF">
            <w:pPr>
              <w:spacing w:after="0" w:line="240" w:lineRule="auto"/>
              <w:rPr>
                <w:b/>
              </w:rPr>
            </w:pPr>
            <w:r w:rsidRPr="002A66CF">
              <w:rPr>
                <w:b/>
              </w:rPr>
              <w:t>Инспекция и аудит</w:t>
            </w:r>
          </w:p>
        </w:tc>
        <w:tc>
          <w:tcPr>
            <w:tcW w:w="5778" w:type="dxa"/>
            <w:gridSpan w:val="17"/>
          </w:tcPr>
          <w:p w:rsidR="00225F05" w:rsidRPr="002A66CF" w:rsidRDefault="00225F05" w:rsidP="004C72CF">
            <w:pPr>
              <w:spacing w:after="0" w:line="240" w:lineRule="auto"/>
            </w:pPr>
          </w:p>
        </w:tc>
      </w:tr>
      <w:tr w:rsidR="00225F05" w:rsidRPr="002A66CF" w:rsidTr="009B399B">
        <w:tc>
          <w:tcPr>
            <w:tcW w:w="1380" w:type="dxa"/>
            <w:gridSpan w:val="4"/>
            <w:tcBorders>
              <w:bottom w:val="single" w:sz="4" w:space="0" w:color="auto"/>
            </w:tcBorders>
          </w:tcPr>
          <w:p w:rsidR="00225F05" w:rsidRPr="002A66CF" w:rsidRDefault="00DA569B" w:rsidP="004C72CF">
            <w:pPr>
              <w:spacing w:after="0" w:line="240" w:lineRule="auto"/>
              <w:rPr>
                <w:lang w:val="en-US"/>
              </w:rPr>
            </w:pPr>
            <w:r>
              <w:t>СРГ</w:t>
            </w:r>
            <w:r w:rsidR="00225F05" w:rsidRPr="002A66CF">
              <w:rPr>
                <w:lang w:val="en-US"/>
              </w:rPr>
              <w:t xml:space="preserve"> 4.5.5</w:t>
            </w:r>
            <w:r w:rsidR="00225F05" w:rsidRPr="002A66CF">
              <w:t>.</w:t>
            </w:r>
          </w:p>
        </w:tc>
        <w:tc>
          <w:tcPr>
            <w:tcW w:w="1427" w:type="dxa"/>
            <w:gridSpan w:val="4"/>
            <w:tcBorders>
              <w:bottom w:val="single" w:sz="4" w:space="0" w:color="auto"/>
            </w:tcBorders>
          </w:tcPr>
          <w:p w:rsidR="00225F05" w:rsidRPr="002A66CF" w:rsidRDefault="00225F05" w:rsidP="004C72CF">
            <w:pPr>
              <w:spacing w:after="0" w:line="240" w:lineRule="auto"/>
            </w:pPr>
            <w:r w:rsidRPr="002A66CF">
              <w:t>1.14.1.</w:t>
            </w:r>
          </w:p>
        </w:tc>
        <w:tc>
          <w:tcPr>
            <w:tcW w:w="6283" w:type="dxa"/>
            <w:gridSpan w:val="15"/>
            <w:tcBorders>
              <w:bottom w:val="single" w:sz="4" w:space="0" w:color="auto"/>
            </w:tcBorders>
          </w:tcPr>
          <w:p w:rsidR="00225F05" w:rsidRPr="002A66CF" w:rsidRDefault="00225F05" w:rsidP="004C72CF">
            <w:pPr>
              <w:spacing w:after="0" w:line="240" w:lineRule="auto"/>
            </w:pPr>
            <w:r w:rsidRPr="002A66CF">
              <w:t>Осуществляется программа инспекц</w:t>
            </w:r>
            <w:proofErr w:type="gramStart"/>
            <w:r w:rsidRPr="002A66CF">
              <w:t>ии и ау</w:t>
            </w:r>
            <w:proofErr w:type="gramEnd"/>
            <w:r w:rsidRPr="002A66CF">
              <w:t>дита, которая должна быть адекватной</w:t>
            </w:r>
            <w:r w:rsidR="00DA569B">
              <w:t xml:space="preserve"> </w:t>
            </w:r>
            <w:r w:rsidRPr="002A66CF">
              <w:t>степени риска, связанного с объектом.</w:t>
            </w:r>
          </w:p>
        </w:tc>
        <w:tc>
          <w:tcPr>
            <w:tcW w:w="5778" w:type="dxa"/>
            <w:gridSpan w:val="17"/>
            <w:tcBorders>
              <w:bottom w:val="single" w:sz="4" w:space="0" w:color="auto"/>
            </w:tcBorders>
          </w:tcPr>
          <w:p w:rsidR="00225F05" w:rsidRPr="00DA569B" w:rsidRDefault="00225F05" w:rsidP="004C72CF">
            <w:pPr>
              <w:spacing w:after="0" w:line="240" w:lineRule="auto"/>
            </w:pPr>
            <w:r w:rsidRPr="00DA569B">
              <w:t>Инспекция может предусматривать частые проверки по конкретным аспектам работ, проводимые для обеспечения соблюдения надлежащих стандартов (например, уровень применения /концентрации дезинфицирующих средств и кратность воздухообмена / обеспечение направленного потока воздуха) или более тщательные, но менее частые инспекции лабораторий, объектов и других служб. Внеплановые проверки без предупреждения и инвентаризации могут обеспечить выполнение требований стандарта на постоянной основе, а не только на момент проведения плановых инспекций. Аудит должен выполняться независимыми компетентными лицами, не имеющими отношения к проверяемой деятельности. При этом ведутся учетные записи результатов инспекций/аудитов, включая мероприятия по устранению любых несоответствий, а также возможности внесения исправлений.</w:t>
            </w:r>
          </w:p>
        </w:tc>
      </w:tr>
      <w:tr w:rsidR="00DA569B" w:rsidRPr="002A66CF" w:rsidTr="00615A1B">
        <w:trPr>
          <w:trHeight w:val="550"/>
        </w:trPr>
        <w:tc>
          <w:tcPr>
            <w:tcW w:w="14868" w:type="dxa"/>
            <w:gridSpan w:val="40"/>
            <w:tcBorders>
              <w:top w:val="nil"/>
              <w:left w:val="nil"/>
              <w:bottom w:val="single" w:sz="4" w:space="0" w:color="auto"/>
              <w:right w:val="nil"/>
            </w:tcBorders>
          </w:tcPr>
          <w:p w:rsidR="00DA569B" w:rsidRPr="002A66CF" w:rsidRDefault="00DA569B" w:rsidP="00DA569B">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DA569B" w:rsidRPr="002A66CF" w:rsidTr="00615A1B">
        <w:tc>
          <w:tcPr>
            <w:tcW w:w="14868" w:type="dxa"/>
            <w:gridSpan w:val="40"/>
          </w:tcPr>
          <w:p w:rsidR="0034726D" w:rsidRPr="002A66CF" w:rsidRDefault="00DA569B" w:rsidP="0034726D">
            <w:pPr>
              <w:spacing w:after="0" w:line="240" w:lineRule="auto"/>
              <w:jc w:val="center"/>
              <w:rPr>
                <w:b/>
              </w:rPr>
            </w:pPr>
            <w:r w:rsidRPr="002A66CF">
              <w:br w:type="page"/>
            </w:r>
            <w:r w:rsidR="0034726D" w:rsidRPr="002A66CF">
              <w:rPr>
                <w:b/>
              </w:rPr>
              <w:t xml:space="preserve">Стандарт управления биориском для основных полиовирусных объектов, </w:t>
            </w:r>
          </w:p>
          <w:p w:rsidR="00DA569B" w:rsidRPr="002A66CF" w:rsidRDefault="0034726D" w:rsidP="0034726D">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A569B" w:rsidRPr="002A66CF" w:rsidTr="009B399B">
        <w:tc>
          <w:tcPr>
            <w:tcW w:w="1380" w:type="dxa"/>
            <w:gridSpan w:val="4"/>
          </w:tcPr>
          <w:p w:rsidR="00DA569B" w:rsidRPr="002A66CF" w:rsidRDefault="00DA569B" w:rsidP="00DA569B">
            <w:pPr>
              <w:spacing w:after="0" w:line="240" w:lineRule="auto"/>
            </w:pPr>
            <w:r w:rsidRPr="002A66CF">
              <w:t xml:space="preserve">СРГ 15793 </w:t>
            </w:r>
          </w:p>
          <w:p w:rsidR="00DA569B" w:rsidRPr="002A66CF" w:rsidRDefault="00DA569B" w:rsidP="00DA569B">
            <w:pPr>
              <w:spacing w:after="0" w:line="240" w:lineRule="auto"/>
            </w:pPr>
            <w:r w:rsidRPr="002A66CF">
              <w:t xml:space="preserve">п. № </w:t>
            </w:r>
            <w:r w:rsidRPr="002A66CF">
              <w:rPr>
                <w:vertAlign w:val="superscript"/>
              </w:rPr>
              <w:t>18</w:t>
            </w:r>
          </w:p>
        </w:tc>
        <w:tc>
          <w:tcPr>
            <w:tcW w:w="1427" w:type="dxa"/>
            <w:gridSpan w:val="4"/>
          </w:tcPr>
          <w:p w:rsidR="00DA569B" w:rsidRPr="002A66CF" w:rsidRDefault="00DA569B" w:rsidP="00DA569B">
            <w:pPr>
              <w:spacing w:after="0" w:line="240" w:lineRule="auto"/>
            </w:pPr>
            <w:r w:rsidRPr="002A66CF">
              <w:t xml:space="preserve">№ элемента </w:t>
            </w:r>
          </w:p>
          <w:p w:rsidR="00DA569B" w:rsidRPr="002A66CF" w:rsidRDefault="00DA569B" w:rsidP="00DA569B">
            <w:pPr>
              <w:spacing w:after="0" w:line="240" w:lineRule="auto"/>
            </w:pPr>
            <w:r w:rsidRPr="002A66CF">
              <w:t xml:space="preserve">управления биориском </w:t>
            </w:r>
          </w:p>
        </w:tc>
        <w:tc>
          <w:tcPr>
            <w:tcW w:w="2537" w:type="dxa"/>
            <w:gridSpan w:val="3"/>
          </w:tcPr>
          <w:p w:rsidR="00DA569B" w:rsidRPr="002A66CF" w:rsidRDefault="00DA569B" w:rsidP="00DA569B">
            <w:pPr>
              <w:spacing w:after="0" w:line="240" w:lineRule="auto"/>
            </w:pPr>
            <w:r w:rsidRPr="002A66CF">
              <w:t xml:space="preserve">Требования </w:t>
            </w:r>
            <w:proofErr w:type="gramStart"/>
            <w:r w:rsidRPr="002A66CF">
              <w:t>к</w:t>
            </w:r>
            <w:proofErr w:type="gramEnd"/>
            <w:r w:rsidRPr="002A66CF">
              <w:t xml:space="preserve"> </w:t>
            </w:r>
          </w:p>
          <w:p w:rsidR="00DA569B" w:rsidRPr="002A66CF" w:rsidRDefault="00DA569B" w:rsidP="00DA569B">
            <w:pPr>
              <w:spacing w:after="0" w:line="240" w:lineRule="auto"/>
              <w:rPr>
                <w:u w:val="single"/>
              </w:rPr>
            </w:pPr>
            <w:r w:rsidRPr="002A66CF">
              <w:rPr>
                <w:u w:val="single"/>
              </w:rPr>
              <w:t xml:space="preserve">сдерживанию </w:t>
            </w:r>
            <w:r w:rsidRPr="002A66CF">
              <w:rPr>
                <w:u w:val="single"/>
                <w:lang w:val="en-US"/>
              </w:rPr>
              <w:t>WPV</w:t>
            </w:r>
            <w:r w:rsidRPr="002A66CF">
              <w:rPr>
                <w:u w:val="single"/>
              </w:rPr>
              <w:t>2</w:t>
            </w:r>
          </w:p>
        </w:tc>
        <w:tc>
          <w:tcPr>
            <w:tcW w:w="5195" w:type="dxa"/>
            <w:gridSpan w:val="22"/>
          </w:tcPr>
          <w:p w:rsidR="00DA569B" w:rsidRPr="002A66CF" w:rsidRDefault="00DA569B" w:rsidP="00DA569B">
            <w:pPr>
              <w:spacing w:after="0" w:line="240" w:lineRule="auto"/>
            </w:pPr>
            <w:r w:rsidRPr="002A66CF">
              <w:t xml:space="preserve">Требования к </w:t>
            </w:r>
            <w:r w:rsidRPr="002A66CF">
              <w:rPr>
                <w:u w:val="single"/>
              </w:rPr>
              <w:t xml:space="preserve">усиленному окончательному сдерживанию всех </w:t>
            </w:r>
            <w:r w:rsidRPr="002A66CF">
              <w:rPr>
                <w:u w:val="single"/>
                <w:lang w:val="en-US"/>
              </w:rPr>
              <w:t>WPV</w:t>
            </w:r>
            <w:r w:rsidRPr="002A66CF">
              <w:t xml:space="preserve"> </w:t>
            </w:r>
          </w:p>
        </w:tc>
        <w:tc>
          <w:tcPr>
            <w:tcW w:w="4329" w:type="dxa"/>
            <w:gridSpan w:val="7"/>
          </w:tcPr>
          <w:p w:rsidR="00DA569B" w:rsidRPr="002A66CF" w:rsidRDefault="00DA569B" w:rsidP="00DA569B">
            <w:pPr>
              <w:spacing w:after="0" w:line="240" w:lineRule="auto"/>
            </w:pPr>
            <w:r w:rsidRPr="002A66CF">
              <w:t>Директивы</w:t>
            </w:r>
          </w:p>
        </w:tc>
      </w:tr>
      <w:tr w:rsidR="00225F05" w:rsidRPr="002A66CF" w:rsidTr="009B399B">
        <w:tc>
          <w:tcPr>
            <w:tcW w:w="1380" w:type="dxa"/>
            <w:gridSpan w:val="4"/>
          </w:tcPr>
          <w:p w:rsidR="00225F05" w:rsidRPr="002A66CF" w:rsidRDefault="00181D0C" w:rsidP="004C72CF">
            <w:pPr>
              <w:spacing w:after="0" w:line="240" w:lineRule="auto"/>
              <w:rPr>
                <w:lang w:val="en-US"/>
              </w:rPr>
            </w:pPr>
            <w:r>
              <w:t>СРГ</w:t>
            </w:r>
            <w:r w:rsidR="00225F05" w:rsidRPr="002A66CF">
              <w:rPr>
                <w:lang w:val="en-US"/>
              </w:rPr>
              <w:t xml:space="preserve"> 4.5.5</w:t>
            </w:r>
            <w:r w:rsidR="00225F05" w:rsidRPr="002A66CF">
              <w:t>.</w:t>
            </w:r>
          </w:p>
        </w:tc>
        <w:tc>
          <w:tcPr>
            <w:tcW w:w="1427" w:type="dxa"/>
            <w:gridSpan w:val="4"/>
          </w:tcPr>
          <w:p w:rsidR="00225F05" w:rsidRPr="002A66CF" w:rsidRDefault="00225F05" w:rsidP="004C72CF">
            <w:pPr>
              <w:spacing w:after="0" w:line="240" w:lineRule="auto"/>
            </w:pPr>
            <w:r w:rsidRPr="002A66CF">
              <w:t>1.14.2.</w:t>
            </w:r>
          </w:p>
        </w:tc>
        <w:tc>
          <w:tcPr>
            <w:tcW w:w="7732" w:type="dxa"/>
            <w:gridSpan w:val="25"/>
          </w:tcPr>
          <w:p w:rsidR="00225F05" w:rsidRPr="002A66CF" w:rsidRDefault="00225F05" w:rsidP="004C72CF">
            <w:pPr>
              <w:spacing w:after="0" w:line="240" w:lineRule="auto"/>
            </w:pPr>
            <w:r w:rsidRPr="002A66CF">
              <w:t>Инспекц</w:t>
            </w:r>
            <w:proofErr w:type="gramStart"/>
            <w:r w:rsidRPr="002A66CF">
              <w:t>ии и ау</w:t>
            </w:r>
            <w:proofErr w:type="gramEnd"/>
            <w:r w:rsidRPr="002A66CF">
              <w:t>диты проводятся с установленной периодичностью для определения соответствия системы управления биорисками</w:t>
            </w:r>
            <w:r w:rsidR="00181D0C">
              <w:t xml:space="preserve"> </w:t>
            </w:r>
            <w:r w:rsidRPr="002A66CF">
              <w:t xml:space="preserve">документально подтвержденным планам и требованиям настоящего Стандарта по управлению полио-биориском, а также проверки эффективности его применения и исполнения. </w:t>
            </w:r>
          </w:p>
          <w:p w:rsidR="00225F05" w:rsidRPr="002A66CF" w:rsidRDefault="00225F05" w:rsidP="004C72CF">
            <w:pPr>
              <w:spacing w:after="0" w:line="240" w:lineRule="auto"/>
            </w:pPr>
            <w:r w:rsidRPr="002A66CF">
              <w:rPr>
                <w:i/>
              </w:rPr>
              <w:t>Государственная инспекция и аудит</w:t>
            </w:r>
            <w:r w:rsidRPr="002A66CF">
              <w:t>. Программа инспекц</w:t>
            </w:r>
            <w:proofErr w:type="gramStart"/>
            <w:r w:rsidRPr="002A66CF">
              <w:t>ии и ау</w:t>
            </w:r>
            <w:proofErr w:type="gramEnd"/>
            <w:r w:rsidRPr="002A66CF">
              <w:t>дита должна осуществляться государственными органами на регулярной (например, ежегодной) основе для определения соответствия системы управления биорисками требованиям, предусмотренным настоящим стандартом, ее надлежащего функционирования, применения необходимых мер по устранению нарушений и своевременного проведения и проверки контрольных мероприятий.</w:t>
            </w:r>
          </w:p>
          <w:p w:rsidR="00225F05" w:rsidRPr="002A66CF" w:rsidRDefault="00225F05" w:rsidP="004C72CF">
            <w:pPr>
              <w:spacing w:after="0" w:line="240" w:lineRule="auto"/>
            </w:pPr>
            <w:r w:rsidRPr="002A66CF">
              <w:rPr>
                <w:i/>
              </w:rPr>
              <w:t>Инспекция и аудит представителями ВОЗ</w:t>
            </w:r>
            <w:r w:rsidRPr="002A66CF">
              <w:t xml:space="preserve">. </w:t>
            </w:r>
            <w:proofErr w:type="gramStart"/>
            <w:r w:rsidRPr="002A66CF">
              <w:t>Руководство должно обеспечивать представителям ВОЗ в соответствии с запросом инспекторов ВОЗ (</w:t>
            </w:r>
            <w:r w:rsidR="00181D0C">
              <w:t>ИК</w:t>
            </w:r>
            <w:r w:rsidRPr="002A66CF">
              <w:t>/</w:t>
            </w:r>
            <w:r w:rsidR="00181D0C">
              <w:t>ВАЗ</w:t>
            </w:r>
            <w:r w:rsidRPr="002A66CF">
              <w:t xml:space="preserve"> 2015)</w:t>
            </w:r>
            <w:r w:rsidR="00181D0C">
              <w:t xml:space="preserve"> </w:t>
            </w:r>
            <w:r w:rsidRPr="002A66CF">
              <w:t xml:space="preserve">предоставление информации на английском языке, а также доступа, необходимого для проведения периодических всесторонних проверок объектов, использующих полиовирусы, а также принятие приемлемых для ВОЗ мер относительно выявленных в процессе проверки недостатков, как указано в </w:t>
            </w:r>
            <w:r w:rsidRPr="002A66CF">
              <w:rPr>
                <w:i/>
              </w:rPr>
              <w:t>Глобальном плане действий ВОЗ по минимизации рисков, связанных с объектами, использующими полиовирусы, после</w:t>
            </w:r>
            <w:proofErr w:type="gramEnd"/>
            <w:r w:rsidRPr="002A66CF">
              <w:rPr>
                <w:i/>
              </w:rPr>
              <w:t xml:space="preserve"> типоспецифической ликвидации </w:t>
            </w:r>
            <w:proofErr w:type="gramStart"/>
            <w:r w:rsidRPr="002A66CF">
              <w:rPr>
                <w:i/>
              </w:rPr>
              <w:t>диких</w:t>
            </w:r>
            <w:proofErr w:type="gramEnd"/>
            <w:r w:rsidRPr="002A66CF">
              <w:rPr>
                <w:i/>
              </w:rPr>
              <w:t xml:space="preserve"> полиовирусов и последующего прекращения использования </w:t>
            </w:r>
            <w:r w:rsidR="00181D0C">
              <w:rPr>
                <w:i/>
                <w:lang w:val="en-US"/>
              </w:rPr>
              <w:t>OPV</w:t>
            </w:r>
            <w:r w:rsidRPr="002A66CF">
              <w:rPr>
                <w:i/>
              </w:rPr>
              <w:t xml:space="preserve"> (ГПД – </w:t>
            </w:r>
            <w:r w:rsidRPr="002A66CF">
              <w:rPr>
                <w:i/>
                <w:lang w:val="en-US"/>
              </w:rPr>
              <w:t>GAPIII</w:t>
            </w:r>
            <w:r w:rsidRPr="002A66CF">
              <w:rPr>
                <w:i/>
              </w:rPr>
              <w:t>)</w:t>
            </w:r>
          </w:p>
        </w:tc>
        <w:tc>
          <w:tcPr>
            <w:tcW w:w="4329" w:type="dxa"/>
            <w:gridSpan w:val="7"/>
          </w:tcPr>
          <w:p w:rsidR="00225F05" w:rsidRPr="002A66CF" w:rsidRDefault="00225F05" w:rsidP="004C72CF">
            <w:pPr>
              <w:spacing w:after="0" w:line="240" w:lineRule="auto"/>
            </w:pPr>
          </w:p>
        </w:tc>
      </w:tr>
      <w:tr w:rsidR="00225F05" w:rsidRPr="002A66CF" w:rsidTr="009B399B">
        <w:tc>
          <w:tcPr>
            <w:tcW w:w="1380" w:type="dxa"/>
            <w:gridSpan w:val="4"/>
            <w:tcBorders>
              <w:bottom w:val="single" w:sz="4" w:space="0" w:color="auto"/>
            </w:tcBorders>
          </w:tcPr>
          <w:p w:rsidR="00225F05" w:rsidRPr="002A66CF" w:rsidRDefault="00181D0C" w:rsidP="004C72CF">
            <w:pPr>
              <w:spacing w:after="0" w:line="240" w:lineRule="auto"/>
              <w:rPr>
                <w:lang w:val="en-US"/>
              </w:rPr>
            </w:pPr>
            <w:r>
              <w:t>СРГ</w:t>
            </w:r>
            <w:r w:rsidR="00225F05" w:rsidRPr="002A66CF">
              <w:rPr>
                <w:lang w:val="en-US"/>
              </w:rPr>
              <w:t xml:space="preserve"> 4.5.5</w:t>
            </w:r>
            <w:r w:rsidR="00225F05" w:rsidRPr="002A66CF">
              <w:t>.</w:t>
            </w:r>
          </w:p>
        </w:tc>
        <w:tc>
          <w:tcPr>
            <w:tcW w:w="1427" w:type="dxa"/>
            <w:gridSpan w:val="4"/>
            <w:tcBorders>
              <w:bottom w:val="single" w:sz="4" w:space="0" w:color="auto"/>
            </w:tcBorders>
          </w:tcPr>
          <w:p w:rsidR="00225F05" w:rsidRPr="002A66CF" w:rsidRDefault="00225F05" w:rsidP="004C72CF">
            <w:pPr>
              <w:spacing w:after="0" w:line="240" w:lineRule="auto"/>
            </w:pPr>
            <w:r w:rsidRPr="002A66CF">
              <w:t>1.14.3.</w:t>
            </w:r>
          </w:p>
        </w:tc>
        <w:tc>
          <w:tcPr>
            <w:tcW w:w="7732" w:type="dxa"/>
            <w:gridSpan w:val="25"/>
            <w:tcBorders>
              <w:bottom w:val="single" w:sz="4" w:space="0" w:color="auto"/>
            </w:tcBorders>
          </w:tcPr>
          <w:p w:rsidR="00225F05" w:rsidRPr="002A66CF" w:rsidRDefault="00225F05" w:rsidP="004C72CF">
            <w:pPr>
              <w:spacing w:after="0" w:line="240" w:lineRule="auto"/>
            </w:pPr>
            <w:r w:rsidRPr="002A66CF">
              <w:t xml:space="preserve">Руководство объекта, где проводится инспекция/аудит, должно обеспечить своевременное осуществление любых действий по устранению выявленных несоответствий и </w:t>
            </w:r>
            <w:r w:rsidR="00181D0C" w:rsidRPr="002A66CF">
              <w:t xml:space="preserve">их </w:t>
            </w:r>
            <w:r w:rsidRPr="002A66CF">
              <w:t>причин</w:t>
            </w:r>
            <w:r w:rsidR="00181D0C">
              <w:t>.</w:t>
            </w:r>
          </w:p>
        </w:tc>
        <w:tc>
          <w:tcPr>
            <w:tcW w:w="4329" w:type="dxa"/>
            <w:gridSpan w:val="7"/>
            <w:tcBorders>
              <w:bottom w:val="single" w:sz="4" w:space="0" w:color="auto"/>
            </w:tcBorders>
          </w:tcPr>
          <w:p w:rsidR="00225F05" w:rsidRPr="002A66CF" w:rsidRDefault="00225F05" w:rsidP="004C72CF">
            <w:pPr>
              <w:spacing w:after="0" w:line="240" w:lineRule="auto"/>
            </w:pPr>
          </w:p>
        </w:tc>
      </w:tr>
      <w:tr w:rsidR="00181D0C" w:rsidRPr="002A66CF" w:rsidTr="00615A1B">
        <w:trPr>
          <w:trHeight w:val="550"/>
        </w:trPr>
        <w:tc>
          <w:tcPr>
            <w:tcW w:w="14868" w:type="dxa"/>
            <w:gridSpan w:val="40"/>
            <w:tcBorders>
              <w:top w:val="nil"/>
              <w:left w:val="nil"/>
              <w:bottom w:val="single" w:sz="4" w:space="0" w:color="auto"/>
              <w:right w:val="nil"/>
            </w:tcBorders>
          </w:tcPr>
          <w:p w:rsidR="00181D0C" w:rsidRPr="002A66CF" w:rsidRDefault="00181D0C" w:rsidP="00181D0C">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181D0C" w:rsidRPr="002A66CF" w:rsidTr="00615A1B">
        <w:tc>
          <w:tcPr>
            <w:tcW w:w="14868" w:type="dxa"/>
            <w:gridSpan w:val="40"/>
          </w:tcPr>
          <w:p w:rsidR="0034726D" w:rsidRPr="002A66CF" w:rsidRDefault="00181D0C" w:rsidP="0034726D">
            <w:pPr>
              <w:spacing w:after="0" w:line="240" w:lineRule="auto"/>
              <w:jc w:val="center"/>
              <w:rPr>
                <w:b/>
              </w:rPr>
            </w:pPr>
            <w:r w:rsidRPr="002A66CF">
              <w:br w:type="page"/>
            </w:r>
            <w:r w:rsidR="0034726D" w:rsidRPr="002A66CF">
              <w:rPr>
                <w:b/>
              </w:rPr>
              <w:t xml:space="preserve">Стандарт управления биориском для основных полиовирусных объектов, </w:t>
            </w:r>
          </w:p>
          <w:p w:rsidR="00181D0C" w:rsidRPr="002A66CF" w:rsidRDefault="0034726D" w:rsidP="0034726D">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181D0C" w:rsidRPr="002A66CF" w:rsidTr="009B399B">
        <w:tc>
          <w:tcPr>
            <w:tcW w:w="1380" w:type="dxa"/>
            <w:gridSpan w:val="4"/>
          </w:tcPr>
          <w:p w:rsidR="00181D0C" w:rsidRPr="00181D0C" w:rsidRDefault="00181D0C" w:rsidP="00181D0C">
            <w:pPr>
              <w:spacing w:after="0" w:line="240" w:lineRule="auto"/>
            </w:pPr>
            <w:r w:rsidRPr="00181D0C">
              <w:t xml:space="preserve">СРГ 15793 </w:t>
            </w:r>
          </w:p>
          <w:p w:rsidR="00181D0C" w:rsidRPr="00181D0C" w:rsidRDefault="00181D0C" w:rsidP="00181D0C">
            <w:pPr>
              <w:spacing w:after="0" w:line="240" w:lineRule="auto"/>
            </w:pPr>
            <w:r w:rsidRPr="00181D0C">
              <w:t xml:space="preserve">п. № </w:t>
            </w:r>
            <w:r w:rsidRPr="00181D0C">
              <w:rPr>
                <w:vertAlign w:val="superscript"/>
              </w:rPr>
              <w:t>18</w:t>
            </w:r>
          </w:p>
        </w:tc>
        <w:tc>
          <w:tcPr>
            <w:tcW w:w="1427" w:type="dxa"/>
            <w:gridSpan w:val="4"/>
          </w:tcPr>
          <w:p w:rsidR="00181D0C" w:rsidRPr="00181D0C" w:rsidRDefault="00181D0C" w:rsidP="00181D0C">
            <w:pPr>
              <w:spacing w:after="0" w:line="240" w:lineRule="auto"/>
            </w:pPr>
            <w:r w:rsidRPr="00181D0C">
              <w:t xml:space="preserve">№ элемента </w:t>
            </w:r>
          </w:p>
          <w:p w:rsidR="00181D0C" w:rsidRPr="00181D0C" w:rsidRDefault="00181D0C" w:rsidP="00181D0C">
            <w:pPr>
              <w:spacing w:after="0" w:line="240" w:lineRule="auto"/>
            </w:pPr>
            <w:r w:rsidRPr="00181D0C">
              <w:t xml:space="preserve">управления биориском </w:t>
            </w:r>
          </w:p>
        </w:tc>
        <w:tc>
          <w:tcPr>
            <w:tcW w:w="2537" w:type="dxa"/>
            <w:gridSpan w:val="3"/>
          </w:tcPr>
          <w:p w:rsidR="00181D0C" w:rsidRPr="00181D0C" w:rsidRDefault="00181D0C" w:rsidP="00181D0C">
            <w:pPr>
              <w:spacing w:after="0" w:line="240" w:lineRule="auto"/>
            </w:pPr>
            <w:r w:rsidRPr="00181D0C">
              <w:t xml:space="preserve">Требования </w:t>
            </w:r>
            <w:proofErr w:type="gramStart"/>
            <w:r w:rsidRPr="00181D0C">
              <w:t>к</w:t>
            </w:r>
            <w:proofErr w:type="gramEnd"/>
            <w:r w:rsidRPr="00181D0C">
              <w:t xml:space="preserve"> </w:t>
            </w:r>
          </w:p>
          <w:p w:rsidR="00181D0C" w:rsidRPr="00181D0C" w:rsidRDefault="00181D0C" w:rsidP="00181D0C">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181D0C" w:rsidRPr="00181D0C" w:rsidRDefault="00181D0C" w:rsidP="00181D0C">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181D0C" w:rsidRPr="00181D0C" w:rsidRDefault="00181D0C" w:rsidP="00181D0C">
            <w:pPr>
              <w:spacing w:after="0" w:line="240" w:lineRule="auto"/>
            </w:pPr>
            <w:r w:rsidRPr="00181D0C">
              <w:t>Директивы</w:t>
            </w:r>
          </w:p>
        </w:tc>
      </w:tr>
      <w:tr w:rsidR="00225F05" w:rsidRPr="002A66CF" w:rsidTr="009B399B">
        <w:tc>
          <w:tcPr>
            <w:tcW w:w="1380" w:type="dxa"/>
            <w:gridSpan w:val="4"/>
          </w:tcPr>
          <w:p w:rsidR="00225F05" w:rsidRPr="002A66CF" w:rsidRDefault="00181D0C" w:rsidP="004C72CF">
            <w:pPr>
              <w:spacing w:after="0" w:line="240" w:lineRule="auto"/>
              <w:rPr>
                <w:lang w:val="en-US"/>
              </w:rPr>
            </w:pPr>
            <w:r>
              <w:t>СРГ</w:t>
            </w:r>
            <w:r w:rsidR="00225F05" w:rsidRPr="002A66CF">
              <w:rPr>
                <w:lang w:val="en-US"/>
              </w:rPr>
              <w:t xml:space="preserve"> 4.5.5</w:t>
            </w:r>
            <w:r w:rsidR="00225F05" w:rsidRPr="002A66CF">
              <w:t>.</w:t>
            </w:r>
          </w:p>
        </w:tc>
        <w:tc>
          <w:tcPr>
            <w:tcW w:w="1427" w:type="dxa"/>
            <w:gridSpan w:val="4"/>
          </w:tcPr>
          <w:p w:rsidR="00225F05" w:rsidRPr="002A66CF" w:rsidRDefault="00225F05" w:rsidP="004C72CF">
            <w:pPr>
              <w:spacing w:after="0" w:line="240" w:lineRule="auto"/>
            </w:pPr>
            <w:r w:rsidRPr="002A66CF">
              <w:t>1.14.4.</w:t>
            </w:r>
          </w:p>
        </w:tc>
        <w:tc>
          <w:tcPr>
            <w:tcW w:w="7732" w:type="dxa"/>
            <w:gridSpan w:val="25"/>
          </w:tcPr>
          <w:p w:rsidR="00225F05" w:rsidRPr="002A66CF" w:rsidRDefault="00225F05" w:rsidP="004C72CF">
            <w:pPr>
              <w:spacing w:after="0" w:line="240" w:lineRule="auto"/>
            </w:pPr>
            <w:r w:rsidRPr="002A66CF">
              <w:t>Контроль исполнения предусматривает:</w:t>
            </w:r>
          </w:p>
          <w:p w:rsidR="00225F05" w:rsidRPr="002A66CF" w:rsidRDefault="00225F05" w:rsidP="004C72CF">
            <w:pPr>
              <w:spacing w:after="0" w:line="240" w:lineRule="auto"/>
            </w:pPr>
            <w:r w:rsidRPr="002A66CF">
              <w:t>1. Проверку принятых мер;</w:t>
            </w:r>
          </w:p>
          <w:p w:rsidR="00225F05" w:rsidRPr="002A66CF" w:rsidRDefault="00225F05" w:rsidP="004C72CF">
            <w:pPr>
              <w:spacing w:after="0" w:line="240" w:lineRule="auto"/>
            </w:pPr>
            <w:r w:rsidRPr="002A66CF">
              <w:t>2. Отчет по результатам проверки.</w:t>
            </w:r>
          </w:p>
        </w:tc>
        <w:tc>
          <w:tcPr>
            <w:tcW w:w="4329" w:type="dxa"/>
            <w:gridSpan w:val="7"/>
          </w:tcPr>
          <w:p w:rsidR="00225F05" w:rsidRPr="002A66CF" w:rsidRDefault="00225F05" w:rsidP="004C72CF">
            <w:pPr>
              <w:spacing w:after="0" w:line="240" w:lineRule="auto"/>
            </w:pPr>
          </w:p>
        </w:tc>
      </w:tr>
      <w:tr w:rsidR="00225F05" w:rsidRPr="002A66CF" w:rsidTr="009B399B">
        <w:tc>
          <w:tcPr>
            <w:tcW w:w="1380" w:type="dxa"/>
            <w:gridSpan w:val="4"/>
          </w:tcPr>
          <w:p w:rsidR="00225F05" w:rsidRPr="002A66CF" w:rsidRDefault="00225F05" w:rsidP="004C72CF">
            <w:pPr>
              <w:spacing w:after="0" w:line="240" w:lineRule="auto"/>
              <w:rPr>
                <w:lang w:val="en-US"/>
              </w:rPr>
            </w:pPr>
          </w:p>
        </w:tc>
        <w:tc>
          <w:tcPr>
            <w:tcW w:w="1427" w:type="dxa"/>
            <w:gridSpan w:val="4"/>
          </w:tcPr>
          <w:p w:rsidR="00225F05" w:rsidRPr="00622C0C" w:rsidRDefault="00225F05" w:rsidP="004C72CF">
            <w:pPr>
              <w:spacing w:after="0" w:line="240" w:lineRule="auto"/>
            </w:pPr>
            <w:r w:rsidRPr="00622C0C">
              <w:t>1.15.</w:t>
            </w:r>
          </w:p>
        </w:tc>
        <w:tc>
          <w:tcPr>
            <w:tcW w:w="7732" w:type="dxa"/>
            <w:gridSpan w:val="25"/>
          </w:tcPr>
          <w:p w:rsidR="00225F05" w:rsidRPr="002A66CF" w:rsidRDefault="00225F05" w:rsidP="004C72CF">
            <w:pPr>
              <w:spacing w:after="0" w:line="240" w:lineRule="auto"/>
              <w:rPr>
                <w:b/>
              </w:rPr>
            </w:pPr>
            <w:r w:rsidRPr="00622C0C">
              <w:rPr>
                <w:b/>
              </w:rPr>
              <w:t>Корректирующие действия</w:t>
            </w:r>
          </w:p>
        </w:tc>
        <w:tc>
          <w:tcPr>
            <w:tcW w:w="4329" w:type="dxa"/>
            <w:gridSpan w:val="7"/>
          </w:tcPr>
          <w:p w:rsidR="00225F05" w:rsidRPr="002A66CF" w:rsidRDefault="00225F05" w:rsidP="004C72CF">
            <w:pPr>
              <w:spacing w:after="0" w:line="240" w:lineRule="auto"/>
            </w:pPr>
          </w:p>
        </w:tc>
      </w:tr>
      <w:tr w:rsidR="00225F05" w:rsidRPr="002A66CF" w:rsidTr="009B399B">
        <w:tc>
          <w:tcPr>
            <w:tcW w:w="1380" w:type="dxa"/>
            <w:gridSpan w:val="4"/>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4.5.</w:t>
            </w:r>
            <w:r w:rsidR="00225F05" w:rsidRPr="002A66CF">
              <w:t>4.3</w:t>
            </w:r>
          </w:p>
        </w:tc>
        <w:tc>
          <w:tcPr>
            <w:tcW w:w="1427" w:type="dxa"/>
            <w:gridSpan w:val="4"/>
          </w:tcPr>
          <w:p w:rsidR="00225F05" w:rsidRPr="002A66CF" w:rsidRDefault="00225F05" w:rsidP="004C72CF">
            <w:pPr>
              <w:spacing w:after="0" w:line="240" w:lineRule="auto"/>
            </w:pPr>
            <w:r w:rsidRPr="002A66CF">
              <w:t>1.15.1.</w:t>
            </w:r>
          </w:p>
        </w:tc>
        <w:tc>
          <w:tcPr>
            <w:tcW w:w="7732" w:type="dxa"/>
            <w:gridSpan w:val="25"/>
          </w:tcPr>
          <w:p w:rsidR="00225F05" w:rsidRPr="002A66CF" w:rsidRDefault="00225F05" w:rsidP="004C72CF">
            <w:pPr>
              <w:spacing w:after="0" w:line="240" w:lineRule="auto"/>
            </w:pPr>
            <w:r w:rsidRPr="002A66CF">
              <w:t xml:space="preserve">Действия совершаются с целью устранения причин возникновения несоответствий требованиям настоящего </w:t>
            </w:r>
            <w:r w:rsidRPr="002A66CF">
              <w:rPr>
                <w:i/>
              </w:rPr>
              <w:t xml:space="preserve">Стандарта управления биорисками для основных объектов, использующих полиовирусы, содержащих материалы </w:t>
            </w:r>
            <w:r w:rsidR="00622C0C">
              <w:rPr>
                <w:i/>
                <w:lang w:val="en-US"/>
              </w:rPr>
              <w:t>WPV</w:t>
            </w:r>
            <w:r w:rsidRPr="002A66CF">
              <w:rPr>
                <w:i/>
              </w:rPr>
              <w:t xml:space="preserve"> (</w:t>
            </w:r>
            <w:r w:rsidRPr="002A66CF">
              <w:rPr>
                <w:i/>
                <w:lang w:val="en-US"/>
              </w:rPr>
              <w:t>BRMWPV</w:t>
            </w:r>
            <w:r w:rsidRPr="002A66CF">
              <w:rPr>
                <w:i/>
              </w:rPr>
              <w:t>)</w:t>
            </w:r>
            <w:r w:rsidRPr="002A66CF">
              <w:t>, с целью предотвращения повторного заражения.</w:t>
            </w:r>
          </w:p>
        </w:tc>
        <w:tc>
          <w:tcPr>
            <w:tcW w:w="4329" w:type="dxa"/>
            <w:gridSpan w:val="7"/>
          </w:tcPr>
          <w:p w:rsidR="00225F05" w:rsidRPr="002A66CF" w:rsidRDefault="00225F05" w:rsidP="004C72CF">
            <w:pPr>
              <w:spacing w:after="0" w:line="240" w:lineRule="auto"/>
            </w:pPr>
            <w:r w:rsidRPr="002A66CF">
              <w:t>Следует сформулировать процедуру определения требований в отношении:</w:t>
            </w:r>
          </w:p>
          <w:p w:rsidR="00225F05" w:rsidRPr="002A66CF" w:rsidRDefault="00225F05" w:rsidP="004C72CF">
            <w:pPr>
              <w:spacing w:after="0" w:line="240" w:lineRule="auto"/>
            </w:pPr>
            <w:r w:rsidRPr="002A66CF">
              <w:t>а. анализа несоответствий;</w:t>
            </w:r>
          </w:p>
          <w:p w:rsidR="00225F05" w:rsidRPr="002A66CF" w:rsidRDefault="00225F05" w:rsidP="004C72CF">
            <w:pPr>
              <w:spacing w:after="0" w:line="240" w:lineRule="auto"/>
            </w:pPr>
            <w:r w:rsidRPr="002A66CF">
              <w:rPr>
                <w:lang w:val="en-US"/>
              </w:rPr>
              <w:t>b</w:t>
            </w:r>
            <w:r w:rsidRPr="002A66CF">
              <w:t>. определения причин возникновения несоответствий;</w:t>
            </w:r>
          </w:p>
          <w:p w:rsidR="00225F05" w:rsidRPr="002A66CF" w:rsidRDefault="00225F05" w:rsidP="004C72CF">
            <w:pPr>
              <w:spacing w:after="0" w:line="240" w:lineRule="auto"/>
            </w:pPr>
            <w:r w:rsidRPr="002A66CF">
              <w:t>с. оценки необходимости принятия мер для предотвращения повтора несоответствий;</w:t>
            </w:r>
          </w:p>
          <w:p w:rsidR="00225F05" w:rsidRPr="002A66CF" w:rsidRDefault="00225F05" w:rsidP="004C72CF">
            <w:pPr>
              <w:spacing w:after="0" w:line="240" w:lineRule="auto"/>
            </w:pPr>
            <w:r w:rsidRPr="002A66CF">
              <w:rPr>
                <w:lang w:val="en-US"/>
              </w:rPr>
              <w:t>d</w:t>
            </w:r>
            <w:r w:rsidRPr="002A66CF">
              <w:t>. определения и реализации необходимых действий;</w:t>
            </w:r>
          </w:p>
          <w:p w:rsidR="00225F05" w:rsidRPr="002A66CF" w:rsidRDefault="00225F05" w:rsidP="004C72CF">
            <w:pPr>
              <w:spacing w:after="0" w:line="240" w:lineRule="auto"/>
            </w:pPr>
            <w:r w:rsidRPr="002A66CF">
              <w:t>е. записи результатов совершенных действий;</w:t>
            </w:r>
          </w:p>
          <w:p w:rsidR="00225F05" w:rsidRPr="002A66CF" w:rsidRDefault="00225F05" w:rsidP="004C72CF">
            <w:pPr>
              <w:spacing w:after="0" w:line="240" w:lineRule="auto"/>
            </w:pPr>
            <w:proofErr w:type="gramStart"/>
            <w:r w:rsidRPr="002A66CF">
              <w:rPr>
                <w:lang w:val="en-US"/>
              </w:rPr>
              <w:t>f</w:t>
            </w:r>
            <w:proofErr w:type="gramEnd"/>
            <w:r w:rsidRPr="002A66CF">
              <w:t>. анализа совершенных корректирующих действий.</w:t>
            </w:r>
          </w:p>
        </w:tc>
      </w:tr>
      <w:tr w:rsidR="00225F05" w:rsidRPr="002A66CF" w:rsidTr="009B399B">
        <w:tc>
          <w:tcPr>
            <w:tcW w:w="1380" w:type="dxa"/>
            <w:gridSpan w:val="4"/>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4.5.</w:t>
            </w:r>
            <w:r w:rsidR="00225F05" w:rsidRPr="002A66CF">
              <w:t>4.3</w:t>
            </w:r>
          </w:p>
        </w:tc>
        <w:tc>
          <w:tcPr>
            <w:tcW w:w="1427" w:type="dxa"/>
            <w:gridSpan w:val="4"/>
          </w:tcPr>
          <w:p w:rsidR="00225F05" w:rsidRPr="002A66CF" w:rsidRDefault="00225F05" w:rsidP="004C72CF">
            <w:pPr>
              <w:spacing w:after="0" w:line="240" w:lineRule="auto"/>
            </w:pPr>
            <w:r w:rsidRPr="002A66CF">
              <w:t>1.15.2.</w:t>
            </w:r>
          </w:p>
        </w:tc>
        <w:tc>
          <w:tcPr>
            <w:tcW w:w="7732" w:type="dxa"/>
            <w:gridSpan w:val="25"/>
          </w:tcPr>
          <w:p w:rsidR="00225F05" w:rsidRPr="002A66CF" w:rsidRDefault="00225F05" w:rsidP="004C72CF">
            <w:pPr>
              <w:spacing w:after="0" w:line="240" w:lineRule="auto"/>
            </w:pPr>
            <w:r w:rsidRPr="002A66CF">
              <w:t>Корректирующие действия должны быть адекватными последствиям выявленных несоответствий.</w:t>
            </w:r>
          </w:p>
        </w:tc>
        <w:tc>
          <w:tcPr>
            <w:tcW w:w="4329" w:type="dxa"/>
            <w:gridSpan w:val="7"/>
          </w:tcPr>
          <w:p w:rsidR="00225F05" w:rsidRPr="002A66CF" w:rsidRDefault="00225F05" w:rsidP="004C72CF">
            <w:pPr>
              <w:spacing w:after="0" w:line="240" w:lineRule="auto"/>
            </w:pPr>
          </w:p>
        </w:tc>
      </w:tr>
      <w:tr w:rsidR="00225F05" w:rsidRPr="002A66CF" w:rsidTr="009B399B">
        <w:tc>
          <w:tcPr>
            <w:tcW w:w="1380" w:type="dxa"/>
            <w:gridSpan w:val="4"/>
          </w:tcPr>
          <w:p w:rsidR="00225F05" w:rsidRPr="002A66CF" w:rsidRDefault="00225F05" w:rsidP="004C72CF">
            <w:pPr>
              <w:spacing w:after="0" w:line="240" w:lineRule="auto"/>
            </w:pPr>
          </w:p>
        </w:tc>
        <w:tc>
          <w:tcPr>
            <w:tcW w:w="1427" w:type="dxa"/>
            <w:gridSpan w:val="4"/>
          </w:tcPr>
          <w:p w:rsidR="00225F05" w:rsidRPr="002A66CF" w:rsidRDefault="00225F05" w:rsidP="004C72CF">
            <w:pPr>
              <w:spacing w:after="0" w:line="240" w:lineRule="auto"/>
            </w:pPr>
            <w:r w:rsidRPr="002A66CF">
              <w:t>1.16.</w:t>
            </w:r>
          </w:p>
        </w:tc>
        <w:tc>
          <w:tcPr>
            <w:tcW w:w="7732" w:type="dxa"/>
            <w:gridSpan w:val="25"/>
          </w:tcPr>
          <w:p w:rsidR="00225F05" w:rsidRPr="002A66CF" w:rsidRDefault="00225F05" w:rsidP="004C72CF">
            <w:pPr>
              <w:spacing w:after="0" w:line="240" w:lineRule="auto"/>
              <w:rPr>
                <w:b/>
              </w:rPr>
            </w:pPr>
            <w:r w:rsidRPr="002A66CF">
              <w:rPr>
                <w:b/>
              </w:rPr>
              <w:t>Подрядчики и поставщики</w:t>
            </w:r>
          </w:p>
        </w:tc>
        <w:tc>
          <w:tcPr>
            <w:tcW w:w="4329" w:type="dxa"/>
            <w:gridSpan w:val="7"/>
          </w:tcPr>
          <w:p w:rsidR="00225F05" w:rsidRPr="002A66CF" w:rsidRDefault="00225F05" w:rsidP="004C72CF">
            <w:pPr>
              <w:spacing w:after="0" w:line="240" w:lineRule="auto"/>
            </w:pPr>
          </w:p>
        </w:tc>
      </w:tr>
      <w:tr w:rsidR="00225F05" w:rsidRPr="002A66CF" w:rsidTr="009B399B">
        <w:tc>
          <w:tcPr>
            <w:tcW w:w="1380" w:type="dxa"/>
            <w:gridSpan w:val="4"/>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w:t>
            </w:r>
            <w:r w:rsidR="00225F05" w:rsidRPr="002A66CF">
              <w:t>4.4.8.6</w:t>
            </w:r>
          </w:p>
        </w:tc>
        <w:tc>
          <w:tcPr>
            <w:tcW w:w="1427" w:type="dxa"/>
            <w:gridSpan w:val="4"/>
          </w:tcPr>
          <w:p w:rsidR="00225F05" w:rsidRPr="002A66CF" w:rsidRDefault="00225F05" w:rsidP="004C72CF">
            <w:pPr>
              <w:spacing w:after="0" w:line="240" w:lineRule="auto"/>
            </w:pPr>
            <w:r w:rsidRPr="002A66CF">
              <w:t>1.16.1.</w:t>
            </w:r>
          </w:p>
        </w:tc>
        <w:tc>
          <w:tcPr>
            <w:tcW w:w="7732" w:type="dxa"/>
            <w:gridSpan w:val="25"/>
          </w:tcPr>
          <w:p w:rsidR="00225F05" w:rsidRPr="002A66CF" w:rsidRDefault="00225F05" w:rsidP="004C72CF">
            <w:pPr>
              <w:spacing w:after="0" w:line="240" w:lineRule="auto"/>
            </w:pPr>
            <w:r w:rsidRPr="002A66CF">
              <w:t>Закупки (включая услуги) должны соответствовать указанным требованиям.</w:t>
            </w:r>
          </w:p>
        </w:tc>
        <w:tc>
          <w:tcPr>
            <w:tcW w:w="4329" w:type="dxa"/>
            <w:gridSpan w:val="7"/>
          </w:tcPr>
          <w:p w:rsidR="00225F05" w:rsidRPr="002A66CF" w:rsidRDefault="00225F05" w:rsidP="004C72CF">
            <w:pPr>
              <w:spacing w:after="0" w:line="240" w:lineRule="auto"/>
            </w:pPr>
          </w:p>
        </w:tc>
      </w:tr>
      <w:tr w:rsidR="00225F05" w:rsidRPr="002A66CF" w:rsidTr="009B399B">
        <w:tc>
          <w:tcPr>
            <w:tcW w:w="1380" w:type="dxa"/>
            <w:gridSpan w:val="4"/>
            <w:tcBorders>
              <w:bottom w:val="single" w:sz="4" w:space="0" w:color="auto"/>
            </w:tcBorders>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w:t>
            </w:r>
            <w:r w:rsidR="00225F05" w:rsidRPr="002A66CF">
              <w:t>4.4.8.6</w:t>
            </w:r>
          </w:p>
        </w:tc>
        <w:tc>
          <w:tcPr>
            <w:tcW w:w="1427" w:type="dxa"/>
            <w:gridSpan w:val="4"/>
            <w:tcBorders>
              <w:bottom w:val="single" w:sz="4" w:space="0" w:color="auto"/>
            </w:tcBorders>
          </w:tcPr>
          <w:p w:rsidR="00225F05" w:rsidRPr="002A66CF" w:rsidRDefault="00225F05" w:rsidP="004C72CF">
            <w:pPr>
              <w:spacing w:after="0" w:line="240" w:lineRule="auto"/>
            </w:pPr>
            <w:r w:rsidRPr="002A66CF">
              <w:t>1.16.2.</w:t>
            </w:r>
          </w:p>
        </w:tc>
        <w:tc>
          <w:tcPr>
            <w:tcW w:w="7732" w:type="dxa"/>
            <w:gridSpan w:val="25"/>
            <w:tcBorders>
              <w:bottom w:val="single" w:sz="4" w:space="0" w:color="auto"/>
            </w:tcBorders>
          </w:tcPr>
          <w:p w:rsidR="00225F05" w:rsidRPr="002A66CF" w:rsidRDefault="00225F05" w:rsidP="004C72CF">
            <w:pPr>
              <w:spacing w:after="0" w:line="240" w:lineRule="auto"/>
            </w:pPr>
            <w:r w:rsidRPr="002A66CF">
              <w:t xml:space="preserve">Мероприятия по контролю закупок (включая услуги) применяются в зависимости от их потенциального воздействия на </w:t>
            </w:r>
            <w:proofErr w:type="gramStart"/>
            <w:r w:rsidRPr="002A66CF">
              <w:t>соответствующий</w:t>
            </w:r>
            <w:proofErr w:type="gramEnd"/>
            <w:r w:rsidRPr="002A66CF">
              <w:t xml:space="preserve"> биориск.</w:t>
            </w:r>
          </w:p>
        </w:tc>
        <w:tc>
          <w:tcPr>
            <w:tcW w:w="4329" w:type="dxa"/>
            <w:gridSpan w:val="7"/>
            <w:tcBorders>
              <w:bottom w:val="single" w:sz="4" w:space="0" w:color="auto"/>
            </w:tcBorders>
          </w:tcPr>
          <w:p w:rsidR="00225F05" w:rsidRPr="002A66CF" w:rsidRDefault="00225F05" w:rsidP="004C72CF">
            <w:pPr>
              <w:spacing w:after="0" w:line="240" w:lineRule="auto"/>
            </w:pPr>
          </w:p>
        </w:tc>
      </w:tr>
      <w:tr w:rsidR="00065B2F" w:rsidRPr="002A66CF" w:rsidTr="00615A1B">
        <w:trPr>
          <w:trHeight w:val="70"/>
        </w:trPr>
        <w:tc>
          <w:tcPr>
            <w:tcW w:w="14868" w:type="dxa"/>
            <w:gridSpan w:val="40"/>
            <w:tcBorders>
              <w:left w:val="nil"/>
              <w:bottom w:val="nil"/>
              <w:right w:val="nil"/>
            </w:tcBorders>
          </w:tcPr>
          <w:p w:rsidR="00065B2F" w:rsidRPr="002A66CF" w:rsidRDefault="00065B2F" w:rsidP="004C72CF">
            <w:pPr>
              <w:spacing w:after="0" w:line="240" w:lineRule="auto"/>
            </w:pPr>
          </w:p>
        </w:tc>
      </w:tr>
      <w:tr w:rsidR="00065B2F" w:rsidRPr="002A66CF" w:rsidTr="00615A1B">
        <w:trPr>
          <w:trHeight w:val="550"/>
        </w:trPr>
        <w:tc>
          <w:tcPr>
            <w:tcW w:w="14868" w:type="dxa"/>
            <w:gridSpan w:val="40"/>
            <w:tcBorders>
              <w:top w:val="nil"/>
              <w:left w:val="nil"/>
              <w:bottom w:val="single" w:sz="4" w:space="0" w:color="auto"/>
              <w:right w:val="nil"/>
            </w:tcBorders>
          </w:tcPr>
          <w:p w:rsidR="00065B2F" w:rsidRPr="002A66CF" w:rsidRDefault="00065B2F" w:rsidP="00065B2F">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065B2F" w:rsidRPr="002A66CF" w:rsidTr="00615A1B">
        <w:tc>
          <w:tcPr>
            <w:tcW w:w="14868" w:type="dxa"/>
            <w:gridSpan w:val="40"/>
          </w:tcPr>
          <w:p w:rsidR="00065B2F" w:rsidRPr="002A66CF" w:rsidRDefault="00065B2F" w:rsidP="00065B2F">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065B2F" w:rsidRPr="002A66CF" w:rsidRDefault="00065B2F" w:rsidP="00065B2F">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065B2F" w:rsidRPr="002A66CF" w:rsidTr="009B399B">
        <w:tc>
          <w:tcPr>
            <w:tcW w:w="1380" w:type="dxa"/>
            <w:gridSpan w:val="4"/>
          </w:tcPr>
          <w:p w:rsidR="00065B2F" w:rsidRPr="00181D0C" w:rsidRDefault="00065B2F" w:rsidP="00065B2F">
            <w:pPr>
              <w:spacing w:after="0" w:line="240" w:lineRule="auto"/>
            </w:pPr>
            <w:r w:rsidRPr="00181D0C">
              <w:t xml:space="preserve">СРГ 15793 </w:t>
            </w:r>
          </w:p>
          <w:p w:rsidR="00065B2F" w:rsidRPr="00181D0C" w:rsidRDefault="00065B2F" w:rsidP="00065B2F">
            <w:pPr>
              <w:spacing w:after="0" w:line="240" w:lineRule="auto"/>
            </w:pPr>
            <w:r w:rsidRPr="00181D0C">
              <w:t xml:space="preserve">п. № </w:t>
            </w:r>
            <w:r w:rsidRPr="00181D0C">
              <w:rPr>
                <w:vertAlign w:val="superscript"/>
              </w:rPr>
              <w:t>18</w:t>
            </w:r>
          </w:p>
        </w:tc>
        <w:tc>
          <w:tcPr>
            <w:tcW w:w="1427" w:type="dxa"/>
            <w:gridSpan w:val="4"/>
          </w:tcPr>
          <w:p w:rsidR="00065B2F" w:rsidRPr="00181D0C" w:rsidRDefault="00065B2F" w:rsidP="00065B2F">
            <w:pPr>
              <w:spacing w:after="0" w:line="240" w:lineRule="auto"/>
            </w:pPr>
            <w:r w:rsidRPr="00181D0C">
              <w:t xml:space="preserve">№ элемента </w:t>
            </w:r>
          </w:p>
          <w:p w:rsidR="00065B2F" w:rsidRPr="00181D0C" w:rsidRDefault="00065B2F" w:rsidP="00065B2F">
            <w:pPr>
              <w:spacing w:after="0" w:line="240" w:lineRule="auto"/>
            </w:pPr>
            <w:r w:rsidRPr="00181D0C">
              <w:t xml:space="preserve">управления биориском </w:t>
            </w:r>
          </w:p>
        </w:tc>
        <w:tc>
          <w:tcPr>
            <w:tcW w:w="2537" w:type="dxa"/>
            <w:gridSpan w:val="3"/>
          </w:tcPr>
          <w:p w:rsidR="00065B2F" w:rsidRPr="00181D0C" w:rsidRDefault="00065B2F" w:rsidP="00065B2F">
            <w:pPr>
              <w:spacing w:after="0" w:line="240" w:lineRule="auto"/>
            </w:pPr>
            <w:r w:rsidRPr="00181D0C">
              <w:t xml:space="preserve">Требования </w:t>
            </w:r>
            <w:proofErr w:type="gramStart"/>
            <w:r w:rsidRPr="00181D0C">
              <w:t>к</w:t>
            </w:r>
            <w:proofErr w:type="gramEnd"/>
            <w:r w:rsidRPr="00181D0C">
              <w:t xml:space="preserve"> </w:t>
            </w:r>
          </w:p>
          <w:p w:rsidR="00065B2F" w:rsidRPr="00181D0C" w:rsidRDefault="00065B2F" w:rsidP="00065B2F">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065B2F" w:rsidRPr="00181D0C" w:rsidRDefault="00065B2F" w:rsidP="00065B2F">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065B2F" w:rsidRPr="00181D0C" w:rsidRDefault="00065B2F" w:rsidP="00065B2F">
            <w:pPr>
              <w:spacing w:after="0" w:line="240" w:lineRule="auto"/>
            </w:pPr>
            <w:r w:rsidRPr="00181D0C">
              <w:t>Директивы</w:t>
            </w:r>
          </w:p>
        </w:tc>
      </w:tr>
      <w:tr w:rsidR="00225F05" w:rsidRPr="002A66CF" w:rsidTr="009B399B">
        <w:trPr>
          <w:gridAfter w:val="1"/>
          <w:wAfter w:w="23" w:type="dxa"/>
        </w:trPr>
        <w:tc>
          <w:tcPr>
            <w:tcW w:w="1380" w:type="dxa"/>
            <w:gridSpan w:val="4"/>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w:t>
            </w:r>
            <w:r w:rsidR="00225F05" w:rsidRPr="002A66CF">
              <w:t>4.4.8.6</w:t>
            </w:r>
          </w:p>
        </w:tc>
        <w:tc>
          <w:tcPr>
            <w:tcW w:w="1427" w:type="dxa"/>
            <w:gridSpan w:val="4"/>
          </w:tcPr>
          <w:p w:rsidR="00225F05" w:rsidRPr="002A66CF" w:rsidRDefault="00225F05" w:rsidP="004C72CF">
            <w:pPr>
              <w:spacing w:after="0" w:line="240" w:lineRule="auto"/>
            </w:pPr>
            <w:r w:rsidRPr="002A66CF">
              <w:t>1.16.3.</w:t>
            </w:r>
          </w:p>
        </w:tc>
        <w:tc>
          <w:tcPr>
            <w:tcW w:w="7732" w:type="dxa"/>
            <w:gridSpan w:val="25"/>
          </w:tcPr>
          <w:p w:rsidR="00225F05" w:rsidRPr="002A66CF" w:rsidRDefault="00225F05" w:rsidP="004C72CF">
            <w:pPr>
              <w:spacing w:after="0" w:line="240" w:lineRule="auto"/>
            </w:pPr>
            <w:r w:rsidRPr="002A66CF">
              <w:t>Оценка и выбор поставщиков производится на основании их возможностей поставлять продукты/услуги, соответствующие требованиям, предусмотрен</w:t>
            </w:r>
            <w:r w:rsidR="00622C0C">
              <w:t>ным Стандартом управления полио</w:t>
            </w:r>
            <w:r w:rsidRPr="002A66CF">
              <w:t xml:space="preserve">биориском. </w:t>
            </w:r>
          </w:p>
        </w:tc>
        <w:tc>
          <w:tcPr>
            <w:tcW w:w="4306" w:type="dxa"/>
            <w:gridSpan w:val="6"/>
          </w:tcPr>
          <w:p w:rsidR="00225F05" w:rsidRPr="002A66CF" w:rsidRDefault="00225F05" w:rsidP="004C72CF">
            <w:pPr>
              <w:spacing w:after="0" w:line="240" w:lineRule="auto"/>
            </w:pPr>
            <w:r w:rsidRPr="002A66CF">
              <w:t>Хотя не все поставщики будут предоставлять продукты / услуги, которые могут оказать воздействие на биориски, многие из них имеют такие возможности. Рассматриваются кандидатуры поставщиков, включая, без ограничений, тех, которые предоставляют:</w:t>
            </w:r>
          </w:p>
          <w:p w:rsidR="00225F05" w:rsidRPr="002A66CF" w:rsidRDefault="00225F05" w:rsidP="004C72CF">
            <w:pPr>
              <w:spacing w:after="0" w:line="240" w:lineRule="auto"/>
            </w:pPr>
            <w:r w:rsidRPr="002A66CF">
              <w:t>а. услуги по уборке и очистке;</w:t>
            </w:r>
          </w:p>
          <w:p w:rsidR="00225F05" w:rsidRPr="002A66CF" w:rsidRDefault="00225F05" w:rsidP="004C72CF">
            <w:pPr>
              <w:spacing w:after="0" w:line="240" w:lineRule="auto"/>
            </w:pPr>
            <w:r w:rsidRPr="002A66CF">
              <w:rPr>
                <w:lang w:val="en-US"/>
              </w:rPr>
              <w:t>b</w:t>
            </w:r>
            <w:r w:rsidRPr="002A66CF">
              <w:t>. лабораторное оборудование;</w:t>
            </w:r>
          </w:p>
          <w:p w:rsidR="00225F05" w:rsidRPr="002A66CF" w:rsidRDefault="00225F05" w:rsidP="004C72CF">
            <w:pPr>
              <w:spacing w:after="0" w:line="240" w:lineRule="auto"/>
            </w:pPr>
            <w:r w:rsidRPr="002A66CF">
              <w:t>с. услуги по удалению или утилизации отходов;</w:t>
            </w:r>
          </w:p>
          <w:p w:rsidR="00225F05" w:rsidRPr="002A66CF" w:rsidRDefault="00225F05" w:rsidP="004C72CF">
            <w:pPr>
              <w:spacing w:after="0" w:line="240" w:lineRule="auto"/>
            </w:pPr>
            <w:r w:rsidRPr="002A66CF">
              <w:rPr>
                <w:lang w:val="en-US"/>
              </w:rPr>
              <w:t>d</w:t>
            </w:r>
            <w:r w:rsidRPr="002A66CF">
              <w:t>. услуги информационно-технологической поддержки;</w:t>
            </w:r>
          </w:p>
          <w:p w:rsidR="00225F05" w:rsidRPr="002A66CF" w:rsidRDefault="00225F05" w:rsidP="004C72CF">
            <w:pPr>
              <w:spacing w:after="0" w:line="240" w:lineRule="auto"/>
            </w:pPr>
            <w:r w:rsidRPr="002A66CF">
              <w:t>е. услуги по техническому обслуживанию оборудования и объектов;</w:t>
            </w:r>
          </w:p>
          <w:p w:rsidR="00225F05" w:rsidRPr="002A66CF" w:rsidRDefault="00225F05" w:rsidP="004C72CF">
            <w:pPr>
              <w:spacing w:after="0" w:line="240" w:lineRule="auto"/>
            </w:pPr>
            <w:proofErr w:type="gramStart"/>
            <w:r w:rsidRPr="002A66CF">
              <w:rPr>
                <w:lang w:val="en-US"/>
              </w:rPr>
              <w:t>f</w:t>
            </w:r>
            <w:proofErr w:type="gramEnd"/>
            <w:r w:rsidRPr="002A66CF">
              <w:t>. услуги по обеспечению охраны и безопасности.</w:t>
            </w:r>
          </w:p>
        </w:tc>
      </w:tr>
      <w:tr w:rsidR="00225F05" w:rsidRPr="002A66CF" w:rsidTr="009B399B">
        <w:trPr>
          <w:gridAfter w:val="1"/>
          <w:wAfter w:w="23" w:type="dxa"/>
        </w:trPr>
        <w:tc>
          <w:tcPr>
            <w:tcW w:w="1380" w:type="dxa"/>
            <w:gridSpan w:val="4"/>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w:t>
            </w:r>
            <w:r w:rsidR="00225F05" w:rsidRPr="002A66CF">
              <w:t>4.4.8.6</w:t>
            </w:r>
          </w:p>
        </w:tc>
        <w:tc>
          <w:tcPr>
            <w:tcW w:w="1427" w:type="dxa"/>
            <w:gridSpan w:val="4"/>
          </w:tcPr>
          <w:p w:rsidR="00225F05" w:rsidRPr="002A66CF" w:rsidRDefault="00225F05" w:rsidP="004C72CF">
            <w:pPr>
              <w:spacing w:after="0" w:line="240" w:lineRule="auto"/>
            </w:pPr>
            <w:r w:rsidRPr="002A66CF">
              <w:t>1.16.4.</w:t>
            </w:r>
          </w:p>
        </w:tc>
        <w:tc>
          <w:tcPr>
            <w:tcW w:w="7732" w:type="dxa"/>
            <w:gridSpan w:val="25"/>
          </w:tcPr>
          <w:p w:rsidR="00225F05" w:rsidRPr="002A66CF" w:rsidRDefault="00225F05" w:rsidP="004C72CF">
            <w:pPr>
              <w:spacing w:after="0" w:line="240" w:lineRule="auto"/>
            </w:pPr>
            <w:r w:rsidRPr="002A66CF">
              <w:t>Критерии отбора, оценки и повторной оценки являются установленными.</w:t>
            </w:r>
          </w:p>
        </w:tc>
        <w:tc>
          <w:tcPr>
            <w:tcW w:w="4306" w:type="dxa"/>
            <w:gridSpan w:val="6"/>
          </w:tcPr>
          <w:p w:rsidR="00225F05" w:rsidRPr="002A66CF" w:rsidRDefault="00225F05" w:rsidP="004C72CF">
            <w:pPr>
              <w:spacing w:after="0" w:line="240" w:lineRule="auto"/>
            </w:pPr>
          </w:p>
        </w:tc>
      </w:tr>
      <w:tr w:rsidR="00225F05" w:rsidRPr="002A66CF" w:rsidTr="009B399B">
        <w:trPr>
          <w:gridAfter w:val="1"/>
          <w:wAfter w:w="23" w:type="dxa"/>
        </w:trPr>
        <w:tc>
          <w:tcPr>
            <w:tcW w:w="1380" w:type="dxa"/>
            <w:gridSpan w:val="4"/>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w:t>
            </w:r>
            <w:r w:rsidR="00225F05" w:rsidRPr="002A66CF">
              <w:t>4.4.8.6</w:t>
            </w:r>
          </w:p>
        </w:tc>
        <w:tc>
          <w:tcPr>
            <w:tcW w:w="1427" w:type="dxa"/>
            <w:gridSpan w:val="4"/>
          </w:tcPr>
          <w:p w:rsidR="00225F05" w:rsidRPr="002A66CF" w:rsidRDefault="00225F05" w:rsidP="004C72CF">
            <w:pPr>
              <w:spacing w:after="0" w:line="240" w:lineRule="auto"/>
            </w:pPr>
            <w:r w:rsidRPr="002A66CF">
              <w:t>1.16.5.</w:t>
            </w:r>
          </w:p>
        </w:tc>
        <w:tc>
          <w:tcPr>
            <w:tcW w:w="7732" w:type="dxa"/>
            <w:gridSpan w:val="25"/>
          </w:tcPr>
          <w:p w:rsidR="00225F05" w:rsidRPr="002A66CF" w:rsidRDefault="00225F05" w:rsidP="004C72CF">
            <w:pPr>
              <w:spacing w:after="0" w:line="240" w:lineRule="auto"/>
            </w:pPr>
            <w:r w:rsidRPr="002A66CF">
              <w:t>По результатам оценки и любым необходимым действиям, совершенным в связи с проведением оценки, ведутся учетные записи.</w:t>
            </w:r>
          </w:p>
        </w:tc>
        <w:tc>
          <w:tcPr>
            <w:tcW w:w="4306" w:type="dxa"/>
            <w:gridSpan w:val="6"/>
          </w:tcPr>
          <w:p w:rsidR="00225F05" w:rsidRPr="002A66CF" w:rsidRDefault="00225F05" w:rsidP="004C72CF">
            <w:pPr>
              <w:spacing w:after="0" w:line="240" w:lineRule="auto"/>
            </w:pPr>
          </w:p>
        </w:tc>
      </w:tr>
      <w:tr w:rsidR="00225F05" w:rsidRPr="002A66CF" w:rsidTr="009B399B">
        <w:trPr>
          <w:gridAfter w:val="1"/>
          <w:wAfter w:w="23" w:type="dxa"/>
        </w:trPr>
        <w:tc>
          <w:tcPr>
            <w:tcW w:w="1380" w:type="dxa"/>
            <w:gridSpan w:val="4"/>
          </w:tcPr>
          <w:p w:rsidR="00225F05" w:rsidRPr="002A66CF" w:rsidRDefault="00225F05" w:rsidP="004C72CF">
            <w:pPr>
              <w:spacing w:after="0" w:line="240" w:lineRule="auto"/>
            </w:pPr>
          </w:p>
        </w:tc>
        <w:tc>
          <w:tcPr>
            <w:tcW w:w="1427" w:type="dxa"/>
            <w:gridSpan w:val="4"/>
          </w:tcPr>
          <w:p w:rsidR="00225F05" w:rsidRPr="002A66CF" w:rsidRDefault="00225F05" w:rsidP="004C72CF">
            <w:pPr>
              <w:spacing w:after="0" w:line="240" w:lineRule="auto"/>
            </w:pPr>
            <w:r w:rsidRPr="002A66CF">
              <w:t>1.17.</w:t>
            </w:r>
          </w:p>
        </w:tc>
        <w:tc>
          <w:tcPr>
            <w:tcW w:w="7732" w:type="dxa"/>
            <w:gridSpan w:val="25"/>
          </w:tcPr>
          <w:p w:rsidR="00225F05" w:rsidRPr="00622C0C" w:rsidRDefault="00622C0C" w:rsidP="004C72CF">
            <w:pPr>
              <w:spacing w:after="0" w:line="240" w:lineRule="auto"/>
              <w:rPr>
                <w:b/>
              </w:rPr>
            </w:pPr>
            <w:r>
              <w:rPr>
                <w:b/>
              </w:rPr>
              <w:t>Анализ управления биориском</w:t>
            </w:r>
          </w:p>
        </w:tc>
        <w:tc>
          <w:tcPr>
            <w:tcW w:w="4306" w:type="dxa"/>
            <w:gridSpan w:val="6"/>
          </w:tcPr>
          <w:p w:rsidR="00225F05" w:rsidRPr="002A66CF" w:rsidRDefault="00225F05" w:rsidP="004C72CF">
            <w:pPr>
              <w:spacing w:after="0" w:line="240" w:lineRule="auto"/>
            </w:pPr>
          </w:p>
        </w:tc>
      </w:tr>
      <w:tr w:rsidR="00225F05" w:rsidRPr="002A66CF" w:rsidTr="009B399B">
        <w:trPr>
          <w:gridAfter w:val="1"/>
          <w:wAfter w:w="23" w:type="dxa"/>
        </w:trPr>
        <w:tc>
          <w:tcPr>
            <w:tcW w:w="1380" w:type="dxa"/>
            <w:gridSpan w:val="4"/>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w:t>
            </w:r>
            <w:r w:rsidR="00225F05" w:rsidRPr="002A66CF">
              <w:t>6.1.</w:t>
            </w:r>
          </w:p>
        </w:tc>
        <w:tc>
          <w:tcPr>
            <w:tcW w:w="1427" w:type="dxa"/>
            <w:gridSpan w:val="4"/>
          </w:tcPr>
          <w:p w:rsidR="00225F05" w:rsidRPr="002A66CF" w:rsidRDefault="00225F05" w:rsidP="004C72CF">
            <w:pPr>
              <w:spacing w:after="0" w:line="240" w:lineRule="auto"/>
            </w:pPr>
            <w:r w:rsidRPr="002A66CF">
              <w:t>1.17.1.</w:t>
            </w:r>
          </w:p>
        </w:tc>
        <w:tc>
          <w:tcPr>
            <w:tcW w:w="7732" w:type="dxa"/>
            <w:gridSpan w:val="25"/>
          </w:tcPr>
          <w:p w:rsidR="00225F05" w:rsidRPr="002A66CF" w:rsidRDefault="00225F05" w:rsidP="004C72CF">
            <w:pPr>
              <w:spacing w:after="0" w:line="240" w:lineRule="auto"/>
            </w:pPr>
            <w:r w:rsidRPr="002A66CF">
              <w:t>Высшее руководство с запланированной периодичностью проводит анализ организационной системы управления биорисками для обеспечения ее постоянной актуальности, адекватности и эффективности.</w:t>
            </w:r>
          </w:p>
        </w:tc>
        <w:tc>
          <w:tcPr>
            <w:tcW w:w="4306" w:type="dxa"/>
            <w:gridSpan w:val="6"/>
          </w:tcPr>
          <w:p w:rsidR="00225F05" w:rsidRPr="002A66CF" w:rsidRDefault="00225F05" w:rsidP="004C72CF">
            <w:pPr>
              <w:spacing w:after="0" w:line="240" w:lineRule="auto"/>
            </w:pPr>
            <w:r w:rsidRPr="002A66CF">
              <w:t>Анализ проводится с определенной периодичностью, соответствующей потребностям организации, но не реже одного раза в год.</w:t>
            </w:r>
          </w:p>
        </w:tc>
      </w:tr>
      <w:tr w:rsidR="00065B2F" w:rsidRPr="002A66CF" w:rsidTr="00615A1B">
        <w:trPr>
          <w:gridAfter w:val="1"/>
          <w:wAfter w:w="23" w:type="dxa"/>
          <w:trHeight w:val="550"/>
        </w:trPr>
        <w:tc>
          <w:tcPr>
            <w:tcW w:w="14845" w:type="dxa"/>
            <w:gridSpan w:val="39"/>
            <w:tcBorders>
              <w:top w:val="nil"/>
              <w:left w:val="nil"/>
              <w:bottom w:val="single" w:sz="4" w:space="0" w:color="auto"/>
              <w:right w:val="nil"/>
            </w:tcBorders>
          </w:tcPr>
          <w:p w:rsidR="00065B2F" w:rsidRPr="002A66CF" w:rsidRDefault="00065B2F" w:rsidP="00065B2F">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065B2F" w:rsidRPr="002A66CF" w:rsidTr="00615A1B">
        <w:tc>
          <w:tcPr>
            <w:tcW w:w="14868" w:type="dxa"/>
            <w:gridSpan w:val="40"/>
          </w:tcPr>
          <w:p w:rsidR="00065B2F" w:rsidRPr="002A66CF" w:rsidRDefault="00065B2F" w:rsidP="00065B2F">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065B2F" w:rsidRPr="002A66CF" w:rsidRDefault="00065B2F" w:rsidP="00065B2F">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065B2F" w:rsidRPr="002A66CF" w:rsidTr="009B399B">
        <w:tc>
          <w:tcPr>
            <w:tcW w:w="1380" w:type="dxa"/>
            <w:gridSpan w:val="4"/>
          </w:tcPr>
          <w:p w:rsidR="00065B2F" w:rsidRPr="00181D0C" w:rsidRDefault="00065B2F" w:rsidP="00065B2F">
            <w:pPr>
              <w:spacing w:after="0" w:line="240" w:lineRule="auto"/>
            </w:pPr>
            <w:r w:rsidRPr="00181D0C">
              <w:t xml:space="preserve">СРГ 15793 </w:t>
            </w:r>
          </w:p>
          <w:p w:rsidR="00065B2F" w:rsidRPr="00181D0C" w:rsidRDefault="00065B2F" w:rsidP="00065B2F">
            <w:pPr>
              <w:spacing w:after="0" w:line="240" w:lineRule="auto"/>
            </w:pPr>
            <w:r w:rsidRPr="00181D0C">
              <w:t xml:space="preserve">п. № </w:t>
            </w:r>
            <w:r w:rsidRPr="00181D0C">
              <w:rPr>
                <w:vertAlign w:val="superscript"/>
              </w:rPr>
              <w:t>18</w:t>
            </w:r>
          </w:p>
        </w:tc>
        <w:tc>
          <w:tcPr>
            <w:tcW w:w="1427" w:type="dxa"/>
            <w:gridSpan w:val="4"/>
          </w:tcPr>
          <w:p w:rsidR="00065B2F" w:rsidRPr="00181D0C" w:rsidRDefault="00065B2F" w:rsidP="00065B2F">
            <w:pPr>
              <w:spacing w:after="0" w:line="240" w:lineRule="auto"/>
            </w:pPr>
            <w:r w:rsidRPr="00181D0C">
              <w:t xml:space="preserve">№ элемента </w:t>
            </w:r>
          </w:p>
          <w:p w:rsidR="00065B2F" w:rsidRPr="00181D0C" w:rsidRDefault="00065B2F" w:rsidP="00065B2F">
            <w:pPr>
              <w:spacing w:after="0" w:line="240" w:lineRule="auto"/>
            </w:pPr>
            <w:r w:rsidRPr="00181D0C">
              <w:t xml:space="preserve">управления биориском </w:t>
            </w:r>
          </w:p>
        </w:tc>
        <w:tc>
          <w:tcPr>
            <w:tcW w:w="2537" w:type="dxa"/>
            <w:gridSpan w:val="3"/>
          </w:tcPr>
          <w:p w:rsidR="00065B2F" w:rsidRPr="00181D0C" w:rsidRDefault="00065B2F" w:rsidP="00065B2F">
            <w:pPr>
              <w:spacing w:after="0" w:line="240" w:lineRule="auto"/>
            </w:pPr>
            <w:r w:rsidRPr="00181D0C">
              <w:t xml:space="preserve">Требования </w:t>
            </w:r>
            <w:proofErr w:type="gramStart"/>
            <w:r w:rsidRPr="00181D0C">
              <w:t>к</w:t>
            </w:r>
            <w:proofErr w:type="gramEnd"/>
            <w:r w:rsidRPr="00181D0C">
              <w:t xml:space="preserve"> </w:t>
            </w:r>
          </w:p>
          <w:p w:rsidR="00065B2F" w:rsidRPr="00181D0C" w:rsidRDefault="00065B2F" w:rsidP="00065B2F">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065B2F" w:rsidRPr="00181D0C" w:rsidRDefault="00065B2F" w:rsidP="00065B2F">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065B2F" w:rsidRPr="00181D0C" w:rsidRDefault="00065B2F" w:rsidP="00065B2F">
            <w:pPr>
              <w:spacing w:after="0" w:line="240" w:lineRule="auto"/>
            </w:pPr>
            <w:r w:rsidRPr="00181D0C">
              <w:t>Директивы</w:t>
            </w:r>
          </w:p>
        </w:tc>
      </w:tr>
      <w:tr w:rsidR="00225F05" w:rsidRPr="002A66CF" w:rsidTr="009B399B">
        <w:tc>
          <w:tcPr>
            <w:tcW w:w="1380" w:type="dxa"/>
            <w:gridSpan w:val="4"/>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w:t>
            </w:r>
            <w:r w:rsidR="00225F05" w:rsidRPr="002A66CF">
              <w:t>6.1.</w:t>
            </w:r>
          </w:p>
        </w:tc>
        <w:tc>
          <w:tcPr>
            <w:tcW w:w="1427" w:type="dxa"/>
            <w:gridSpan w:val="4"/>
          </w:tcPr>
          <w:p w:rsidR="00225F05" w:rsidRPr="002A66CF" w:rsidRDefault="00225F05" w:rsidP="004C72CF">
            <w:pPr>
              <w:spacing w:after="0" w:line="240" w:lineRule="auto"/>
            </w:pPr>
            <w:r w:rsidRPr="002A66CF">
              <w:t>1.17.2.</w:t>
            </w:r>
          </w:p>
        </w:tc>
        <w:tc>
          <w:tcPr>
            <w:tcW w:w="7732" w:type="dxa"/>
            <w:gridSpan w:val="25"/>
          </w:tcPr>
          <w:p w:rsidR="00225F05" w:rsidRPr="002A66CF" w:rsidRDefault="00225F05" w:rsidP="004C72CF">
            <w:pPr>
              <w:spacing w:after="0" w:line="240" w:lineRule="auto"/>
            </w:pPr>
            <w:r w:rsidRPr="002A66CF">
              <w:t>Анализ предусматривает:</w:t>
            </w:r>
          </w:p>
          <w:p w:rsidR="00225F05" w:rsidRPr="002A66CF" w:rsidRDefault="00225F05" w:rsidP="004C72CF">
            <w:pPr>
              <w:spacing w:after="0" w:line="240" w:lineRule="auto"/>
            </w:pPr>
            <w:r w:rsidRPr="002A66CF">
              <w:t>1. Оценку возможностей усовершенствования</w:t>
            </w:r>
          </w:p>
          <w:p w:rsidR="00225F05" w:rsidRPr="002A66CF" w:rsidRDefault="00225F05" w:rsidP="004C72CF">
            <w:pPr>
              <w:spacing w:after="0" w:line="240" w:lineRule="auto"/>
            </w:pPr>
            <w:r w:rsidRPr="002A66CF">
              <w:t>Необходимость внесения изменений в систему, процедуры, правила и задачи.</w:t>
            </w:r>
          </w:p>
        </w:tc>
        <w:tc>
          <w:tcPr>
            <w:tcW w:w="4329" w:type="dxa"/>
            <w:gridSpan w:val="7"/>
          </w:tcPr>
          <w:p w:rsidR="00225F05" w:rsidRPr="002A66CF" w:rsidRDefault="00225F05" w:rsidP="004C72CF">
            <w:pPr>
              <w:spacing w:after="0" w:line="240" w:lineRule="auto"/>
            </w:pPr>
            <w:r w:rsidRPr="002A66CF">
              <w:t>Вводные данные анализа должны включать сведения о:</w:t>
            </w:r>
          </w:p>
          <w:p w:rsidR="00225F05" w:rsidRPr="002A66CF" w:rsidRDefault="00225F05" w:rsidP="004C72CF">
            <w:pPr>
              <w:spacing w:after="0" w:line="240" w:lineRule="auto"/>
            </w:pPr>
            <w:r w:rsidRPr="002A66CF">
              <w:t xml:space="preserve">а. </w:t>
            </w:r>
            <w:proofErr w:type="gramStart"/>
            <w:r w:rsidRPr="002A66CF">
              <w:t>результатах</w:t>
            </w:r>
            <w:proofErr w:type="gramEnd"/>
            <w:r w:rsidRPr="002A66CF">
              <w:t xml:space="preserve"> аудитов;</w:t>
            </w:r>
          </w:p>
          <w:p w:rsidR="00225F05" w:rsidRPr="002A66CF" w:rsidRDefault="00225F05" w:rsidP="004C72CF">
            <w:pPr>
              <w:spacing w:after="0" w:line="240" w:lineRule="auto"/>
            </w:pPr>
            <w:r w:rsidRPr="002A66CF">
              <w:rPr>
                <w:lang w:val="en-US"/>
              </w:rPr>
              <w:t>b</w:t>
            </w:r>
            <w:r w:rsidRPr="002A66CF">
              <w:t>. соблюдении Стандартных методов работы и правил эксплуатации;</w:t>
            </w:r>
          </w:p>
          <w:p w:rsidR="00225F05" w:rsidRPr="002A66CF" w:rsidRDefault="00225F05" w:rsidP="004C72CF">
            <w:pPr>
              <w:spacing w:after="0" w:line="240" w:lineRule="auto"/>
            </w:pPr>
            <w:r w:rsidRPr="002A66CF">
              <w:t xml:space="preserve">с. </w:t>
            </w:r>
            <w:proofErr w:type="gramStart"/>
            <w:r w:rsidRPr="002A66CF">
              <w:t>принятии</w:t>
            </w:r>
            <w:proofErr w:type="gramEnd"/>
            <w:r w:rsidRPr="002A66CF">
              <w:t xml:space="preserve"> мер по оценке риска;</w:t>
            </w:r>
          </w:p>
          <w:p w:rsidR="00225F05" w:rsidRPr="002A66CF" w:rsidRDefault="00225F05" w:rsidP="004C72CF">
            <w:pPr>
              <w:spacing w:after="0" w:line="240" w:lineRule="auto"/>
            </w:pPr>
            <w:r w:rsidRPr="002A66CF">
              <w:rPr>
                <w:lang w:val="en-US"/>
              </w:rPr>
              <w:t>d</w:t>
            </w:r>
            <w:r w:rsidRPr="002A66CF">
              <w:t>. осуществлении превентивных и корректирующих действий;</w:t>
            </w:r>
          </w:p>
          <w:p w:rsidR="00225F05" w:rsidRPr="002A66CF" w:rsidRDefault="00225F05" w:rsidP="004C72CF">
            <w:pPr>
              <w:spacing w:after="0" w:line="240" w:lineRule="auto"/>
            </w:pPr>
            <w:r w:rsidRPr="002A66CF">
              <w:t xml:space="preserve">е. </w:t>
            </w:r>
            <w:proofErr w:type="gramStart"/>
            <w:r w:rsidRPr="002A66CF">
              <w:t>действиях</w:t>
            </w:r>
            <w:proofErr w:type="gramEnd"/>
            <w:r w:rsidRPr="002A66CF">
              <w:t>, предпринятых по результатам предыдущего анализа, проведенного руководством;</w:t>
            </w:r>
          </w:p>
          <w:p w:rsidR="00225F05" w:rsidRPr="002A66CF" w:rsidRDefault="00225F05" w:rsidP="004C72CF">
            <w:pPr>
              <w:spacing w:after="0" w:line="240" w:lineRule="auto"/>
            </w:pPr>
            <w:r w:rsidRPr="002A66CF">
              <w:rPr>
                <w:lang w:val="en-US"/>
              </w:rPr>
              <w:t>f</w:t>
            </w:r>
            <w:r w:rsidRPr="002A66CF">
              <w:t>. изменениях, которые могут негативно отразиться на системе;</w:t>
            </w:r>
          </w:p>
          <w:p w:rsidR="00225F05" w:rsidRPr="002A66CF" w:rsidRDefault="00225F05" w:rsidP="004C72CF">
            <w:pPr>
              <w:spacing w:after="0" w:line="240" w:lineRule="auto"/>
            </w:pPr>
            <w:r w:rsidRPr="002A66CF">
              <w:rPr>
                <w:lang w:val="en-US"/>
              </w:rPr>
              <w:t>g</w:t>
            </w:r>
            <w:r w:rsidRPr="002A66CF">
              <w:t>. рекомендациях по внесению усовершенствований;</w:t>
            </w:r>
          </w:p>
          <w:p w:rsidR="00225F05" w:rsidRPr="002A66CF" w:rsidRDefault="00225F05" w:rsidP="004C72CF">
            <w:pPr>
              <w:spacing w:after="0" w:line="240" w:lineRule="auto"/>
            </w:pPr>
            <w:proofErr w:type="gramStart"/>
            <w:r w:rsidRPr="002A66CF">
              <w:rPr>
                <w:lang w:val="en-US"/>
              </w:rPr>
              <w:t>h</w:t>
            </w:r>
            <w:proofErr w:type="gramEnd"/>
            <w:r w:rsidRPr="002A66CF">
              <w:t>. результатах расследования происшествий/аварийных ситуаций.</w:t>
            </w:r>
          </w:p>
        </w:tc>
      </w:tr>
      <w:tr w:rsidR="00225F05" w:rsidRPr="002A66CF" w:rsidTr="009B399B">
        <w:tc>
          <w:tcPr>
            <w:tcW w:w="1380" w:type="dxa"/>
            <w:gridSpan w:val="4"/>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w:t>
            </w:r>
            <w:r w:rsidR="00225F05" w:rsidRPr="002A66CF">
              <w:t>6.1.</w:t>
            </w:r>
          </w:p>
        </w:tc>
        <w:tc>
          <w:tcPr>
            <w:tcW w:w="1427" w:type="dxa"/>
            <w:gridSpan w:val="4"/>
          </w:tcPr>
          <w:p w:rsidR="00225F05" w:rsidRPr="002A66CF" w:rsidRDefault="00225F05" w:rsidP="004C72CF">
            <w:pPr>
              <w:spacing w:after="0" w:line="240" w:lineRule="auto"/>
            </w:pPr>
            <w:r w:rsidRPr="002A66CF">
              <w:t>1.17.3.</w:t>
            </w:r>
          </w:p>
        </w:tc>
        <w:tc>
          <w:tcPr>
            <w:tcW w:w="7732" w:type="dxa"/>
            <w:gridSpan w:val="25"/>
          </w:tcPr>
          <w:p w:rsidR="00225F05" w:rsidRPr="002A66CF" w:rsidRDefault="00225F05" w:rsidP="004C72CF">
            <w:pPr>
              <w:spacing w:after="0" w:line="240" w:lineRule="auto"/>
            </w:pPr>
            <w:r w:rsidRPr="002A66CF">
              <w:t>По результатам анализа, проводимого руководством, ведутся учетные записи.</w:t>
            </w:r>
          </w:p>
        </w:tc>
        <w:tc>
          <w:tcPr>
            <w:tcW w:w="4329" w:type="dxa"/>
            <w:gridSpan w:val="7"/>
          </w:tcPr>
          <w:p w:rsidR="00225F05" w:rsidRPr="002A66CF" w:rsidRDefault="00225F05" w:rsidP="004C72CF">
            <w:pPr>
              <w:spacing w:after="0" w:line="240" w:lineRule="auto"/>
            </w:pPr>
            <w:r w:rsidRPr="002A66CF">
              <w:t>Результаты анализа должны включать решения и действия относительно:</w:t>
            </w:r>
          </w:p>
          <w:p w:rsidR="00225F05" w:rsidRPr="002A66CF" w:rsidRDefault="00225F05" w:rsidP="004C72CF">
            <w:pPr>
              <w:spacing w:after="0" w:line="240" w:lineRule="auto"/>
            </w:pPr>
            <w:r w:rsidRPr="002A66CF">
              <w:rPr>
                <w:lang w:val="en-US"/>
              </w:rPr>
              <w:t>i</w:t>
            </w:r>
            <w:r w:rsidRPr="002A66CF">
              <w:t>. повышения эффективнос</w:t>
            </w:r>
            <w:r w:rsidR="00D9570F">
              <w:t>ти системы управления биориском</w:t>
            </w:r>
            <w:r w:rsidRPr="002A66CF">
              <w:t>;</w:t>
            </w:r>
          </w:p>
          <w:p w:rsidR="00225F05" w:rsidRPr="002A66CF" w:rsidRDefault="00225F05" w:rsidP="004C72CF">
            <w:pPr>
              <w:spacing w:after="0" w:line="240" w:lineRule="auto"/>
            </w:pPr>
            <w:r w:rsidRPr="002A66CF">
              <w:rPr>
                <w:lang w:val="en-US"/>
              </w:rPr>
              <w:t>ii</w:t>
            </w:r>
            <w:r w:rsidRPr="002A66CF">
              <w:t>. усовершенствований, относящихся к требованиям и оценке рисков;</w:t>
            </w:r>
          </w:p>
          <w:p w:rsidR="00225F05" w:rsidRPr="002A66CF" w:rsidRDefault="00225F05" w:rsidP="004C72CF">
            <w:pPr>
              <w:spacing w:after="0" w:line="240" w:lineRule="auto"/>
            </w:pPr>
            <w:r w:rsidRPr="002A66CF">
              <w:rPr>
                <w:lang w:val="en-US"/>
              </w:rPr>
              <w:t>iii</w:t>
            </w:r>
            <w:r w:rsidRPr="002A66CF">
              <w:t xml:space="preserve">. </w:t>
            </w:r>
            <w:proofErr w:type="gramStart"/>
            <w:r w:rsidRPr="002A66CF">
              <w:t>потребности</w:t>
            </w:r>
            <w:proofErr w:type="gramEnd"/>
            <w:r w:rsidRPr="002A66CF">
              <w:t xml:space="preserve"> в кадровых ресурсах.</w:t>
            </w:r>
          </w:p>
        </w:tc>
      </w:tr>
      <w:tr w:rsidR="00225F05" w:rsidRPr="002A66CF" w:rsidTr="009B399B">
        <w:tc>
          <w:tcPr>
            <w:tcW w:w="1380" w:type="dxa"/>
            <w:gridSpan w:val="4"/>
          </w:tcPr>
          <w:p w:rsidR="00225F05" w:rsidRPr="002A66CF" w:rsidRDefault="00225F05" w:rsidP="004C72CF">
            <w:pPr>
              <w:spacing w:after="0" w:line="240" w:lineRule="auto"/>
            </w:pPr>
          </w:p>
        </w:tc>
        <w:tc>
          <w:tcPr>
            <w:tcW w:w="1427" w:type="dxa"/>
            <w:gridSpan w:val="4"/>
          </w:tcPr>
          <w:p w:rsidR="00225F05" w:rsidRPr="002A66CF" w:rsidRDefault="00225F05" w:rsidP="004C72CF">
            <w:pPr>
              <w:spacing w:after="0" w:line="240" w:lineRule="auto"/>
            </w:pPr>
            <w:r w:rsidRPr="002A66CF">
              <w:t>1.18.</w:t>
            </w:r>
          </w:p>
        </w:tc>
        <w:tc>
          <w:tcPr>
            <w:tcW w:w="7732" w:type="dxa"/>
            <w:gridSpan w:val="25"/>
          </w:tcPr>
          <w:p w:rsidR="00225F05" w:rsidRPr="002A66CF" w:rsidRDefault="00D9570F" w:rsidP="004C72CF">
            <w:pPr>
              <w:spacing w:after="0" w:line="240" w:lineRule="auto"/>
              <w:rPr>
                <w:b/>
              </w:rPr>
            </w:pPr>
            <w:r>
              <w:rPr>
                <w:b/>
              </w:rPr>
              <w:t>Система управления биориском</w:t>
            </w:r>
          </w:p>
        </w:tc>
        <w:tc>
          <w:tcPr>
            <w:tcW w:w="4329" w:type="dxa"/>
            <w:gridSpan w:val="7"/>
          </w:tcPr>
          <w:p w:rsidR="00225F05" w:rsidRPr="002A66CF" w:rsidRDefault="00225F05" w:rsidP="004C72CF">
            <w:pPr>
              <w:spacing w:after="0" w:line="240" w:lineRule="auto"/>
            </w:pPr>
          </w:p>
        </w:tc>
      </w:tr>
      <w:tr w:rsidR="00065B2F" w:rsidRPr="002A66CF" w:rsidTr="00615A1B">
        <w:trPr>
          <w:trHeight w:val="550"/>
        </w:trPr>
        <w:tc>
          <w:tcPr>
            <w:tcW w:w="14868" w:type="dxa"/>
            <w:gridSpan w:val="40"/>
            <w:tcBorders>
              <w:top w:val="nil"/>
              <w:left w:val="nil"/>
              <w:bottom w:val="single" w:sz="4" w:space="0" w:color="auto"/>
              <w:right w:val="nil"/>
            </w:tcBorders>
          </w:tcPr>
          <w:p w:rsidR="00065B2F" w:rsidRPr="002A66CF" w:rsidRDefault="00065B2F" w:rsidP="00065B2F">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065B2F" w:rsidRPr="002A66CF" w:rsidTr="00615A1B">
        <w:tc>
          <w:tcPr>
            <w:tcW w:w="14868" w:type="dxa"/>
            <w:gridSpan w:val="40"/>
          </w:tcPr>
          <w:p w:rsidR="00065B2F" w:rsidRPr="002A66CF" w:rsidRDefault="00065B2F" w:rsidP="00065B2F">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065B2F" w:rsidRPr="002A66CF" w:rsidRDefault="00065B2F" w:rsidP="00065B2F">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065B2F" w:rsidRPr="002A66CF" w:rsidTr="009B399B">
        <w:tc>
          <w:tcPr>
            <w:tcW w:w="1380" w:type="dxa"/>
            <w:gridSpan w:val="4"/>
          </w:tcPr>
          <w:p w:rsidR="00065B2F" w:rsidRPr="00181D0C" w:rsidRDefault="00065B2F" w:rsidP="00065B2F">
            <w:pPr>
              <w:spacing w:after="0" w:line="240" w:lineRule="auto"/>
            </w:pPr>
            <w:r w:rsidRPr="00181D0C">
              <w:t xml:space="preserve">СРГ 15793 </w:t>
            </w:r>
          </w:p>
          <w:p w:rsidR="00065B2F" w:rsidRPr="00181D0C" w:rsidRDefault="00065B2F" w:rsidP="00065B2F">
            <w:pPr>
              <w:spacing w:after="0" w:line="240" w:lineRule="auto"/>
            </w:pPr>
            <w:r w:rsidRPr="00181D0C">
              <w:t xml:space="preserve">п. № </w:t>
            </w:r>
            <w:r w:rsidRPr="00181D0C">
              <w:rPr>
                <w:vertAlign w:val="superscript"/>
              </w:rPr>
              <w:t>18</w:t>
            </w:r>
          </w:p>
        </w:tc>
        <w:tc>
          <w:tcPr>
            <w:tcW w:w="1427" w:type="dxa"/>
            <w:gridSpan w:val="4"/>
          </w:tcPr>
          <w:p w:rsidR="00065B2F" w:rsidRPr="00181D0C" w:rsidRDefault="00065B2F" w:rsidP="00065B2F">
            <w:pPr>
              <w:spacing w:after="0" w:line="240" w:lineRule="auto"/>
            </w:pPr>
            <w:r w:rsidRPr="00181D0C">
              <w:t xml:space="preserve">№ элемента </w:t>
            </w:r>
          </w:p>
          <w:p w:rsidR="00065B2F" w:rsidRPr="00181D0C" w:rsidRDefault="00065B2F" w:rsidP="00065B2F">
            <w:pPr>
              <w:spacing w:after="0" w:line="240" w:lineRule="auto"/>
            </w:pPr>
            <w:r w:rsidRPr="00181D0C">
              <w:t xml:space="preserve">управления биориском </w:t>
            </w:r>
          </w:p>
        </w:tc>
        <w:tc>
          <w:tcPr>
            <w:tcW w:w="2537" w:type="dxa"/>
            <w:gridSpan w:val="3"/>
          </w:tcPr>
          <w:p w:rsidR="00065B2F" w:rsidRPr="00181D0C" w:rsidRDefault="00065B2F" w:rsidP="00065B2F">
            <w:pPr>
              <w:spacing w:after="0" w:line="240" w:lineRule="auto"/>
            </w:pPr>
            <w:r w:rsidRPr="00181D0C">
              <w:t xml:space="preserve">Требования </w:t>
            </w:r>
            <w:proofErr w:type="gramStart"/>
            <w:r w:rsidRPr="00181D0C">
              <w:t>к</w:t>
            </w:r>
            <w:proofErr w:type="gramEnd"/>
            <w:r w:rsidRPr="00181D0C">
              <w:t xml:space="preserve"> </w:t>
            </w:r>
          </w:p>
          <w:p w:rsidR="00065B2F" w:rsidRPr="00181D0C" w:rsidRDefault="00065B2F" w:rsidP="00065B2F">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065B2F" w:rsidRPr="00181D0C" w:rsidRDefault="00065B2F" w:rsidP="00065B2F">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065B2F" w:rsidRPr="00181D0C" w:rsidRDefault="00065B2F" w:rsidP="00065B2F">
            <w:pPr>
              <w:spacing w:after="0" w:line="240" w:lineRule="auto"/>
            </w:pPr>
            <w:r w:rsidRPr="00181D0C">
              <w:t>Директивы</w:t>
            </w:r>
          </w:p>
        </w:tc>
      </w:tr>
      <w:tr w:rsidR="00225F05" w:rsidRPr="002A66CF" w:rsidTr="009B399B">
        <w:tc>
          <w:tcPr>
            <w:tcW w:w="1380" w:type="dxa"/>
            <w:gridSpan w:val="4"/>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w:t>
            </w:r>
            <w:r w:rsidR="00225F05" w:rsidRPr="002A66CF">
              <w:t>1.1.</w:t>
            </w:r>
          </w:p>
        </w:tc>
        <w:tc>
          <w:tcPr>
            <w:tcW w:w="1427" w:type="dxa"/>
            <w:gridSpan w:val="4"/>
          </w:tcPr>
          <w:p w:rsidR="00225F05" w:rsidRPr="002A66CF" w:rsidRDefault="00225F05" w:rsidP="004C72CF">
            <w:pPr>
              <w:spacing w:after="0" w:line="240" w:lineRule="auto"/>
            </w:pPr>
            <w:r w:rsidRPr="002A66CF">
              <w:t>1.18.1.</w:t>
            </w:r>
          </w:p>
        </w:tc>
        <w:tc>
          <w:tcPr>
            <w:tcW w:w="7732" w:type="dxa"/>
            <w:gridSpan w:val="25"/>
          </w:tcPr>
          <w:p w:rsidR="00225F05" w:rsidRPr="002A66CF" w:rsidRDefault="00225F05" w:rsidP="004C72CF">
            <w:pPr>
              <w:spacing w:after="0" w:line="240" w:lineRule="auto"/>
            </w:pPr>
            <w:r w:rsidRPr="002A66CF">
              <w:t>Организация ввела, документально оформила, реализовала на практике</w:t>
            </w:r>
            <w:r w:rsidR="00D9570F">
              <w:t xml:space="preserve"> систему управления биориском</w:t>
            </w:r>
            <w:r w:rsidRPr="002A66CF">
              <w:t xml:space="preserve"> и обеспечивает ее функциональность в соответствии с требованиями, предусмотренными настоящим Стандартом управления полиобиориск</w:t>
            </w:r>
            <w:r w:rsidR="00D9570F">
              <w:t>ом</w:t>
            </w:r>
            <w:r w:rsidRPr="002A66CF">
              <w:t>.</w:t>
            </w:r>
          </w:p>
        </w:tc>
        <w:tc>
          <w:tcPr>
            <w:tcW w:w="4329" w:type="dxa"/>
            <w:gridSpan w:val="7"/>
          </w:tcPr>
          <w:p w:rsidR="00225F05" w:rsidRPr="002A66CF" w:rsidRDefault="00225F05" w:rsidP="004C72CF">
            <w:pPr>
              <w:spacing w:after="0" w:line="240" w:lineRule="auto"/>
            </w:pPr>
          </w:p>
        </w:tc>
      </w:tr>
      <w:tr w:rsidR="00225F05" w:rsidRPr="002A66CF" w:rsidTr="009B399B">
        <w:tc>
          <w:tcPr>
            <w:tcW w:w="1380" w:type="dxa"/>
            <w:gridSpan w:val="4"/>
          </w:tcPr>
          <w:p w:rsidR="00225F05" w:rsidRPr="002A66CF" w:rsidRDefault="00225F05" w:rsidP="004C72CF">
            <w:pPr>
              <w:spacing w:after="0" w:line="240" w:lineRule="auto"/>
            </w:pPr>
          </w:p>
        </w:tc>
        <w:tc>
          <w:tcPr>
            <w:tcW w:w="1427" w:type="dxa"/>
            <w:gridSpan w:val="4"/>
          </w:tcPr>
          <w:p w:rsidR="00225F05" w:rsidRPr="002A66CF" w:rsidRDefault="00225F05" w:rsidP="004C72CF">
            <w:pPr>
              <w:spacing w:after="0" w:line="240" w:lineRule="auto"/>
            </w:pPr>
          </w:p>
        </w:tc>
        <w:tc>
          <w:tcPr>
            <w:tcW w:w="7732" w:type="dxa"/>
            <w:gridSpan w:val="25"/>
          </w:tcPr>
          <w:p w:rsidR="00225F05" w:rsidRPr="002A66CF" w:rsidRDefault="00225F05" w:rsidP="004C72CF">
            <w:pPr>
              <w:spacing w:after="0" w:line="240" w:lineRule="auto"/>
              <w:jc w:val="center"/>
              <w:rPr>
                <w:b/>
              </w:rPr>
            </w:pPr>
            <w:r w:rsidRPr="002A66CF">
              <w:rPr>
                <w:b/>
              </w:rPr>
              <w:t>Элемент 2 – Оценка рисков</w:t>
            </w:r>
          </w:p>
          <w:p w:rsidR="00225F05" w:rsidRPr="002A66CF" w:rsidRDefault="00225F05" w:rsidP="004C72CF">
            <w:pPr>
              <w:spacing w:after="0" w:line="240" w:lineRule="auto"/>
            </w:pPr>
            <w:r w:rsidRPr="002A66CF">
              <w:t>Элемент «Оценка рисков</w:t>
            </w:r>
            <w:proofErr w:type="gramStart"/>
            <w:r w:rsidRPr="002A66CF">
              <w:t>»п</w:t>
            </w:r>
            <w:proofErr w:type="gramEnd"/>
            <w:r w:rsidRPr="002A66CF">
              <w:t xml:space="preserve">редусматривает организационный порядок определения рисков и реализации эффективных механизмов для выявления, оценки таких рисков и их регулирования. Рассматриваемые вопросы включают возможность обеспечения последовательности и прозрачности процедуры оценки риска в организации без создания дополнительной нагрузки на специалистов и обслуживающий персонал. Данный элемент является фундаментом для всех остальных элементов. </w:t>
            </w:r>
          </w:p>
          <w:p w:rsidR="00225F05" w:rsidRPr="002A66CF" w:rsidRDefault="00225F05" w:rsidP="004C72CF">
            <w:pPr>
              <w:spacing w:after="0" w:line="240" w:lineRule="auto"/>
            </w:pPr>
          </w:p>
          <w:p w:rsidR="00225F05" w:rsidRPr="002A66CF" w:rsidRDefault="00225F05" w:rsidP="004C72CF">
            <w:pPr>
              <w:spacing w:after="0" w:line="240" w:lineRule="auto"/>
              <w:rPr>
                <w:b/>
              </w:rPr>
            </w:pPr>
            <w:r w:rsidRPr="002A66CF">
              <w:rPr>
                <w:b/>
              </w:rPr>
              <w:t>Подэлементы</w:t>
            </w:r>
          </w:p>
          <w:p w:rsidR="00225F05" w:rsidRPr="002A66CF" w:rsidRDefault="00225F05" w:rsidP="004C72CF">
            <w:pPr>
              <w:spacing w:after="0" w:line="240" w:lineRule="auto"/>
            </w:pPr>
            <w:r w:rsidRPr="002A66CF">
              <w:t>2.1. Процесс, методология и процедуры</w:t>
            </w:r>
          </w:p>
          <w:p w:rsidR="00225F05" w:rsidRPr="002A66CF" w:rsidRDefault="00225F05" w:rsidP="004C72CF">
            <w:pPr>
              <w:spacing w:after="0" w:line="240" w:lineRule="auto"/>
            </w:pPr>
            <w:r w:rsidRPr="002A66CF">
              <w:t>2.2. Сроки и предмет оценки</w:t>
            </w:r>
          </w:p>
          <w:p w:rsidR="00225F05" w:rsidRPr="002A66CF" w:rsidRDefault="00225F05" w:rsidP="004C72CF">
            <w:pPr>
              <w:spacing w:after="0" w:line="240" w:lineRule="auto"/>
            </w:pPr>
            <w:r w:rsidRPr="002A66CF">
              <w:t>2.3. Должностные функции и обязанности</w:t>
            </w:r>
          </w:p>
          <w:p w:rsidR="00225F05" w:rsidRPr="002A66CF" w:rsidRDefault="00225F05" w:rsidP="004C72CF">
            <w:pPr>
              <w:spacing w:after="0" w:line="240" w:lineRule="auto"/>
            </w:pPr>
            <w:r w:rsidRPr="002A66CF">
              <w:t>2.4. Выявление опасностей</w:t>
            </w:r>
          </w:p>
          <w:p w:rsidR="00225F05" w:rsidRPr="002A66CF" w:rsidRDefault="00225F05" w:rsidP="004C72CF">
            <w:pPr>
              <w:spacing w:after="0" w:line="240" w:lineRule="auto"/>
            </w:pPr>
            <w:r w:rsidRPr="002A66CF">
              <w:t>2.5. Оценка риска</w:t>
            </w:r>
          </w:p>
          <w:p w:rsidR="00225F05" w:rsidRPr="002A66CF" w:rsidRDefault="00225F05" w:rsidP="004C72CF">
            <w:pPr>
              <w:spacing w:after="0" w:line="240" w:lineRule="auto"/>
            </w:pPr>
            <w:r w:rsidRPr="002A66CF">
              <w:t>2.6. Контроль риска</w:t>
            </w:r>
          </w:p>
        </w:tc>
        <w:tc>
          <w:tcPr>
            <w:tcW w:w="4329" w:type="dxa"/>
            <w:gridSpan w:val="7"/>
          </w:tcPr>
          <w:p w:rsidR="00225F05" w:rsidRPr="002A66CF" w:rsidRDefault="00225F05" w:rsidP="004C72CF">
            <w:pPr>
              <w:spacing w:after="0" w:line="240" w:lineRule="auto"/>
            </w:pPr>
          </w:p>
        </w:tc>
      </w:tr>
      <w:tr w:rsidR="00225F05" w:rsidRPr="002A66CF" w:rsidTr="009B399B">
        <w:tc>
          <w:tcPr>
            <w:tcW w:w="1380" w:type="dxa"/>
            <w:gridSpan w:val="4"/>
          </w:tcPr>
          <w:p w:rsidR="00225F05" w:rsidRPr="002A66CF" w:rsidRDefault="00225F05" w:rsidP="004C72CF">
            <w:pPr>
              <w:spacing w:after="0" w:line="240" w:lineRule="auto"/>
            </w:pPr>
          </w:p>
        </w:tc>
        <w:tc>
          <w:tcPr>
            <w:tcW w:w="1427" w:type="dxa"/>
            <w:gridSpan w:val="4"/>
          </w:tcPr>
          <w:p w:rsidR="00225F05" w:rsidRPr="002A66CF" w:rsidRDefault="00225F05" w:rsidP="004C72CF">
            <w:pPr>
              <w:spacing w:after="0" w:line="240" w:lineRule="auto"/>
            </w:pPr>
            <w:r w:rsidRPr="002A66CF">
              <w:t>2.</w:t>
            </w:r>
          </w:p>
        </w:tc>
        <w:tc>
          <w:tcPr>
            <w:tcW w:w="7732" w:type="dxa"/>
            <w:gridSpan w:val="25"/>
          </w:tcPr>
          <w:p w:rsidR="00225F05" w:rsidRPr="002A66CF" w:rsidRDefault="00225F05" w:rsidP="00CE3BF4">
            <w:pPr>
              <w:spacing w:after="0" w:line="240" w:lineRule="auto"/>
              <w:rPr>
                <w:b/>
              </w:rPr>
            </w:pPr>
            <w:r w:rsidRPr="002A66CF">
              <w:rPr>
                <w:b/>
              </w:rPr>
              <w:t>ОЦЕНКА РИСК</w:t>
            </w:r>
            <w:r w:rsidR="00CE3BF4">
              <w:rPr>
                <w:b/>
              </w:rPr>
              <w:t>ОВ</w:t>
            </w:r>
          </w:p>
        </w:tc>
        <w:tc>
          <w:tcPr>
            <w:tcW w:w="4329" w:type="dxa"/>
            <w:gridSpan w:val="7"/>
          </w:tcPr>
          <w:p w:rsidR="00225F05" w:rsidRPr="002A66CF" w:rsidRDefault="00225F05" w:rsidP="004C72CF">
            <w:pPr>
              <w:spacing w:after="0" w:line="240" w:lineRule="auto"/>
            </w:pPr>
          </w:p>
        </w:tc>
      </w:tr>
      <w:tr w:rsidR="00225F05" w:rsidRPr="002A66CF" w:rsidTr="009B399B">
        <w:tc>
          <w:tcPr>
            <w:tcW w:w="1380" w:type="dxa"/>
            <w:gridSpan w:val="4"/>
          </w:tcPr>
          <w:p w:rsidR="00225F05" w:rsidRPr="002A66CF" w:rsidRDefault="00225F05" w:rsidP="004C72CF">
            <w:pPr>
              <w:spacing w:after="0" w:line="240" w:lineRule="auto"/>
              <w:rPr>
                <w:lang w:val="en-US"/>
              </w:rPr>
            </w:pPr>
          </w:p>
        </w:tc>
        <w:tc>
          <w:tcPr>
            <w:tcW w:w="1427" w:type="dxa"/>
            <w:gridSpan w:val="4"/>
          </w:tcPr>
          <w:p w:rsidR="00225F05" w:rsidRPr="002A66CF" w:rsidRDefault="00225F05" w:rsidP="004C72CF">
            <w:pPr>
              <w:spacing w:after="0" w:line="240" w:lineRule="auto"/>
            </w:pPr>
            <w:r w:rsidRPr="002A66CF">
              <w:t>2.1.</w:t>
            </w:r>
          </w:p>
        </w:tc>
        <w:tc>
          <w:tcPr>
            <w:tcW w:w="7732" w:type="dxa"/>
            <w:gridSpan w:val="25"/>
          </w:tcPr>
          <w:p w:rsidR="00225F05" w:rsidRPr="002A66CF" w:rsidRDefault="00225F05" w:rsidP="004C72CF">
            <w:pPr>
              <w:spacing w:after="0" w:line="240" w:lineRule="auto"/>
              <w:rPr>
                <w:b/>
              </w:rPr>
            </w:pPr>
            <w:r w:rsidRPr="002A66CF">
              <w:rPr>
                <w:b/>
              </w:rPr>
              <w:t>Процесс, методология и процедуры</w:t>
            </w:r>
          </w:p>
        </w:tc>
        <w:tc>
          <w:tcPr>
            <w:tcW w:w="4329" w:type="dxa"/>
            <w:gridSpan w:val="7"/>
          </w:tcPr>
          <w:p w:rsidR="00225F05" w:rsidRPr="002A66CF" w:rsidRDefault="00225F05" w:rsidP="004C72CF">
            <w:pPr>
              <w:spacing w:after="0" w:line="240" w:lineRule="auto"/>
            </w:pPr>
          </w:p>
        </w:tc>
      </w:tr>
      <w:tr w:rsidR="00225F05" w:rsidRPr="002A66CF" w:rsidTr="009B399B">
        <w:tc>
          <w:tcPr>
            <w:tcW w:w="1380" w:type="dxa"/>
            <w:gridSpan w:val="4"/>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w:t>
            </w:r>
            <w:r w:rsidR="00225F05" w:rsidRPr="002A66CF">
              <w:t>3.1.1.</w:t>
            </w:r>
          </w:p>
        </w:tc>
        <w:tc>
          <w:tcPr>
            <w:tcW w:w="1427" w:type="dxa"/>
            <w:gridSpan w:val="4"/>
          </w:tcPr>
          <w:p w:rsidR="00225F05" w:rsidRPr="002A66CF" w:rsidRDefault="00225F05" w:rsidP="004C72CF">
            <w:pPr>
              <w:spacing w:after="0" w:line="240" w:lineRule="auto"/>
            </w:pPr>
            <w:r w:rsidRPr="002A66CF">
              <w:t>2.1.1.</w:t>
            </w:r>
          </w:p>
        </w:tc>
        <w:tc>
          <w:tcPr>
            <w:tcW w:w="7732" w:type="dxa"/>
            <w:gridSpan w:val="25"/>
          </w:tcPr>
          <w:p w:rsidR="00225F05" w:rsidRPr="002A66CF" w:rsidRDefault="00225F05" w:rsidP="004C72CF">
            <w:pPr>
              <w:spacing w:after="0" w:line="240" w:lineRule="auto"/>
            </w:pPr>
            <w:r w:rsidRPr="002A66CF">
              <w:t>Организация обеспечивает внедрение, реализацию и функционирование системы оценки рисков в соответствии с настоящим Стан</w:t>
            </w:r>
            <w:r w:rsidR="00D9570F">
              <w:t>дартом управления полиобиориском</w:t>
            </w:r>
            <w:r w:rsidRPr="002A66CF">
              <w:t>.</w:t>
            </w:r>
          </w:p>
        </w:tc>
        <w:tc>
          <w:tcPr>
            <w:tcW w:w="4329" w:type="dxa"/>
            <w:gridSpan w:val="7"/>
          </w:tcPr>
          <w:p w:rsidR="00225F05" w:rsidRPr="002A66CF" w:rsidRDefault="00225F05" w:rsidP="004C72CF">
            <w:pPr>
              <w:spacing w:after="0" w:line="240" w:lineRule="auto"/>
            </w:pPr>
          </w:p>
        </w:tc>
      </w:tr>
      <w:tr w:rsidR="00065B2F" w:rsidRPr="002A66CF" w:rsidTr="00615A1B">
        <w:trPr>
          <w:trHeight w:val="550"/>
        </w:trPr>
        <w:tc>
          <w:tcPr>
            <w:tcW w:w="14868" w:type="dxa"/>
            <w:gridSpan w:val="40"/>
            <w:tcBorders>
              <w:top w:val="nil"/>
              <w:left w:val="nil"/>
              <w:bottom w:val="single" w:sz="4" w:space="0" w:color="auto"/>
              <w:right w:val="nil"/>
            </w:tcBorders>
          </w:tcPr>
          <w:p w:rsidR="00065B2F" w:rsidRPr="002A66CF" w:rsidRDefault="00065B2F" w:rsidP="00065B2F">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065B2F" w:rsidRPr="002A66CF" w:rsidTr="00615A1B">
        <w:tc>
          <w:tcPr>
            <w:tcW w:w="14868" w:type="dxa"/>
            <w:gridSpan w:val="40"/>
          </w:tcPr>
          <w:p w:rsidR="00065B2F" w:rsidRPr="002A66CF" w:rsidRDefault="00065B2F" w:rsidP="00065B2F">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065B2F" w:rsidRPr="002A66CF" w:rsidRDefault="00065B2F" w:rsidP="00065B2F">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065B2F" w:rsidRPr="002A66CF" w:rsidTr="009B399B">
        <w:tc>
          <w:tcPr>
            <w:tcW w:w="1380" w:type="dxa"/>
            <w:gridSpan w:val="4"/>
          </w:tcPr>
          <w:p w:rsidR="00065B2F" w:rsidRPr="00181D0C" w:rsidRDefault="00065B2F" w:rsidP="00065B2F">
            <w:pPr>
              <w:spacing w:after="0" w:line="240" w:lineRule="auto"/>
            </w:pPr>
            <w:r w:rsidRPr="00181D0C">
              <w:t xml:space="preserve">СРГ 15793 </w:t>
            </w:r>
          </w:p>
          <w:p w:rsidR="00065B2F" w:rsidRPr="00181D0C" w:rsidRDefault="00065B2F" w:rsidP="00065B2F">
            <w:pPr>
              <w:spacing w:after="0" w:line="240" w:lineRule="auto"/>
            </w:pPr>
            <w:r w:rsidRPr="00181D0C">
              <w:t xml:space="preserve">п. № </w:t>
            </w:r>
            <w:r w:rsidRPr="00181D0C">
              <w:rPr>
                <w:vertAlign w:val="superscript"/>
              </w:rPr>
              <w:t>18</w:t>
            </w:r>
          </w:p>
        </w:tc>
        <w:tc>
          <w:tcPr>
            <w:tcW w:w="1427" w:type="dxa"/>
            <w:gridSpan w:val="4"/>
          </w:tcPr>
          <w:p w:rsidR="00065B2F" w:rsidRPr="00181D0C" w:rsidRDefault="00065B2F" w:rsidP="00065B2F">
            <w:pPr>
              <w:spacing w:after="0" w:line="240" w:lineRule="auto"/>
            </w:pPr>
            <w:r w:rsidRPr="00181D0C">
              <w:t xml:space="preserve">№ элемента </w:t>
            </w:r>
          </w:p>
          <w:p w:rsidR="00065B2F" w:rsidRPr="00181D0C" w:rsidRDefault="00065B2F" w:rsidP="00065B2F">
            <w:pPr>
              <w:spacing w:after="0" w:line="240" w:lineRule="auto"/>
            </w:pPr>
            <w:r w:rsidRPr="00181D0C">
              <w:t xml:space="preserve">управления биориском </w:t>
            </w:r>
          </w:p>
        </w:tc>
        <w:tc>
          <w:tcPr>
            <w:tcW w:w="2537" w:type="dxa"/>
            <w:gridSpan w:val="3"/>
          </w:tcPr>
          <w:p w:rsidR="00065B2F" w:rsidRPr="00181D0C" w:rsidRDefault="00065B2F" w:rsidP="00065B2F">
            <w:pPr>
              <w:spacing w:after="0" w:line="240" w:lineRule="auto"/>
            </w:pPr>
            <w:r w:rsidRPr="00181D0C">
              <w:t xml:space="preserve">Требования </w:t>
            </w:r>
            <w:proofErr w:type="gramStart"/>
            <w:r w:rsidRPr="00181D0C">
              <w:t>к</w:t>
            </w:r>
            <w:proofErr w:type="gramEnd"/>
            <w:r w:rsidRPr="00181D0C">
              <w:t xml:space="preserve"> </w:t>
            </w:r>
          </w:p>
          <w:p w:rsidR="00065B2F" w:rsidRPr="00181D0C" w:rsidRDefault="00065B2F" w:rsidP="00065B2F">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065B2F" w:rsidRPr="00181D0C" w:rsidRDefault="00065B2F" w:rsidP="00065B2F">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065B2F" w:rsidRPr="00181D0C" w:rsidRDefault="00065B2F" w:rsidP="00065B2F">
            <w:pPr>
              <w:spacing w:after="0" w:line="240" w:lineRule="auto"/>
            </w:pPr>
            <w:r w:rsidRPr="00181D0C">
              <w:t>Директивы</w:t>
            </w:r>
          </w:p>
        </w:tc>
      </w:tr>
      <w:tr w:rsidR="00225F05" w:rsidRPr="002A66CF" w:rsidTr="009B399B">
        <w:trPr>
          <w:gridAfter w:val="1"/>
          <w:wAfter w:w="23" w:type="dxa"/>
        </w:trPr>
        <w:tc>
          <w:tcPr>
            <w:tcW w:w="1380" w:type="dxa"/>
            <w:gridSpan w:val="4"/>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w:t>
            </w:r>
            <w:r w:rsidR="00225F05" w:rsidRPr="002A66CF">
              <w:t>3.1.1.</w:t>
            </w:r>
          </w:p>
        </w:tc>
        <w:tc>
          <w:tcPr>
            <w:tcW w:w="1427" w:type="dxa"/>
            <w:gridSpan w:val="4"/>
          </w:tcPr>
          <w:p w:rsidR="00225F05" w:rsidRPr="002A66CF" w:rsidRDefault="00225F05" w:rsidP="004C72CF">
            <w:pPr>
              <w:spacing w:after="0" w:line="240" w:lineRule="auto"/>
            </w:pPr>
            <w:r w:rsidRPr="002A66CF">
              <w:t>2.1.2.</w:t>
            </w:r>
          </w:p>
        </w:tc>
        <w:tc>
          <w:tcPr>
            <w:tcW w:w="7732" w:type="dxa"/>
            <w:gridSpan w:val="25"/>
          </w:tcPr>
          <w:p w:rsidR="00225F05" w:rsidRPr="002A66CF" w:rsidRDefault="00225F05" w:rsidP="004C72CF">
            <w:pPr>
              <w:spacing w:after="0" w:line="240" w:lineRule="auto"/>
            </w:pPr>
            <w:r w:rsidRPr="002A66CF">
              <w:t>Показатели эффективности системы управления рисками представлены на рассмотрение высшего руководства и используются как основа для внедрения усовершенствований.</w:t>
            </w:r>
          </w:p>
        </w:tc>
        <w:tc>
          <w:tcPr>
            <w:tcW w:w="4306" w:type="dxa"/>
            <w:gridSpan w:val="6"/>
          </w:tcPr>
          <w:p w:rsidR="00225F05" w:rsidRPr="002A66CF" w:rsidRDefault="00225F05" w:rsidP="004C72CF">
            <w:pPr>
              <w:spacing w:after="0" w:line="240" w:lineRule="auto"/>
            </w:pPr>
          </w:p>
        </w:tc>
      </w:tr>
      <w:tr w:rsidR="00225F05" w:rsidRPr="002A66CF" w:rsidTr="009B399B">
        <w:trPr>
          <w:gridAfter w:val="1"/>
          <w:wAfter w:w="23" w:type="dxa"/>
        </w:trPr>
        <w:tc>
          <w:tcPr>
            <w:tcW w:w="1380" w:type="dxa"/>
            <w:gridSpan w:val="4"/>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w:t>
            </w:r>
            <w:r w:rsidR="00225F05" w:rsidRPr="002A66CF">
              <w:t>4.4.</w:t>
            </w:r>
          </w:p>
        </w:tc>
        <w:tc>
          <w:tcPr>
            <w:tcW w:w="1427" w:type="dxa"/>
            <w:gridSpan w:val="4"/>
          </w:tcPr>
          <w:p w:rsidR="00225F05" w:rsidRPr="002A66CF" w:rsidRDefault="00225F05" w:rsidP="004C72CF">
            <w:pPr>
              <w:spacing w:after="0" w:line="240" w:lineRule="auto"/>
            </w:pPr>
            <w:r w:rsidRPr="002A66CF">
              <w:t>2.1.3.</w:t>
            </w:r>
          </w:p>
        </w:tc>
        <w:tc>
          <w:tcPr>
            <w:tcW w:w="7732" w:type="dxa"/>
            <w:gridSpan w:val="25"/>
          </w:tcPr>
          <w:p w:rsidR="00225F05" w:rsidRPr="002A66CF" w:rsidRDefault="00225F05" w:rsidP="004C72CF">
            <w:pPr>
              <w:spacing w:after="0" w:line="240" w:lineRule="auto"/>
            </w:pPr>
            <w:r w:rsidRPr="002A66CF">
              <w:t>Организация определила действия и мероприятия, связанные с возможным биологическим риском, а также области применения мер контроля.</w:t>
            </w:r>
          </w:p>
        </w:tc>
        <w:tc>
          <w:tcPr>
            <w:tcW w:w="4306" w:type="dxa"/>
            <w:gridSpan w:val="6"/>
          </w:tcPr>
          <w:p w:rsidR="00225F05" w:rsidRPr="002A66CF" w:rsidRDefault="00225F05" w:rsidP="004C72CF">
            <w:pPr>
              <w:spacing w:after="0" w:line="240" w:lineRule="auto"/>
            </w:pPr>
          </w:p>
        </w:tc>
      </w:tr>
      <w:tr w:rsidR="00225F05" w:rsidRPr="002A66CF" w:rsidTr="009B399B">
        <w:trPr>
          <w:gridAfter w:val="1"/>
          <w:wAfter w:w="23" w:type="dxa"/>
        </w:trPr>
        <w:tc>
          <w:tcPr>
            <w:tcW w:w="1380" w:type="dxa"/>
            <w:gridSpan w:val="4"/>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w:t>
            </w:r>
            <w:r w:rsidR="00225F05" w:rsidRPr="002A66CF">
              <w:t>4.4.</w:t>
            </w:r>
          </w:p>
        </w:tc>
        <w:tc>
          <w:tcPr>
            <w:tcW w:w="1427" w:type="dxa"/>
            <w:gridSpan w:val="4"/>
          </w:tcPr>
          <w:p w:rsidR="00225F05" w:rsidRPr="002A66CF" w:rsidRDefault="00225F05" w:rsidP="004C72CF">
            <w:pPr>
              <w:spacing w:after="0" w:line="240" w:lineRule="auto"/>
            </w:pPr>
            <w:r w:rsidRPr="002A66CF">
              <w:t>2.1.4.</w:t>
            </w:r>
          </w:p>
        </w:tc>
        <w:tc>
          <w:tcPr>
            <w:tcW w:w="7732" w:type="dxa"/>
            <w:gridSpan w:val="25"/>
          </w:tcPr>
          <w:p w:rsidR="00225F05" w:rsidRPr="002A66CF" w:rsidRDefault="00225F05" w:rsidP="004C72CF">
            <w:pPr>
              <w:spacing w:after="0" w:line="240" w:lineRule="auto"/>
            </w:pPr>
            <w:r w:rsidRPr="002A66CF">
              <w:t>Действия, связанные с возможным биологическим риском, включая техническое обеспечение, осуществляются на указанных условиях.</w:t>
            </w:r>
          </w:p>
        </w:tc>
        <w:tc>
          <w:tcPr>
            <w:tcW w:w="4306" w:type="dxa"/>
            <w:gridSpan w:val="6"/>
          </w:tcPr>
          <w:p w:rsidR="00225F05" w:rsidRPr="002A66CF" w:rsidRDefault="00225F05" w:rsidP="004C72CF">
            <w:pPr>
              <w:spacing w:after="0" w:line="240" w:lineRule="auto"/>
            </w:pPr>
          </w:p>
        </w:tc>
      </w:tr>
      <w:tr w:rsidR="00225F05" w:rsidRPr="002A66CF" w:rsidTr="009B399B">
        <w:trPr>
          <w:gridAfter w:val="1"/>
          <w:wAfter w:w="23" w:type="dxa"/>
        </w:trPr>
        <w:tc>
          <w:tcPr>
            <w:tcW w:w="1380" w:type="dxa"/>
            <w:gridSpan w:val="4"/>
          </w:tcPr>
          <w:p w:rsidR="00225F05" w:rsidRPr="002A66CF" w:rsidRDefault="00225F05" w:rsidP="004C72CF">
            <w:pPr>
              <w:spacing w:after="0" w:line="240" w:lineRule="auto"/>
            </w:pPr>
          </w:p>
        </w:tc>
        <w:tc>
          <w:tcPr>
            <w:tcW w:w="1427" w:type="dxa"/>
            <w:gridSpan w:val="4"/>
          </w:tcPr>
          <w:p w:rsidR="00225F05" w:rsidRPr="002A66CF" w:rsidRDefault="00225F05" w:rsidP="004C72CF">
            <w:pPr>
              <w:spacing w:after="0" w:line="240" w:lineRule="auto"/>
            </w:pPr>
            <w:r w:rsidRPr="002A66CF">
              <w:t>2.2.</w:t>
            </w:r>
          </w:p>
        </w:tc>
        <w:tc>
          <w:tcPr>
            <w:tcW w:w="7732" w:type="dxa"/>
            <w:gridSpan w:val="25"/>
          </w:tcPr>
          <w:p w:rsidR="00225F05" w:rsidRPr="002A66CF" w:rsidRDefault="00225F05" w:rsidP="004C72CF">
            <w:pPr>
              <w:spacing w:after="0" w:line="240" w:lineRule="auto"/>
              <w:rPr>
                <w:b/>
              </w:rPr>
            </w:pPr>
            <w:r w:rsidRPr="002A66CF">
              <w:rPr>
                <w:b/>
              </w:rPr>
              <w:t>Сроки и предмет оценки</w:t>
            </w:r>
          </w:p>
        </w:tc>
        <w:tc>
          <w:tcPr>
            <w:tcW w:w="4306" w:type="dxa"/>
            <w:gridSpan w:val="6"/>
          </w:tcPr>
          <w:p w:rsidR="00225F05" w:rsidRPr="002A66CF" w:rsidRDefault="00225F05" w:rsidP="004C72CF">
            <w:pPr>
              <w:spacing w:after="0" w:line="240" w:lineRule="auto"/>
            </w:pPr>
          </w:p>
        </w:tc>
      </w:tr>
      <w:tr w:rsidR="00225F05" w:rsidRPr="002A66CF" w:rsidTr="009B399B">
        <w:trPr>
          <w:gridAfter w:val="1"/>
          <w:wAfter w:w="23" w:type="dxa"/>
        </w:trPr>
        <w:tc>
          <w:tcPr>
            <w:tcW w:w="1380" w:type="dxa"/>
            <w:gridSpan w:val="4"/>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w:t>
            </w:r>
            <w:r w:rsidR="00225F05" w:rsidRPr="002A66CF">
              <w:t>3.1.2.</w:t>
            </w:r>
          </w:p>
        </w:tc>
        <w:tc>
          <w:tcPr>
            <w:tcW w:w="1427" w:type="dxa"/>
            <w:gridSpan w:val="4"/>
          </w:tcPr>
          <w:p w:rsidR="00225F05" w:rsidRPr="002A66CF" w:rsidRDefault="00225F05" w:rsidP="004C72CF">
            <w:pPr>
              <w:spacing w:after="0" w:line="240" w:lineRule="auto"/>
            </w:pPr>
            <w:r w:rsidRPr="002A66CF">
              <w:t>2.2.1.</w:t>
            </w:r>
          </w:p>
        </w:tc>
        <w:tc>
          <w:tcPr>
            <w:tcW w:w="7732" w:type="dxa"/>
            <w:gridSpan w:val="25"/>
          </w:tcPr>
          <w:p w:rsidR="00225F05" w:rsidRPr="002A66CF" w:rsidRDefault="00225F05" w:rsidP="004C72CF">
            <w:pPr>
              <w:spacing w:after="0" w:line="240" w:lineRule="auto"/>
            </w:pPr>
            <w:r w:rsidRPr="002A66CF">
              <w:t>Подход к оценк</w:t>
            </w:r>
            <w:r w:rsidR="00D9570F">
              <w:t>е риска определяется с учетом его</w:t>
            </w:r>
            <w:r w:rsidRPr="002A66CF">
              <w:t xml:space="preserve"> предмета, характера и срока с тем, чтобы подход был предупреждающим, а не реактивным.</w:t>
            </w:r>
          </w:p>
        </w:tc>
        <w:tc>
          <w:tcPr>
            <w:tcW w:w="4306" w:type="dxa"/>
            <w:gridSpan w:val="6"/>
          </w:tcPr>
          <w:p w:rsidR="00225F05" w:rsidRPr="001C35F9" w:rsidRDefault="00225F05" w:rsidP="004C72CF">
            <w:pPr>
              <w:spacing w:after="0" w:line="240" w:lineRule="auto"/>
              <w:rPr>
                <w:sz w:val="20"/>
                <w:szCs w:val="20"/>
              </w:rPr>
            </w:pPr>
            <w:r w:rsidRPr="001C35F9">
              <w:rPr>
                <w:sz w:val="20"/>
                <w:szCs w:val="20"/>
              </w:rPr>
              <w:t>Новая оценка риска или пересмотр существующей оценки производится на следующих основаниях:</w:t>
            </w:r>
          </w:p>
          <w:p w:rsidR="00225F05" w:rsidRPr="001C35F9" w:rsidRDefault="00225F05" w:rsidP="004C72CF">
            <w:pPr>
              <w:spacing w:after="0" w:line="240" w:lineRule="auto"/>
              <w:rPr>
                <w:sz w:val="20"/>
                <w:szCs w:val="20"/>
              </w:rPr>
            </w:pPr>
            <w:r w:rsidRPr="001C35F9">
              <w:rPr>
                <w:sz w:val="20"/>
                <w:szCs w:val="20"/>
              </w:rPr>
              <w:t xml:space="preserve">а. начало новой работы или изменения в программе работ, включая внедрение новых биологических агентов, изменения рабочего процесса или объема работ; </w:t>
            </w:r>
          </w:p>
          <w:p w:rsidR="00225F05" w:rsidRPr="001C35F9" w:rsidRDefault="00225F05" w:rsidP="004C72CF">
            <w:pPr>
              <w:spacing w:after="0" w:line="240" w:lineRule="auto"/>
              <w:rPr>
                <w:sz w:val="20"/>
                <w:szCs w:val="20"/>
              </w:rPr>
            </w:pPr>
            <w:r w:rsidRPr="001C35F9">
              <w:rPr>
                <w:sz w:val="20"/>
                <w:szCs w:val="20"/>
                <w:lang w:val="en-US"/>
              </w:rPr>
              <w:t>b</w:t>
            </w:r>
            <w:r w:rsidRPr="001C35F9">
              <w:rPr>
                <w:sz w:val="20"/>
                <w:szCs w:val="20"/>
              </w:rPr>
              <w:t>. новое строительство / реконструкция лабораторий, производственных объектов и оборудования или его эксплуатации;</w:t>
            </w:r>
          </w:p>
          <w:p w:rsidR="00225F05" w:rsidRPr="001C35F9" w:rsidRDefault="00225F05" w:rsidP="004C72CF">
            <w:pPr>
              <w:spacing w:after="0" w:line="240" w:lineRule="auto"/>
              <w:rPr>
                <w:sz w:val="20"/>
                <w:szCs w:val="20"/>
              </w:rPr>
            </w:pPr>
            <w:r w:rsidRPr="001C35F9">
              <w:rPr>
                <w:sz w:val="20"/>
                <w:szCs w:val="20"/>
              </w:rPr>
              <w:t>с. введение незапланированного изменения кадровой структуры (включая подрядчиков, посетителей и временных сотрудников);</w:t>
            </w:r>
          </w:p>
          <w:p w:rsidR="00225F05" w:rsidRPr="002A66CF" w:rsidRDefault="00225F05" w:rsidP="004C72CF">
            <w:pPr>
              <w:spacing w:after="0" w:line="240" w:lineRule="auto"/>
            </w:pPr>
            <w:r w:rsidRPr="001C35F9">
              <w:rPr>
                <w:sz w:val="20"/>
                <w:szCs w:val="20"/>
                <w:lang w:val="en-US"/>
              </w:rPr>
              <w:t>d</w:t>
            </w:r>
            <w:r w:rsidRPr="001C35F9">
              <w:rPr>
                <w:sz w:val="20"/>
                <w:szCs w:val="20"/>
              </w:rPr>
              <w:t>. внесение существенных изменений в Стандартные методы работы (</w:t>
            </w:r>
            <w:r w:rsidRPr="001C35F9">
              <w:rPr>
                <w:sz w:val="20"/>
                <w:szCs w:val="20"/>
                <w:lang w:val="en-US"/>
              </w:rPr>
              <w:t>SOP</w:t>
            </w:r>
            <w:r w:rsidRPr="001C35F9">
              <w:rPr>
                <w:sz w:val="20"/>
                <w:szCs w:val="20"/>
              </w:rPr>
              <w:t>) или рабочую практику (например, методы дезинфекции / удаления отходов,</w:t>
            </w:r>
            <w:r w:rsidRPr="002A66CF">
              <w:t xml:space="preserve"> </w:t>
            </w:r>
          </w:p>
        </w:tc>
      </w:tr>
      <w:tr w:rsidR="00065B2F" w:rsidRPr="002A66CF" w:rsidTr="00615A1B">
        <w:trPr>
          <w:gridAfter w:val="1"/>
          <w:wAfter w:w="23" w:type="dxa"/>
          <w:trHeight w:val="550"/>
        </w:trPr>
        <w:tc>
          <w:tcPr>
            <w:tcW w:w="14845" w:type="dxa"/>
            <w:gridSpan w:val="39"/>
            <w:tcBorders>
              <w:top w:val="nil"/>
              <w:left w:val="nil"/>
              <w:bottom w:val="single" w:sz="4" w:space="0" w:color="auto"/>
              <w:right w:val="nil"/>
            </w:tcBorders>
          </w:tcPr>
          <w:p w:rsidR="00065B2F" w:rsidRPr="002A66CF" w:rsidRDefault="00065B2F" w:rsidP="00065B2F">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065B2F" w:rsidRPr="002A66CF" w:rsidTr="00615A1B">
        <w:tc>
          <w:tcPr>
            <w:tcW w:w="14868" w:type="dxa"/>
            <w:gridSpan w:val="40"/>
          </w:tcPr>
          <w:p w:rsidR="00065B2F" w:rsidRPr="002A66CF" w:rsidRDefault="00065B2F" w:rsidP="00065B2F">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065B2F" w:rsidRPr="002A66CF" w:rsidRDefault="00065B2F" w:rsidP="00065B2F">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065B2F" w:rsidRPr="002A66CF" w:rsidTr="009B399B">
        <w:tc>
          <w:tcPr>
            <w:tcW w:w="1380" w:type="dxa"/>
            <w:gridSpan w:val="4"/>
          </w:tcPr>
          <w:p w:rsidR="00065B2F" w:rsidRPr="00181D0C" w:rsidRDefault="00065B2F" w:rsidP="00065B2F">
            <w:pPr>
              <w:spacing w:after="0" w:line="240" w:lineRule="auto"/>
            </w:pPr>
            <w:r w:rsidRPr="00181D0C">
              <w:t xml:space="preserve">СРГ 15793 </w:t>
            </w:r>
          </w:p>
          <w:p w:rsidR="00065B2F" w:rsidRPr="00181D0C" w:rsidRDefault="00065B2F" w:rsidP="00065B2F">
            <w:pPr>
              <w:spacing w:after="0" w:line="240" w:lineRule="auto"/>
            </w:pPr>
            <w:r w:rsidRPr="00181D0C">
              <w:t xml:space="preserve">п. № </w:t>
            </w:r>
            <w:r w:rsidRPr="00181D0C">
              <w:rPr>
                <w:vertAlign w:val="superscript"/>
              </w:rPr>
              <w:t>18</w:t>
            </w:r>
          </w:p>
        </w:tc>
        <w:tc>
          <w:tcPr>
            <w:tcW w:w="1427" w:type="dxa"/>
            <w:gridSpan w:val="4"/>
          </w:tcPr>
          <w:p w:rsidR="00065B2F" w:rsidRPr="00181D0C" w:rsidRDefault="00065B2F" w:rsidP="00065B2F">
            <w:pPr>
              <w:spacing w:after="0" w:line="240" w:lineRule="auto"/>
            </w:pPr>
            <w:r w:rsidRPr="00181D0C">
              <w:t xml:space="preserve">№ элемента </w:t>
            </w:r>
          </w:p>
          <w:p w:rsidR="00065B2F" w:rsidRPr="00181D0C" w:rsidRDefault="00065B2F" w:rsidP="00065B2F">
            <w:pPr>
              <w:spacing w:after="0" w:line="240" w:lineRule="auto"/>
            </w:pPr>
            <w:r w:rsidRPr="00181D0C">
              <w:t xml:space="preserve">управления биориском </w:t>
            </w:r>
          </w:p>
        </w:tc>
        <w:tc>
          <w:tcPr>
            <w:tcW w:w="2537" w:type="dxa"/>
            <w:gridSpan w:val="3"/>
          </w:tcPr>
          <w:p w:rsidR="00065B2F" w:rsidRPr="00181D0C" w:rsidRDefault="00065B2F" w:rsidP="00065B2F">
            <w:pPr>
              <w:spacing w:after="0" w:line="240" w:lineRule="auto"/>
            </w:pPr>
            <w:r w:rsidRPr="00181D0C">
              <w:t xml:space="preserve">Требования </w:t>
            </w:r>
            <w:proofErr w:type="gramStart"/>
            <w:r w:rsidRPr="00181D0C">
              <w:t>к</w:t>
            </w:r>
            <w:proofErr w:type="gramEnd"/>
            <w:r w:rsidRPr="00181D0C">
              <w:t xml:space="preserve"> </w:t>
            </w:r>
          </w:p>
          <w:p w:rsidR="00065B2F" w:rsidRPr="00181D0C" w:rsidRDefault="00065B2F" w:rsidP="00065B2F">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065B2F" w:rsidRPr="00181D0C" w:rsidRDefault="00065B2F" w:rsidP="00065B2F">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065B2F" w:rsidRPr="00181D0C" w:rsidRDefault="00065B2F" w:rsidP="00065B2F">
            <w:pPr>
              <w:spacing w:after="0" w:line="240" w:lineRule="auto"/>
            </w:pPr>
            <w:r w:rsidRPr="00181D0C">
              <w:t>Директивы</w:t>
            </w:r>
          </w:p>
        </w:tc>
      </w:tr>
      <w:tr w:rsidR="00065B2F" w:rsidRPr="002A66CF" w:rsidTr="009B399B">
        <w:trPr>
          <w:gridAfter w:val="1"/>
          <w:wAfter w:w="23" w:type="dxa"/>
        </w:trPr>
        <w:tc>
          <w:tcPr>
            <w:tcW w:w="1380" w:type="dxa"/>
            <w:gridSpan w:val="4"/>
            <w:tcBorders>
              <w:bottom w:val="single" w:sz="4" w:space="0" w:color="auto"/>
            </w:tcBorders>
          </w:tcPr>
          <w:p w:rsidR="00065B2F" w:rsidRPr="002A66CF" w:rsidRDefault="00065B2F" w:rsidP="004C72CF">
            <w:pPr>
              <w:spacing w:after="0" w:line="240" w:lineRule="auto"/>
            </w:pPr>
          </w:p>
        </w:tc>
        <w:tc>
          <w:tcPr>
            <w:tcW w:w="1427" w:type="dxa"/>
            <w:gridSpan w:val="4"/>
            <w:tcBorders>
              <w:bottom w:val="single" w:sz="4" w:space="0" w:color="auto"/>
            </w:tcBorders>
          </w:tcPr>
          <w:p w:rsidR="00065B2F" w:rsidRPr="002A66CF" w:rsidRDefault="00065B2F" w:rsidP="004C72CF">
            <w:pPr>
              <w:spacing w:after="0" w:line="240" w:lineRule="auto"/>
            </w:pPr>
          </w:p>
        </w:tc>
        <w:tc>
          <w:tcPr>
            <w:tcW w:w="7732" w:type="dxa"/>
            <w:gridSpan w:val="25"/>
            <w:tcBorders>
              <w:bottom w:val="single" w:sz="4" w:space="0" w:color="auto"/>
            </w:tcBorders>
          </w:tcPr>
          <w:p w:rsidR="00065B2F" w:rsidRPr="002A66CF" w:rsidRDefault="00065B2F" w:rsidP="004C72CF">
            <w:pPr>
              <w:spacing w:after="0" w:line="240" w:lineRule="auto"/>
              <w:rPr>
                <w:b/>
              </w:rPr>
            </w:pPr>
          </w:p>
        </w:tc>
        <w:tc>
          <w:tcPr>
            <w:tcW w:w="4306" w:type="dxa"/>
            <w:gridSpan w:val="6"/>
            <w:tcBorders>
              <w:bottom w:val="single" w:sz="4" w:space="0" w:color="auto"/>
            </w:tcBorders>
          </w:tcPr>
          <w:p w:rsidR="00065B2F" w:rsidRPr="002A66CF" w:rsidRDefault="00065B2F" w:rsidP="00065B2F">
            <w:pPr>
              <w:spacing w:after="0" w:line="240" w:lineRule="auto"/>
            </w:pPr>
            <w:r w:rsidRPr="002A66CF">
              <w:t>положения о средствах индивидуальной защиты / протоколы входа/выхода и пр.)</w:t>
            </w:r>
          </w:p>
          <w:p w:rsidR="00065B2F" w:rsidRPr="002A66CF" w:rsidRDefault="00065B2F" w:rsidP="00065B2F">
            <w:pPr>
              <w:spacing w:after="0" w:line="240" w:lineRule="auto"/>
            </w:pPr>
            <w:r w:rsidRPr="002A66CF">
              <w:t>е. возникновение неожиданных событий, которые могут иметь отношение к управлению биорисками;</w:t>
            </w:r>
          </w:p>
          <w:p w:rsidR="00065B2F" w:rsidRPr="002A66CF" w:rsidRDefault="00065B2F" w:rsidP="00065B2F">
            <w:pPr>
              <w:spacing w:after="0" w:line="240" w:lineRule="auto"/>
            </w:pPr>
            <w:r w:rsidRPr="002A66CF">
              <w:rPr>
                <w:lang w:val="en-US"/>
              </w:rPr>
              <w:t>f</w:t>
            </w:r>
            <w:r w:rsidRPr="002A66CF">
              <w:t>.выявление фактического или потенциального несоответствия внутренним / внешним правилам и нормативным положениям (например, принятие нового законодательства или серьезное чрезвычайное происшествие);</w:t>
            </w:r>
          </w:p>
          <w:p w:rsidR="00065B2F" w:rsidRPr="002A66CF" w:rsidRDefault="00065B2F" w:rsidP="00065B2F">
            <w:pPr>
              <w:spacing w:after="0" w:line="240" w:lineRule="auto"/>
            </w:pPr>
            <w:r w:rsidRPr="002A66CF">
              <w:rPr>
                <w:lang w:val="en-US"/>
              </w:rPr>
              <w:t>g</w:t>
            </w:r>
            <w:r w:rsidR="00D9570F">
              <w:t xml:space="preserve">. рассмотрение требований к </w:t>
            </w:r>
            <w:r w:rsidRPr="002A66CF">
              <w:t>планированию действий в чрезвычайной ситуации и аварийному планированию;</w:t>
            </w:r>
          </w:p>
          <w:p w:rsidR="00065B2F" w:rsidRPr="002A66CF" w:rsidRDefault="00065B2F" w:rsidP="00065B2F">
            <w:pPr>
              <w:spacing w:after="0" w:line="240" w:lineRule="auto"/>
            </w:pPr>
            <w:proofErr w:type="gramStart"/>
            <w:r w:rsidRPr="002A66CF">
              <w:rPr>
                <w:lang w:val="en-US"/>
              </w:rPr>
              <w:t>h</w:t>
            </w:r>
            <w:proofErr w:type="gramEnd"/>
            <w:r w:rsidRPr="002A66CF">
              <w:t>. в рамках процедуры анализа действующей системы управления (например, ежегодно или с иной надлежащей и установленной периодичностью).</w:t>
            </w:r>
          </w:p>
          <w:p w:rsidR="00065B2F" w:rsidRPr="002A66CF" w:rsidRDefault="00065B2F" w:rsidP="00065B2F">
            <w:pPr>
              <w:spacing w:after="0" w:line="240" w:lineRule="auto"/>
            </w:pPr>
            <w:r w:rsidRPr="002A66CF">
              <w:t xml:space="preserve">Существует множество утвержденных методик и подходов, относящихся к выявлению опасности, оценке рисков и контролю, </w:t>
            </w:r>
          </w:p>
        </w:tc>
      </w:tr>
      <w:tr w:rsidR="00D9570F" w:rsidRPr="002A66CF" w:rsidTr="00615A1B">
        <w:trPr>
          <w:gridAfter w:val="1"/>
          <w:wAfter w:w="23" w:type="dxa"/>
        </w:trPr>
        <w:tc>
          <w:tcPr>
            <w:tcW w:w="14845" w:type="dxa"/>
            <w:gridSpan w:val="39"/>
            <w:tcBorders>
              <w:left w:val="nil"/>
              <w:bottom w:val="nil"/>
              <w:right w:val="nil"/>
            </w:tcBorders>
          </w:tcPr>
          <w:p w:rsidR="00D9570F" w:rsidRDefault="00D9570F" w:rsidP="00065B2F">
            <w:pPr>
              <w:spacing w:after="0" w:line="240" w:lineRule="auto"/>
            </w:pPr>
          </w:p>
          <w:p w:rsidR="00D9570F" w:rsidRPr="002A66CF" w:rsidRDefault="00D9570F" w:rsidP="00065B2F">
            <w:pPr>
              <w:spacing w:after="0" w:line="240" w:lineRule="auto"/>
            </w:pPr>
          </w:p>
        </w:tc>
      </w:tr>
      <w:tr w:rsidR="00D9570F" w:rsidRPr="002A66CF" w:rsidTr="00615A1B">
        <w:trPr>
          <w:gridAfter w:val="1"/>
          <w:wAfter w:w="23" w:type="dxa"/>
          <w:trHeight w:val="550"/>
        </w:trPr>
        <w:tc>
          <w:tcPr>
            <w:tcW w:w="14845" w:type="dxa"/>
            <w:gridSpan w:val="39"/>
            <w:tcBorders>
              <w:top w:val="nil"/>
              <w:left w:val="nil"/>
              <w:bottom w:val="single" w:sz="4" w:space="0" w:color="auto"/>
              <w:right w:val="nil"/>
            </w:tcBorders>
          </w:tcPr>
          <w:p w:rsidR="00D9570F" w:rsidRPr="002A66CF" w:rsidRDefault="00D9570F" w:rsidP="00D9570F">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D9570F" w:rsidRPr="002A66CF" w:rsidTr="00615A1B">
        <w:tc>
          <w:tcPr>
            <w:tcW w:w="14868" w:type="dxa"/>
            <w:gridSpan w:val="40"/>
          </w:tcPr>
          <w:p w:rsidR="00D9570F" w:rsidRPr="002A66CF" w:rsidRDefault="00D9570F" w:rsidP="00D9570F">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D9570F" w:rsidRPr="002A66CF" w:rsidRDefault="00D9570F" w:rsidP="00D9570F">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9570F" w:rsidRPr="002A66CF" w:rsidTr="009B399B">
        <w:tc>
          <w:tcPr>
            <w:tcW w:w="1380" w:type="dxa"/>
            <w:gridSpan w:val="4"/>
          </w:tcPr>
          <w:p w:rsidR="00D9570F" w:rsidRPr="00181D0C" w:rsidRDefault="00D9570F" w:rsidP="00D9570F">
            <w:pPr>
              <w:spacing w:after="0" w:line="240" w:lineRule="auto"/>
            </w:pPr>
            <w:r w:rsidRPr="00181D0C">
              <w:t xml:space="preserve">СРГ 15793 </w:t>
            </w:r>
          </w:p>
          <w:p w:rsidR="00D9570F" w:rsidRPr="00181D0C" w:rsidRDefault="00D9570F" w:rsidP="00D9570F">
            <w:pPr>
              <w:spacing w:after="0" w:line="240" w:lineRule="auto"/>
            </w:pPr>
            <w:r w:rsidRPr="00181D0C">
              <w:t xml:space="preserve">п. № </w:t>
            </w:r>
            <w:r w:rsidRPr="00181D0C">
              <w:rPr>
                <w:vertAlign w:val="superscript"/>
              </w:rPr>
              <w:t>18</w:t>
            </w:r>
          </w:p>
        </w:tc>
        <w:tc>
          <w:tcPr>
            <w:tcW w:w="1427" w:type="dxa"/>
            <w:gridSpan w:val="4"/>
          </w:tcPr>
          <w:p w:rsidR="00D9570F" w:rsidRPr="00181D0C" w:rsidRDefault="00D9570F" w:rsidP="00D9570F">
            <w:pPr>
              <w:spacing w:after="0" w:line="240" w:lineRule="auto"/>
            </w:pPr>
            <w:r w:rsidRPr="00181D0C">
              <w:t xml:space="preserve">№ элемента </w:t>
            </w:r>
          </w:p>
          <w:p w:rsidR="00D9570F" w:rsidRPr="00181D0C" w:rsidRDefault="00D9570F" w:rsidP="00D9570F">
            <w:pPr>
              <w:spacing w:after="0" w:line="240" w:lineRule="auto"/>
            </w:pPr>
            <w:r w:rsidRPr="00181D0C">
              <w:t xml:space="preserve">управления биориском </w:t>
            </w:r>
          </w:p>
        </w:tc>
        <w:tc>
          <w:tcPr>
            <w:tcW w:w="2537" w:type="dxa"/>
            <w:gridSpan w:val="3"/>
          </w:tcPr>
          <w:p w:rsidR="00D9570F" w:rsidRPr="00181D0C" w:rsidRDefault="00D9570F" w:rsidP="00D9570F">
            <w:pPr>
              <w:spacing w:after="0" w:line="240" w:lineRule="auto"/>
            </w:pPr>
            <w:r w:rsidRPr="00181D0C">
              <w:t xml:space="preserve">Требования </w:t>
            </w:r>
            <w:proofErr w:type="gramStart"/>
            <w:r w:rsidRPr="00181D0C">
              <w:t>к</w:t>
            </w:r>
            <w:proofErr w:type="gramEnd"/>
            <w:r w:rsidRPr="00181D0C">
              <w:t xml:space="preserve"> </w:t>
            </w:r>
          </w:p>
          <w:p w:rsidR="00D9570F" w:rsidRPr="00181D0C" w:rsidRDefault="00D9570F" w:rsidP="00D9570F">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D9570F" w:rsidRPr="00181D0C" w:rsidRDefault="00D9570F" w:rsidP="00D9570F">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D9570F" w:rsidRPr="00181D0C" w:rsidRDefault="00D9570F" w:rsidP="00D9570F">
            <w:pPr>
              <w:spacing w:after="0" w:line="240" w:lineRule="auto"/>
            </w:pPr>
            <w:r w:rsidRPr="00181D0C">
              <w:t>Директивы</w:t>
            </w:r>
          </w:p>
        </w:tc>
      </w:tr>
      <w:tr w:rsidR="00D9570F" w:rsidRPr="002A66CF" w:rsidTr="009B399B">
        <w:trPr>
          <w:gridAfter w:val="1"/>
          <w:wAfter w:w="23" w:type="dxa"/>
        </w:trPr>
        <w:tc>
          <w:tcPr>
            <w:tcW w:w="1380" w:type="dxa"/>
            <w:gridSpan w:val="4"/>
          </w:tcPr>
          <w:p w:rsidR="00D9570F" w:rsidRPr="002A66CF" w:rsidRDefault="00D9570F" w:rsidP="004C72CF">
            <w:pPr>
              <w:spacing w:after="0" w:line="240" w:lineRule="auto"/>
            </w:pPr>
          </w:p>
        </w:tc>
        <w:tc>
          <w:tcPr>
            <w:tcW w:w="1427" w:type="dxa"/>
            <w:gridSpan w:val="4"/>
          </w:tcPr>
          <w:p w:rsidR="00D9570F" w:rsidRPr="002A66CF" w:rsidRDefault="00D9570F" w:rsidP="004C72CF">
            <w:pPr>
              <w:spacing w:after="0" w:line="240" w:lineRule="auto"/>
            </w:pPr>
          </w:p>
        </w:tc>
        <w:tc>
          <w:tcPr>
            <w:tcW w:w="7732" w:type="dxa"/>
            <w:gridSpan w:val="25"/>
          </w:tcPr>
          <w:p w:rsidR="00D9570F" w:rsidRPr="002A66CF" w:rsidRDefault="00D9570F" w:rsidP="004C72CF">
            <w:pPr>
              <w:spacing w:after="0" w:line="240" w:lineRule="auto"/>
              <w:rPr>
                <w:b/>
              </w:rPr>
            </w:pPr>
          </w:p>
        </w:tc>
        <w:tc>
          <w:tcPr>
            <w:tcW w:w="4306" w:type="dxa"/>
            <w:gridSpan w:val="6"/>
          </w:tcPr>
          <w:p w:rsidR="00D9570F" w:rsidRPr="002A66CF" w:rsidRDefault="00D9570F" w:rsidP="00065B2F">
            <w:pPr>
              <w:spacing w:after="0" w:line="240" w:lineRule="auto"/>
            </w:pPr>
            <w:r w:rsidRPr="002A66CF">
              <w:t xml:space="preserve">при этом выбранный подход варьируется в зависимости от характера ситуации и необходимого уровня детализации. Организации могут рассмотреть возможность внедрения структуры, указанной на Рис. 1 </w:t>
            </w:r>
            <w:r w:rsidR="00B33A0B">
              <w:t>СРГ</w:t>
            </w:r>
            <w:r w:rsidRPr="002A66CF">
              <w:t xml:space="preserve"> 15793:2011 (Приложение 5).</w:t>
            </w:r>
          </w:p>
        </w:tc>
      </w:tr>
      <w:tr w:rsidR="00225F05" w:rsidRPr="002A66CF" w:rsidTr="009B399B">
        <w:trPr>
          <w:gridAfter w:val="1"/>
          <w:wAfter w:w="23" w:type="dxa"/>
        </w:trPr>
        <w:tc>
          <w:tcPr>
            <w:tcW w:w="1380" w:type="dxa"/>
            <w:gridSpan w:val="4"/>
          </w:tcPr>
          <w:p w:rsidR="00225F05" w:rsidRPr="002A66CF" w:rsidRDefault="00225F05" w:rsidP="004C72CF">
            <w:pPr>
              <w:spacing w:after="0" w:line="240" w:lineRule="auto"/>
            </w:pPr>
          </w:p>
        </w:tc>
        <w:tc>
          <w:tcPr>
            <w:tcW w:w="1427" w:type="dxa"/>
            <w:gridSpan w:val="4"/>
          </w:tcPr>
          <w:p w:rsidR="00225F05" w:rsidRPr="002A66CF" w:rsidRDefault="00225F05" w:rsidP="004C72CF">
            <w:pPr>
              <w:spacing w:after="0" w:line="240" w:lineRule="auto"/>
            </w:pPr>
            <w:r w:rsidRPr="002A66CF">
              <w:t>2.3.</w:t>
            </w:r>
          </w:p>
        </w:tc>
        <w:tc>
          <w:tcPr>
            <w:tcW w:w="7732" w:type="dxa"/>
            <w:gridSpan w:val="25"/>
          </w:tcPr>
          <w:p w:rsidR="00225F05" w:rsidRPr="00214DC0" w:rsidRDefault="00225F05" w:rsidP="004C72CF">
            <w:pPr>
              <w:spacing w:after="0" w:line="240" w:lineRule="auto"/>
              <w:rPr>
                <w:b/>
                <w:highlight w:val="green"/>
              </w:rPr>
            </w:pPr>
            <w:r w:rsidRPr="00CE701F">
              <w:rPr>
                <w:b/>
              </w:rPr>
              <w:t>Должностные функции и обязанности</w:t>
            </w:r>
          </w:p>
        </w:tc>
        <w:tc>
          <w:tcPr>
            <w:tcW w:w="4306" w:type="dxa"/>
            <w:gridSpan w:val="6"/>
          </w:tcPr>
          <w:p w:rsidR="00225F05" w:rsidRPr="002A66CF" w:rsidRDefault="00225F05" w:rsidP="004C72CF">
            <w:pPr>
              <w:spacing w:after="0" w:line="240" w:lineRule="auto"/>
            </w:pPr>
          </w:p>
        </w:tc>
      </w:tr>
      <w:tr w:rsidR="00225F05" w:rsidRPr="002A66CF" w:rsidTr="009B399B">
        <w:trPr>
          <w:gridAfter w:val="1"/>
          <w:wAfter w:w="23" w:type="dxa"/>
        </w:trPr>
        <w:tc>
          <w:tcPr>
            <w:tcW w:w="1380" w:type="dxa"/>
            <w:gridSpan w:val="4"/>
            <w:tcBorders>
              <w:bottom w:val="single" w:sz="4" w:space="0" w:color="auto"/>
            </w:tcBorders>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w:t>
            </w:r>
            <w:r w:rsidR="00225F05" w:rsidRPr="002A66CF">
              <w:t>3.1.1.</w:t>
            </w:r>
          </w:p>
        </w:tc>
        <w:tc>
          <w:tcPr>
            <w:tcW w:w="1427" w:type="dxa"/>
            <w:gridSpan w:val="4"/>
            <w:tcBorders>
              <w:bottom w:val="single" w:sz="4" w:space="0" w:color="auto"/>
            </w:tcBorders>
          </w:tcPr>
          <w:p w:rsidR="00225F05" w:rsidRPr="002A66CF" w:rsidRDefault="00225F05" w:rsidP="004C72CF">
            <w:pPr>
              <w:spacing w:after="0" w:line="240" w:lineRule="auto"/>
            </w:pPr>
            <w:r w:rsidRPr="002A66CF">
              <w:t>2.3.1.</w:t>
            </w:r>
          </w:p>
        </w:tc>
        <w:tc>
          <w:tcPr>
            <w:tcW w:w="7732" w:type="dxa"/>
            <w:gridSpan w:val="25"/>
            <w:tcBorders>
              <w:bottom w:val="single" w:sz="4" w:space="0" w:color="auto"/>
            </w:tcBorders>
          </w:tcPr>
          <w:p w:rsidR="00225F05" w:rsidRPr="00B33A0B" w:rsidRDefault="00225F05" w:rsidP="004C72CF">
            <w:pPr>
              <w:spacing w:after="0" w:line="240" w:lineRule="auto"/>
            </w:pPr>
            <w:r w:rsidRPr="00B33A0B">
              <w:t>Потребности в кадровых ресурсах были определены, и соответствующие ресурсы были предоставлены, включая назначение подготовленных сотрудников на должности, связанные с управлением, исполнением работ и проведением проверок, включая внутренний контроль.</w:t>
            </w:r>
          </w:p>
        </w:tc>
        <w:tc>
          <w:tcPr>
            <w:tcW w:w="4306" w:type="dxa"/>
            <w:gridSpan w:val="6"/>
            <w:tcBorders>
              <w:bottom w:val="single" w:sz="4" w:space="0" w:color="auto"/>
            </w:tcBorders>
          </w:tcPr>
          <w:p w:rsidR="00225F05" w:rsidRPr="002A66CF" w:rsidRDefault="00225F05" w:rsidP="004C72CF">
            <w:pPr>
              <w:spacing w:after="0" w:line="240" w:lineRule="auto"/>
            </w:pPr>
            <w:r w:rsidRPr="002A66CF">
              <w:t>Должностные функции и обязанности сотрудников, исполняющих и проверяющих работу, связанную с управлением рисками, должны быть определены и оформлены документально, в частности, в отношении сотрудников, которым необходимо предоставить независимость и полномочия для осуществления следующих действий:</w:t>
            </w:r>
          </w:p>
          <w:p w:rsidR="00225F05" w:rsidRPr="002A66CF" w:rsidRDefault="00225F05" w:rsidP="004C72CF">
            <w:pPr>
              <w:spacing w:after="0" w:line="240" w:lineRule="auto"/>
            </w:pPr>
            <w:r w:rsidRPr="002A66CF">
              <w:t>а. принятие мер по предотвращению или снижению негативных последствий риска;</w:t>
            </w:r>
          </w:p>
          <w:p w:rsidR="00225F05" w:rsidRPr="002A66CF" w:rsidRDefault="00225F05" w:rsidP="00CE701F">
            <w:pPr>
              <w:spacing w:after="0" w:line="240" w:lineRule="auto"/>
            </w:pPr>
            <w:r w:rsidRPr="002A66CF">
              <w:rPr>
                <w:lang w:val="en-US"/>
              </w:rPr>
              <w:t>b</w:t>
            </w:r>
            <w:r w:rsidRPr="002A66CF">
              <w:t>. контроль дополнительных мер по регулированию рисков до тех пор, пока их уровень не снизится до приемлемого показателя;</w:t>
            </w:r>
          </w:p>
        </w:tc>
      </w:tr>
      <w:tr w:rsidR="00B33A0B" w:rsidRPr="002A66CF" w:rsidTr="00615A1B">
        <w:trPr>
          <w:gridAfter w:val="1"/>
          <w:wAfter w:w="23" w:type="dxa"/>
          <w:trHeight w:val="219"/>
        </w:trPr>
        <w:tc>
          <w:tcPr>
            <w:tcW w:w="14845" w:type="dxa"/>
            <w:gridSpan w:val="39"/>
            <w:tcBorders>
              <w:top w:val="single" w:sz="4" w:space="0" w:color="auto"/>
              <w:left w:val="nil"/>
              <w:bottom w:val="nil"/>
              <w:right w:val="nil"/>
            </w:tcBorders>
          </w:tcPr>
          <w:p w:rsidR="00B33A0B" w:rsidRPr="002A66CF" w:rsidRDefault="00B33A0B" w:rsidP="00D72098">
            <w:pPr>
              <w:spacing w:after="0" w:line="240" w:lineRule="auto"/>
              <w:rPr>
                <w:color w:val="A6A6A6"/>
                <w:sz w:val="20"/>
                <w:szCs w:val="20"/>
              </w:rPr>
            </w:pPr>
          </w:p>
        </w:tc>
      </w:tr>
      <w:tr w:rsidR="00214DC0" w:rsidRPr="002A66CF" w:rsidTr="00615A1B">
        <w:trPr>
          <w:gridAfter w:val="1"/>
          <w:wAfter w:w="23" w:type="dxa"/>
          <w:trHeight w:val="219"/>
        </w:trPr>
        <w:tc>
          <w:tcPr>
            <w:tcW w:w="14845" w:type="dxa"/>
            <w:gridSpan w:val="39"/>
            <w:tcBorders>
              <w:top w:val="nil"/>
              <w:left w:val="nil"/>
              <w:bottom w:val="nil"/>
              <w:right w:val="nil"/>
            </w:tcBorders>
          </w:tcPr>
          <w:p w:rsidR="00214DC0" w:rsidRPr="002A66CF" w:rsidRDefault="00214DC0" w:rsidP="00D72098">
            <w:pPr>
              <w:spacing w:after="0" w:line="240" w:lineRule="auto"/>
              <w:rPr>
                <w:color w:val="A6A6A6"/>
                <w:sz w:val="20"/>
                <w:szCs w:val="20"/>
              </w:rPr>
            </w:pPr>
          </w:p>
        </w:tc>
      </w:tr>
      <w:tr w:rsidR="00B33A0B" w:rsidRPr="002A66CF" w:rsidTr="00615A1B">
        <w:trPr>
          <w:gridAfter w:val="1"/>
          <w:wAfter w:w="23" w:type="dxa"/>
          <w:trHeight w:val="550"/>
        </w:trPr>
        <w:tc>
          <w:tcPr>
            <w:tcW w:w="14845" w:type="dxa"/>
            <w:gridSpan w:val="39"/>
            <w:tcBorders>
              <w:top w:val="nil"/>
              <w:left w:val="nil"/>
              <w:bottom w:val="single" w:sz="4" w:space="0" w:color="auto"/>
              <w:right w:val="nil"/>
            </w:tcBorders>
          </w:tcPr>
          <w:p w:rsidR="00B33A0B" w:rsidRPr="002A66CF" w:rsidRDefault="00B33A0B" w:rsidP="00D72098">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B33A0B" w:rsidRPr="002A66CF" w:rsidTr="00615A1B">
        <w:tc>
          <w:tcPr>
            <w:tcW w:w="14868" w:type="dxa"/>
            <w:gridSpan w:val="40"/>
          </w:tcPr>
          <w:p w:rsidR="00B33A0B" w:rsidRPr="002A66CF" w:rsidRDefault="00B33A0B" w:rsidP="00D72098">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B33A0B" w:rsidRPr="002A66CF" w:rsidRDefault="00B33A0B" w:rsidP="00D72098">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B33A0B" w:rsidRPr="002A66CF" w:rsidTr="009B399B">
        <w:tc>
          <w:tcPr>
            <w:tcW w:w="1380" w:type="dxa"/>
            <w:gridSpan w:val="4"/>
          </w:tcPr>
          <w:p w:rsidR="00B33A0B" w:rsidRPr="00181D0C" w:rsidRDefault="00B33A0B" w:rsidP="00D72098">
            <w:pPr>
              <w:spacing w:after="0" w:line="240" w:lineRule="auto"/>
            </w:pPr>
            <w:r w:rsidRPr="00181D0C">
              <w:t xml:space="preserve">СРГ 15793 </w:t>
            </w:r>
          </w:p>
          <w:p w:rsidR="00B33A0B" w:rsidRPr="00181D0C" w:rsidRDefault="00B33A0B" w:rsidP="00D72098">
            <w:pPr>
              <w:spacing w:after="0" w:line="240" w:lineRule="auto"/>
            </w:pPr>
            <w:r w:rsidRPr="00181D0C">
              <w:t xml:space="preserve">п. № </w:t>
            </w:r>
            <w:r w:rsidRPr="00181D0C">
              <w:rPr>
                <w:vertAlign w:val="superscript"/>
              </w:rPr>
              <w:t>18</w:t>
            </w:r>
          </w:p>
        </w:tc>
        <w:tc>
          <w:tcPr>
            <w:tcW w:w="1427" w:type="dxa"/>
            <w:gridSpan w:val="4"/>
          </w:tcPr>
          <w:p w:rsidR="00B33A0B" w:rsidRPr="00181D0C" w:rsidRDefault="00B33A0B" w:rsidP="00D72098">
            <w:pPr>
              <w:spacing w:after="0" w:line="240" w:lineRule="auto"/>
            </w:pPr>
            <w:r w:rsidRPr="00181D0C">
              <w:t xml:space="preserve">№ элемента </w:t>
            </w:r>
          </w:p>
          <w:p w:rsidR="00B33A0B" w:rsidRPr="00181D0C" w:rsidRDefault="00B33A0B" w:rsidP="00D72098">
            <w:pPr>
              <w:spacing w:after="0" w:line="240" w:lineRule="auto"/>
            </w:pPr>
            <w:r w:rsidRPr="00181D0C">
              <w:t xml:space="preserve">управления биориском </w:t>
            </w:r>
          </w:p>
        </w:tc>
        <w:tc>
          <w:tcPr>
            <w:tcW w:w="2537" w:type="dxa"/>
            <w:gridSpan w:val="3"/>
          </w:tcPr>
          <w:p w:rsidR="00B33A0B" w:rsidRPr="00181D0C" w:rsidRDefault="00B33A0B" w:rsidP="00D72098">
            <w:pPr>
              <w:spacing w:after="0" w:line="240" w:lineRule="auto"/>
            </w:pPr>
            <w:r w:rsidRPr="00181D0C">
              <w:t xml:space="preserve">Требования </w:t>
            </w:r>
            <w:proofErr w:type="gramStart"/>
            <w:r w:rsidRPr="00181D0C">
              <w:t>к</w:t>
            </w:r>
            <w:proofErr w:type="gramEnd"/>
            <w:r w:rsidRPr="00181D0C">
              <w:t xml:space="preserve"> </w:t>
            </w:r>
          </w:p>
          <w:p w:rsidR="00B33A0B" w:rsidRPr="00181D0C" w:rsidRDefault="00B33A0B" w:rsidP="00D72098">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B33A0B" w:rsidRPr="00181D0C" w:rsidRDefault="00B33A0B" w:rsidP="00D72098">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B33A0B" w:rsidRPr="00181D0C" w:rsidRDefault="00B33A0B" w:rsidP="00D72098">
            <w:pPr>
              <w:spacing w:after="0" w:line="240" w:lineRule="auto"/>
            </w:pPr>
            <w:r w:rsidRPr="00181D0C">
              <w:t>Директивы</w:t>
            </w:r>
          </w:p>
        </w:tc>
      </w:tr>
      <w:tr w:rsidR="00B33A0B" w:rsidRPr="002A66CF" w:rsidTr="009B399B">
        <w:trPr>
          <w:gridAfter w:val="1"/>
          <w:wAfter w:w="23" w:type="dxa"/>
        </w:trPr>
        <w:tc>
          <w:tcPr>
            <w:tcW w:w="1380" w:type="dxa"/>
            <w:gridSpan w:val="4"/>
          </w:tcPr>
          <w:p w:rsidR="00B33A0B" w:rsidRDefault="00B33A0B" w:rsidP="004C72CF">
            <w:pPr>
              <w:spacing w:after="0" w:line="240" w:lineRule="auto"/>
            </w:pPr>
          </w:p>
        </w:tc>
        <w:tc>
          <w:tcPr>
            <w:tcW w:w="1427" w:type="dxa"/>
            <w:gridSpan w:val="4"/>
          </w:tcPr>
          <w:p w:rsidR="00B33A0B" w:rsidRPr="002A66CF" w:rsidRDefault="00B33A0B" w:rsidP="004C72CF">
            <w:pPr>
              <w:spacing w:after="0" w:line="240" w:lineRule="auto"/>
            </w:pPr>
          </w:p>
        </w:tc>
        <w:tc>
          <w:tcPr>
            <w:tcW w:w="7732" w:type="dxa"/>
            <w:gridSpan w:val="25"/>
          </w:tcPr>
          <w:p w:rsidR="00B33A0B" w:rsidRPr="00B33A0B" w:rsidRDefault="00B33A0B" w:rsidP="004C72CF">
            <w:pPr>
              <w:spacing w:after="0" w:line="240" w:lineRule="auto"/>
            </w:pPr>
          </w:p>
        </w:tc>
        <w:tc>
          <w:tcPr>
            <w:tcW w:w="4306" w:type="dxa"/>
            <w:gridSpan w:val="6"/>
          </w:tcPr>
          <w:p w:rsidR="00B33A0B" w:rsidRDefault="00B33A0B" w:rsidP="00B33A0B">
            <w:pPr>
              <w:spacing w:after="0" w:line="240" w:lineRule="auto"/>
            </w:pPr>
            <w:r w:rsidRPr="002A66CF">
              <w:t>с. выявление и регистрация любых проблем, связанных с управлением рисками;</w:t>
            </w:r>
          </w:p>
          <w:p w:rsidR="00B33A0B" w:rsidRPr="002A66CF" w:rsidRDefault="00B33A0B" w:rsidP="00B33A0B">
            <w:pPr>
              <w:spacing w:after="0" w:line="240" w:lineRule="auto"/>
            </w:pPr>
            <w:r w:rsidRPr="002A66CF">
              <w:rPr>
                <w:lang w:val="en-US"/>
              </w:rPr>
              <w:t>d</w:t>
            </w:r>
            <w:r w:rsidRPr="002A66CF">
              <w:t>.</w:t>
            </w:r>
            <w:r w:rsidR="00CE701F">
              <w:t xml:space="preserve"> </w:t>
            </w:r>
            <w:r w:rsidRPr="002A66CF">
              <w:t>формулирование, предложение или предоставление решений через указанные каналы;</w:t>
            </w:r>
          </w:p>
          <w:p w:rsidR="00B33A0B" w:rsidRPr="002A66CF" w:rsidRDefault="00B33A0B" w:rsidP="00B33A0B">
            <w:pPr>
              <w:spacing w:after="0" w:line="240" w:lineRule="auto"/>
            </w:pPr>
            <w:r w:rsidRPr="002A66CF">
              <w:t>е. осуществление внешнего и внутреннего взаимодействия и проведение консультаций по мере необходимости.</w:t>
            </w:r>
          </w:p>
        </w:tc>
      </w:tr>
      <w:tr w:rsidR="00225F05" w:rsidRPr="002A66CF" w:rsidTr="009B399B">
        <w:trPr>
          <w:gridAfter w:val="1"/>
          <w:wAfter w:w="23" w:type="dxa"/>
        </w:trPr>
        <w:tc>
          <w:tcPr>
            <w:tcW w:w="1380" w:type="dxa"/>
            <w:gridSpan w:val="4"/>
          </w:tcPr>
          <w:p w:rsidR="00225F05" w:rsidRPr="002A66CF" w:rsidRDefault="00225F05" w:rsidP="004C72CF">
            <w:pPr>
              <w:spacing w:after="0" w:line="240" w:lineRule="auto"/>
            </w:pPr>
          </w:p>
        </w:tc>
        <w:tc>
          <w:tcPr>
            <w:tcW w:w="1427" w:type="dxa"/>
            <w:gridSpan w:val="4"/>
          </w:tcPr>
          <w:p w:rsidR="00225F05" w:rsidRPr="002A66CF" w:rsidRDefault="00225F05" w:rsidP="004C72CF">
            <w:pPr>
              <w:spacing w:after="0" w:line="240" w:lineRule="auto"/>
            </w:pPr>
            <w:r w:rsidRPr="002A66CF">
              <w:t>2.4.</w:t>
            </w:r>
          </w:p>
        </w:tc>
        <w:tc>
          <w:tcPr>
            <w:tcW w:w="7732" w:type="dxa"/>
            <w:gridSpan w:val="25"/>
          </w:tcPr>
          <w:p w:rsidR="00225F05" w:rsidRPr="002A66CF" w:rsidRDefault="00225F05" w:rsidP="004C72CF">
            <w:pPr>
              <w:spacing w:after="0" w:line="240" w:lineRule="auto"/>
              <w:rPr>
                <w:b/>
              </w:rPr>
            </w:pPr>
            <w:r w:rsidRPr="002A66CF">
              <w:rPr>
                <w:b/>
              </w:rPr>
              <w:t>Выявление опасностей</w:t>
            </w:r>
          </w:p>
        </w:tc>
        <w:tc>
          <w:tcPr>
            <w:tcW w:w="4306" w:type="dxa"/>
            <w:gridSpan w:val="6"/>
          </w:tcPr>
          <w:p w:rsidR="00225F05" w:rsidRPr="002A66CF" w:rsidRDefault="00225F05" w:rsidP="004C72CF">
            <w:pPr>
              <w:spacing w:after="0" w:line="240" w:lineRule="auto"/>
            </w:pPr>
          </w:p>
        </w:tc>
      </w:tr>
      <w:tr w:rsidR="00214DC0" w:rsidRPr="002A66CF" w:rsidTr="009B399B">
        <w:trPr>
          <w:gridAfter w:val="1"/>
          <w:wAfter w:w="23" w:type="dxa"/>
        </w:trPr>
        <w:tc>
          <w:tcPr>
            <w:tcW w:w="1380" w:type="dxa"/>
            <w:gridSpan w:val="4"/>
          </w:tcPr>
          <w:p w:rsidR="00214DC0" w:rsidRPr="002A66CF" w:rsidRDefault="00214DC0" w:rsidP="004C72CF">
            <w:pPr>
              <w:spacing w:after="0" w:line="240" w:lineRule="auto"/>
            </w:pPr>
            <w:r>
              <w:t>СРГ</w:t>
            </w:r>
            <w:r w:rsidRPr="002A66CF">
              <w:rPr>
                <w:lang w:val="en-US"/>
              </w:rPr>
              <w:t xml:space="preserve"> 4.</w:t>
            </w:r>
            <w:r w:rsidRPr="002A66CF">
              <w:t>3.1.3.</w:t>
            </w:r>
          </w:p>
        </w:tc>
        <w:tc>
          <w:tcPr>
            <w:tcW w:w="1427" w:type="dxa"/>
            <w:gridSpan w:val="4"/>
          </w:tcPr>
          <w:p w:rsidR="00214DC0" w:rsidRPr="002A66CF" w:rsidRDefault="00214DC0" w:rsidP="004C72CF">
            <w:pPr>
              <w:spacing w:after="0" w:line="240" w:lineRule="auto"/>
            </w:pPr>
            <w:r w:rsidRPr="002A66CF">
              <w:t>2.4.1.</w:t>
            </w:r>
          </w:p>
        </w:tc>
        <w:tc>
          <w:tcPr>
            <w:tcW w:w="7732" w:type="dxa"/>
            <w:gridSpan w:val="25"/>
          </w:tcPr>
          <w:p w:rsidR="00214DC0" w:rsidRPr="002A66CF" w:rsidRDefault="00214DC0" w:rsidP="00214DC0">
            <w:pPr>
              <w:spacing w:after="0" w:line="240" w:lineRule="auto"/>
            </w:pPr>
            <w:r w:rsidRPr="002A66CF">
              <w:t>Опасности, связанные с предлагаемой работой, являются:</w:t>
            </w:r>
          </w:p>
          <w:p w:rsidR="00214DC0" w:rsidRPr="002A66CF" w:rsidRDefault="00214DC0" w:rsidP="00214DC0">
            <w:pPr>
              <w:spacing w:after="0" w:line="240" w:lineRule="auto"/>
            </w:pPr>
            <w:r w:rsidRPr="002A66CF">
              <w:t>1. Выявленными</w:t>
            </w:r>
          </w:p>
          <w:p w:rsidR="00214DC0" w:rsidRPr="002A66CF" w:rsidRDefault="00214DC0" w:rsidP="00214DC0">
            <w:pPr>
              <w:spacing w:after="0" w:line="240" w:lineRule="auto"/>
              <w:rPr>
                <w:b/>
              </w:rPr>
            </w:pPr>
            <w:r w:rsidRPr="002A66CF">
              <w:t>2. Документально оформленными</w:t>
            </w:r>
          </w:p>
        </w:tc>
        <w:tc>
          <w:tcPr>
            <w:tcW w:w="4306" w:type="dxa"/>
            <w:gridSpan w:val="6"/>
          </w:tcPr>
          <w:p w:rsidR="00214DC0" w:rsidRPr="002A66CF" w:rsidRDefault="00214DC0" w:rsidP="00214DC0">
            <w:pPr>
              <w:spacing w:after="0" w:line="240" w:lineRule="auto"/>
            </w:pPr>
            <w:r w:rsidRPr="002A66CF">
              <w:t>Первый этап процесса управления рисками предусматривает выявление всех опасностей, связанных с биориском. Рекомендуется привлечь к этому процессу всю рабочую группу и использовать информацию, полученную от экспертов по безопасности и управлению рисками.</w:t>
            </w:r>
          </w:p>
          <w:p w:rsidR="00214DC0" w:rsidRPr="002A66CF" w:rsidRDefault="00214DC0" w:rsidP="004C72CF">
            <w:pPr>
              <w:spacing w:after="0" w:line="240" w:lineRule="auto"/>
            </w:pPr>
            <w:r w:rsidRPr="002A66CF">
              <w:t>Опасность может представлять собой физическую ситуацию (пожар или взрыв), деятельность (дозирование из пипетки) или материал (в данном случае основной угрозой является полиовирус, но также нельзя исключать химические вещества и удушающие газы, такие как азот).</w:t>
            </w:r>
          </w:p>
        </w:tc>
      </w:tr>
      <w:tr w:rsidR="00214DC0" w:rsidRPr="002A66CF" w:rsidTr="00615A1B">
        <w:trPr>
          <w:gridAfter w:val="1"/>
          <w:wAfter w:w="23" w:type="dxa"/>
          <w:trHeight w:val="219"/>
        </w:trPr>
        <w:tc>
          <w:tcPr>
            <w:tcW w:w="14845" w:type="dxa"/>
            <w:gridSpan w:val="39"/>
            <w:tcBorders>
              <w:top w:val="nil"/>
              <w:left w:val="nil"/>
              <w:bottom w:val="nil"/>
              <w:right w:val="nil"/>
            </w:tcBorders>
          </w:tcPr>
          <w:p w:rsidR="00214DC0" w:rsidRPr="002A66CF" w:rsidRDefault="00214DC0" w:rsidP="00D72098">
            <w:pPr>
              <w:spacing w:after="0" w:line="240" w:lineRule="auto"/>
              <w:rPr>
                <w:color w:val="A6A6A6"/>
                <w:sz w:val="20"/>
                <w:szCs w:val="20"/>
              </w:rPr>
            </w:pPr>
          </w:p>
        </w:tc>
      </w:tr>
      <w:tr w:rsidR="00214DC0" w:rsidRPr="002A66CF" w:rsidTr="00615A1B">
        <w:trPr>
          <w:gridAfter w:val="1"/>
          <w:wAfter w:w="23" w:type="dxa"/>
          <w:trHeight w:val="550"/>
        </w:trPr>
        <w:tc>
          <w:tcPr>
            <w:tcW w:w="14845" w:type="dxa"/>
            <w:gridSpan w:val="39"/>
            <w:tcBorders>
              <w:top w:val="nil"/>
              <w:left w:val="nil"/>
              <w:bottom w:val="single" w:sz="4" w:space="0" w:color="auto"/>
              <w:right w:val="nil"/>
            </w:tcBorders>
          </w:tcPr>
          <w:p w:rsidR="00214DC0" w:rsidRPr="002A66CF" w:rsidRDefault="00214DC0" w:rsidP="00D72098">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214DC0" w:rsidRPr="002A66CF" w:rsidTr="00615A1B">
        <w:tc>
          <w:tcPr>
            <w:tcW w:w="14868" w:type="dxa"/>
            <w:gridSpan w:val="40"/>
          </w:tcPr>
          <w:p w:rsidR="00214DC0" w:rsidRPr="002A66CF" w:rsidRDefault="00214DC0" w:rsidP="00D72098">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214DC0" w:rsidRPr="002A66CF" w:rsidRDefault="00214DC0" w:rsidP="00D72098">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214DC0" w:rsidRPr="002A66CF" w:rsidTr="009B399B">
        <w:tc>
          <w:tcPr>
            <w:tcW w:w="1380" w:type="dxa"/>
            <w:gridSpan w:val="4"/>
          </w:tcPr>
          <w:p w:rsidR="00214DC0" w:rsidRPr="00181D0C" w:rsidRDefault="00214DC0" w:rsidP="00D72098">
            <w:pPr>
              <w:spacing w:after="0" w:line="240" w:lineRule="auto"/>
            </w:pPr>
            <w:r w:rsidRPr="00181D0C">
              <w:t xml:space="preserve">СРГ 15793 </w:t>
            </w:r>
          </w:p>
          <w:p w:rsidR="00214DC0" w:rsidRPr="00181D0C" w:rsidRDefault="00214DC0" w:rsidP="00D72098">
            <w:pPr>
              <w:spacing w:after="0" w:line="240" w:lineRule="auto"/>
            </w:pPr>
            <w:r w:rsidRPr="00181D0C">
              <w:t xml:space="preserve">п. № </w:t>
            </w:r>
            <w:r w:rsidRPr="00181D0C">
              <w:rPr>
                <w:vertAlign w:val="superscript"/>
              </w:rPr>
              <w:t>18</w:t>
            </w:r>
          </w:p>
        </w:tc>
        <w:tc>
          <w:tcPr>
            <w:tcW w:w="1427" w:type="dxa"/>
            <w:gridSpan w:val="4"/>
          </w:tcPr>
          <w:p w:rsidR="00214DC0" w:rsidRPr="00181D0C" w:rsidRDefault="00214DC0" w:rsidP="00D72098">
            <w:pPr>
              <w:spacing w:after="0" w:line="240" w:lineRule="auto"/>
            </w:pPr>
            <w:r w:rsidRPr="00181D0C">
              <w:t xml:space="preserve">№ элемента </w:t>
            </w:r>
          </w:p>
          <w:p w:rsidR="00214DC0" w:rsidRPr="00181D0C" w:rsidRDefault="00214DC0" w:rsidP="00D72098">
            <w:pPr>
              <w:spacing w:after="0" w:line="240" w:lineRule="auto"/>
            </w:pPr>
            <w:r w:rsidRPr="00181D0C">
              <w:t xml:space="preserve">управления биориском </w:t>
            </w:r>
          </w:p>
        </w:tc>
        <w:tc>
          <w:tcPr>
            <w:tcW w:w="2537" w:type="dxa"/>
            <w:gridSpan w:val="3"/>
          </w:tcPr>
          <w:p w:rsidR="00214DC0" w:rsidRPr="00181D0C" w:rsidRDefault="00214DC0" w:rsidP="00D72098">
            <w:pPr>
              <w:spacing w:after="0" w:line="240" w:lineRule="auto"/>
            </w:pPr>
            <w:r w:rsidRPr="00181D0C">
              <w:t xml:space="preserve">Требования </w:t>
            </w:r>
            <w:proofErr w:type="gramStart"/>
            <w:r w:rsidRPr="00181D0C">
              <w:t>к</w:t>
            </w:r>
            <w:proofErr w:type="gramEnd"/>
            <w:r w:rsidRPr="00181D0C">
              <w:t xml:space="preserve"> </w:t>
            </w:r>
          </w:p>
          <w:p w:rsidR="00214DC0" w:rsidRPr="00181D0C" w:rsidRDefault="00214DC0" w:rsidP="00D72098">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214DC0" w:rsidRPr="00181D0C" w:rsidRDefault="00214DC0" w:rsidP="00D72098">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214DC0" w:rsidRPr="00181D0C" w:rsidRDefault="00214DC0" w:rsidP="00D72098">
            <w:pPr>
              <w:spacing w:after="0" w:line="240" w:lineRule="auto"/>
            </w:pPr>
            <w:r w:rsidRPr="00181D0C">
              <w:t>Директивы</w:t>
            </w:r>
          </w:p>
        </w:tc>
      </w:tr>
      <w:tr w:rsidR="00214DC0" w:rsidRPr="002A66CF" w:rsidTr="009B399B">
        <w:trPr>
          <w:gridAfter w:val="1"/>
          <w:wAfter w:w="23" w:type="dxa"/>
        </w:trPr>
        <w:tc>
          <w:tcPr>
            <w:tcW w:w="1380" w:type="dxa"/>
            <w:gridSpan w:val="4"/>
          </w:tcPr>
          <w:p w:rsidR="00214DC0" w:rsidRDefault="00214DC0" w:rsidP="004C72CF">
            <w:pPr>
              <w:spacing w:after="0" w:line="240" w:lineRule="auto"/>
            </w:pPr>
          </w:p>
        </w:tc>
        <w:tc>
          <w:tcPr>
            <w:tcW w:w="1427" w:type="dxa"/>
            <w:gridSpan w:val="4"/>
          </w:tcPr>
          <w:p w:rsidR="00214DC0" w:rsidRPr="002A66CF" w:rsidRDefault="00214DC0" w:rsidP="004C72CF">
            <w:pPr>
              <w:spacing w:after="0" w:line="240" w:lineRule="auto"/>
            </w:pPr>
          </w:p>
        </w:tc>
        <w:tc>
          <w:tcPr>
            <w:tcW w:w="7732" w:type="dxa"/>
            <w:gridSpan w:val="25"/>
          </w:tcPr>
          <w:p w:rsidR="00214DC0" w:rsidRPr="002A66CF" w:rsidRDefault="00214DC0" w:rsidP="00214DC0">
            <w:pPr>
              <w:spacing w:after="0" w:line="240" w:lineRule="auto"/>
            </w:pPr>
          </w:p>
        </w:tc>
        <w:tc>
          <w:tcPr>
            <w:tcW w:w="4306" w:type="dxa"/>
            <w:gridSpan w:val="6"/>
          </w:tcPr>
          <w:p w:rsidR="00214DC0" w:rsidRPr="002A66CF" w:rsidRDefault="00214DC0" w:rsidP="00214DC0">
            <w:pPr>
              <w:spacing w:after="0" w:line="240" w:lineRule="auto"/>
            </w:pPr>
            <w:r w:rsidRPr="002A66CF">
              <w:t>Содержание опасности заключается в том, что она обладает потенциалом нанесения вреда, независимо от вероятности ее возникновения.</w:t>
            </w:r>
          </w:p>
          <w:p w:rsidR="00214DC0" w:rsidRPr="002A66CF" w:rsidRDefault="00214DC0" w:rsidP="00214DC0">
            <w:pPr>
              <w:spacing w:after="0" w:line="240" w:lineRule="auto"/>
            </w:pPr>
          </w:p>
          <w:p w:rsidR="00214DC0" w:rsidRPr="002A66CF" w:rsidRDefault="00214DC0" w:rsidP="00214DC0">
            <w:pPr>
              <w:spacing w:after="0" w:line="240" w:lineRule="auto"/>
            </w:pPr>
            <w:r w:rsidRPr="002A66CF">
              <w:t>Биологические опасности должны выявляться и оцениваться в связи с их потенциальной способностью наносить вред человеку, животным и окружающей среде. Если опасные материалы классифицированы по группам опасности или риска на основе международной классификации или классификации иностранного государства, следует учитывать особенности потребностей и ограничений, существующие на местном уровне.</w:t>
            </w:r>
          </w:p>
          <w:p w:rsidR="00214DC0" w:rsidRPr="002A66CF" w:rsidRDefault="00214DC0" w:rsidP="00214DC0">
            <w:pPr>
              <w:spacing w:after="0" w:line="240" w:lineRule="auto"/>
            </w:pPr>
          </w:p>
          <w:p w:rsidR="00214DC0" w:rsidRPr="002A66CF" w:rsidRDefault="00214DC0" w:rsidP="00214DC0">
            <w:pPr>
              <w:spacing w:after="0" w:line="240" w:lineRule="auto"/>
            </w:pPr>
            <w:r w:rsidRPr="002A66CF">
              <w:t>В процессе выявления опасностей необходимо учитывать следующую информацию:</w:t>
            </w:r>
          </w:p>
          <w:p w:rsidR="00214DC0" w:rsidRPr="002A66CF" w:rsidRDefault="00214DC0" w:rsidP="00214DC0">
            <w:pPr>
              <w:spacing w:after="0" w:line="240" w:lineRule="auto"/>
            </w:pPr>
            <w:r w:rsidRPr="002A66CF">
              <w:t>а. квалификация и опыт работы группы;</w:t>
            </w:r>
          </w:p>
          <w:p w:rsidR="00214DC0" w:rsidRPr="002A66CF" w:rsidRDefault="00214DC0" w:rsidP="00214DC0">
            <w:pPr>
              <w:spacing w:after="0" w:line="240" w:lineRule="auto"/>
            </w:pPr>
            <w:r w:rsidRPr="002A66CF">
              <w:rPr>
                <w:lang w:val="en-US"/>
              </w:rPr>
              <w:t>b</w:t>
            </w:r>
            <w:r w:rsidRPr="002A66CF">
              <w:t>.внешние или узкопрофессиональные эксперты, отсутствующие на объекте;</w:t>
            </w:r>
          </w:p>
          <w:p w:rsidR="00214DC0" w:rsidRPr="002A66CF" w:rsidRDefault="00214DC0" w:rsidP="00214DC0">
            <w:pPr>
              <w:spacing w:after="0" w:line="240" w:lineRule="auto"/>
            </w:pPr>
            <w:r w:rsidRPr="002A66CF">
              <w:t>с. результаты предыдущих оценок;</w:t>
            </w:r>
          </w:p>
        </w:tc>
      </w:tr>
      <w:tr w:rsidR="00214DC0" w:rsidRPr="002A66CF" w:rsidTr="00615A1B">
        <w:trPr>
          <w:gridAfter w:val="1"/>
          <w:wAfter w:w="23" w:type="dxa"/>
          <w:trHeight w:val="219"/>
        </w:trPr>
        <w:tc>
          <w:tcPr>
            <w:tcW w:w="14845" w:type="dxa"/>
            <w:gridSpan w:val="39"/>
            <w:tcBorders>
              <w:top w:val="nil"/>
              <w:left w:val="nil"/>
              <w:bottom w:val="nil"/>
              <w:right w:val="nil"/>
            </w:tcBorders>
          </w:tcPr>
          <w:p w:rsidR="00214DC0" w:rsidRPr="002A66CF" w:rsidRDefault="00214DC0" w:rsidP="00D72098">
            <w:pPr>
              <w:spacing w:after="0" w:line="240" w:lineRule="auto"/>
              <w:rPr>
                <w:color w:val="A6A6A6"/>
                <w:sz w:val="20"/>
                <w:szCs w:val="20"/>
              </w:rPr>
            </w:pPr>
          </w:p>
        </w:tc>
      </w:tr>
      <w:tr w:rsidR="00214DC0" w:rsidRPr="002A66CF" w:rsidTr="00615A1B">
        <w:trPr>
          <w:gridAfter w:val="1"/>
          <w:wAfter w:w="23" w:type="dxa"/>
          <w:trHeight w:val="550"/>
        </w:trPr>
        <w:tc>
          <w:tcPr>
            <w:tcW w:w="14845" w:type="dxa"/>
            <w:gridSpan w:val="39"/>
            <w:tcBorders>
              <w:top w:val="nil"/>
              <w:left w:val="nil"/>
              <w:bottom w:val="single" w:sz="4" w:space="0" w:color="auto"/>
              <w:right w:val="nil"/>
            </w:tcBorders>
          </w:tcPr>
          <w:p w:rsidR="00214DC0" w:rsidRPr="002A66CF" w:rsidRDefault="00214DC0" w:rsidP="00D72098">
            <w:pPr>
              <w:spacing w:after="0" w:line="240" w:lineRule="auto"/>
            </w:pPr>
            <w:r w:rsidRPr="002A66CF">
              <w:rPr>
                <w:color w:val="A6A6A6"/>
                <w:sz w:val="20"/>
                <w:szCs w:val="20"/>
              </w:rPr>
              <w:t>Глобальный план действий ВОЗ по снижению риска распространения вируса полиомиелита                                                               Приложение 2 Дикий полиовирус</w:t>
            </w:r>
          </w:p>
        </w:tc>
      </w:tr>
      <w:tr w:rsidR="00214DC0" w:rsidRPr="002A66CF" w:rsidTr="00615A1B">
        <w:tc>
          <w:tcPr>
            <w:tcW w:w="14868" w:type="dxa"/>
            <w:gridSpan w:val="40"/>
          </w:tcPr>
          <w:p w:rsidR="00214DC0" w:rsidRPr="002A66CF" w:rsidRDefault="00214DC0" w:rsidP="00D72098">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214DC0" w:rsidRPr="002A66CF" w:rsidRDefault="00214DC0" w:rsidP="00D72098">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214DC0" w:rsidRPr="002A66CF" w:rsidTr="009B399B">
        <w:tc>
          <w:tcPr>
            <w:tcW w:w="1380" w:type="dxa"/>
            <w:gridSpan w:val="4"/>
          </w:tcPr>
          <w:p w:rsidR="00214DC0" w:rsidRPr="00181D0C" w:rsidRDefault="00214DC0" w:rsidP="00D72098">
            <w:pPr>
              <w:spacing w:after="0" w:line="240" w:lineRule="auto"/>
            </w:pPr>
            <w:r w:rsidRPr="00181D0C">
              <w:t xml:space="preserve">СРГ 15793 </w:t>
            </w:r>
          </w:p>
          <w:p w:rsidR="00214DC0" w:rsidRPr="00181D0C" w:rsidRDefault="00214DC0" w:rsidP="00D72098">
            <w:pPr>
              <w:spacing w:after="0" w:line="240" w:lineRule="auto"/>
            </w:pPr>
            <w:r w:rsidRPr="00181D0C">
              <w:t xml:space="preserve">п. № </w:t>
            </w:r>
            <w:r w:rsidRPr="00181D0C">
              <w:rPr>
                <w:vertAlign w:val="superscript"/>
              </w:rPr>
              <w:t>18</w:t>
            </w:r>
          </w:p>
        </w:tc>
        <w:tc>
          <w:tcPr>
            <w:tcW w:w="1427" w:type="dxa"/>
            <w:gridSpan w:val="4"/>
          </w:tcPr>
          <w:p w:rsidR="00214DC0" w:rsidRPr="00181D0C" w:rsidRDefault="00214DC0" w:rsidP="00D72098">
            <w:pPr>
              <w:spacing w:after="0" w:line="240" w:lineRule="auto"/>
            </w:pPr>
            <w:r w:rsidRPr="00181D0C">
              <w:t xml:space="preserve">№ элемента </w:t>
            </w:r>
          </w:p>
          <w:p w:rsidR="00214DC0" w:rsidRPr="00181D0C" w:rsidRDefault="00214DC0" w:rsidP="00D72098">
            <w:pPr>
              <w:spacing w:after="0" w:line="240" w:lineRule="auto"/>
            </w:pPr>
            <w:r w:rsidRPr="00181D0C">
              <w:t xml:space="preserve">управления биориском </w:t>
            </w:r>
          </w:p>
        </w:tc>
        <w:tc>
          <w:tcPr>
            <w:tcW w:w="2537" w:type="dxa"/>
            <w:gridSpan w:val="3"/>
          </w:tcPr>
          <w:p w:rsidR="00214DC0" w:rsidRPr="00181D0C" w:rsidRDefault="00214DC0" w:rsidP="00D72098">
            <w:pPr>
              <w:spacing w:after="0" w:line="240" w:lineRule="auto"/>
            </w:pPr>
            <w:r w:rsidRPr="00181D0C">
              <w:t xml:space="preserve">Требования </w:t>
            </w:r>
            <w:proofErr w:type="gramStart"/>
            <w:r w:rsidRPr="00181D0C">
              <w:t>к</w:t>
            </w:r>
            <w:proofErr w:type="gramEnd"/>
            <w:r w:rsidRPr="00181D0C">
              <w:t xml:space="preserve"> </w:t>
            </w:r>
          </w:p>
          <w:p w:rsidR="00214DC0" w:rsidRPr="00181D0C" w:rsidRDefault="00214DC0" w:rsidP="00D72098">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214DC0" w:rsidRPr="00181D0C" w:rsidRDefault="00214DC0" w:rsidP="00D72098">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214DC0" w:rsidRPr="00181D0C" w:rsidRDefault="00214DC0" w:rsidP="00D72098">
            <w:pPr>
              <w:spacing w:after="0" w:line="240" w:lineRule="auto"/>
            </w:pPr>
            <w:r w:rsidRPr="00181D0C">
              <w:t>Директивы</w:t>
            </w:r>
          </w:p>
        </w:tc>
      </w:tr>
      <w:tr w:rsidR="00225F05" w:rsidRPr="002A66CF" w:rsidTr="009B399B">
        <w:trPr>
          <w:gridAfter w:val="1"/>
          <w:wAfter w:w="23" w:type="dxa"/>
        </w:trPr>
        <w:tc>
          <w:tcPr>
            <w:tcW w:w="1380" w:type="dxa"/>
            <w:gridSpan w:val="4"/>
          </w:tcPr>
          <w:p w:rsidR="00225F05" w:rsidRPr="00214DC0" w:rsidRDefault="00225F05" w:rsidP="004C72CF">
            <w:pPr>
              <w:spacing w:after="0" w:line="240" w:lineRule="auto"/>
            </w:pPr>
          </w:p>
        </w:tc>
        <w:tc>
          <w:tcPr>
            <w:tcW w:w="1427" w:type="dxa"/>
            <w:gridSpan w:val="4"/>
          </w:tcPr>
          <w:p w:rsidR="00225F05" w:rsidRPr="002A66CF" w:rsidRDefault="00225F05" w:rsidP="004C72CF">
            <w:pPr>
              <w:spacing w:after="0" w:line="240" w:lineRule="auto"/>
            </w:pPr>
          </w:p>
        </w:tc>
        <w:tc>
          <w:tcPr>
            <w:tcW w:w="7732" w:type="dxa"/>
            <w:gridSpan w:val="25"/>
          </w:tcPr>
          <w:p w:rsidR="00225F05" w:rsidRPr="002A66CF" w:rsidRDefault="00225F05" w:rsidP="004C72CF">
            <w:pPr>
              <w:spacing w:after="0" w:line="240" w:lineRule="auto"/>
            </w:pPr>
          </w:p>
        </w:tc>
        <w:tc>
          <w:tcPr>
            <w:tcW w:w="4306" w:type="dxa"/>
            <w:gridSpan w:val="6"/>
          </w:tcPr>
          <w:p w:rsidR="00225F05" w:rsidRPr="002A66CF" w:rsidRDefault="00225F05" w:rsidP="004C72CF">
            <w:pPr>
              <w:spacing w:after="0" w:line="240" w:lineRule="auto"/>
            </w:pPr>
            <w:r w:rsidRPr="002A66CF">
              <w:rPr>
                <w:lang w:val="en-US"/>
              </w:rPr>
              <w:t>d</w:t>
            </w:r>
            <w:r w:rsidRPr="002A66CF">
              <w:t>. результаты анализа предыдущих чрезвычайных ситуаций / происшествий;</w:t>
            </w:r>
          </w:p>
          <w:p w:rsidR="00225F05" w:rsidRPr="002A66CF" w:rsidRDefault="00225F05" w:rsidP="004C72CF">
            <w:pPr>
              <w:spacing w:after="0" w:line="240" w:lineRule="auto"/>
            </w:pPr>
            <w:r w:rsidRPr="002A66CF">
              <w:t>е. данные по опасным материалам;</w:t>
            </w:r>
          </w:p>
          <w:p w:rsidR="00225F05" w:rsidRPr="002A66CF" w:rsidRDefault="00225F05" w:rsidP="004C72CF">
            <w:pPr>
              <w:spacing w:after="0" w:line="240" w:lineRule="auto"/>
            </w:pPr>
            <w:r w:rsidRPr="002A66CF">
              <w:rPr>
                <w:lang w:val="en-US"/>
              </w:rPr>
              <w:t>f</w:t>
            </w:r>
            <w:r w:rsidRPr="002A66CF">
              <w:t>. информация об опасных организмах;</w:t>
            </w:r>
          </w:p>
          <w:p w:rsidR="00225F05" w:rsidRPr="002A66CF" w:rsidRDefault="00225F05" w:rsidP="004C72CF">
            <w:pPr>
              <w:spacing w:after="0" w:line="240" w:lineRule="auto"/>
            </w:pPr>
            <w:r w:rsidRPr="002A66CF">
              <w:rPr>
                <w:lang w:val="en-US"/>
              </w:rPr>
              <w:t>g</w:t>
            </w:r>
            <w:r w:rsidRPr="002A66CF">
              <w:t>. инструкции и практические руководства;</w:t>
            </w:r>
          </w:p>
          <w:p w:rsidR="00225F05" w:rsidRPr="002A66CF" w:rsidRDefault="00225F05" w:rsidP="004C72CF">
            <w:pPr>
              <w:spacing w:after="0" w:line="240" w:lineRule="auto"/>
            </w:pPr>
            <w:r w:rsidRPr="002A66CF">
              <w:rPr>
                <w:lang w:val="en-US"/>
              </w:rPr>
              <w:t>h</w:t>
            </w:r>
            <w:r w:rsidRPr="002A66CF">
              <w:t>. чертежи объекта;</w:t>
            </w:r>
          </w:p>
          <w:p w:rsidR="00225F05" w:rsidRPr="002A66CF" w:rsidRDefault="00225F05" w:rsidP="004C72CF">
            <w:pPr>
              <w:spacing w:after="0" w:line="240" w:lineRule="auto"/>
            </w:pPr>
            <w:proofErr w:type="gramStart"/>
            <w:r w:rsidRPr="002A66CF">
              <w:rPr>
                <w:lang w:val="en-US"/>
              </w:rPr>
              <w:t>i</w:t>
            </w:r>
            <w:proofErr w:type="gramEnd"/>
            <w:r w:rsidRPr="002A66CF">
              <w:t xml:space="preserve">. </w:t>
            </w:r>
            <w:r w:rsidR="00E96A7E">
              <w:t>с</w:t>
            </w:r>
            <w:r w:rsidRPr="002A66CF">
              <w:t>тандартные методы работы, справочники и пр.;</w:t>
            </w:r>
          </w:p>
          <w:p w:rsidR="00225F05" w:rsidRPr="002A66CF" w:rsidRDefault="00225F05" w:rsidP="004C72CF">
            <w:pPr>
              <w:spacing w:after="0" w:line="240" w:lineRule="auto"/>
            </w:pPr>
            <w:proofErr w:type="gramStart"/>
            <w:r w:rsidRPr="002A66CF">
              <w:rPr>
                <w:lang w:val="en-US"/>
              </w:rPr>
              <w:t>h</w:t>
            </w:r>
            <w:proofErr w:type="gramEnd"/>
            <w:r w:rsidRPr="002A66CF">
              <w:t>. технологические карты процессов.</w:t>
            </w:r>
          </w:p>
          <w:p w:rsidR="00225F05" w:rsidRPr="002A66CF" w:rsidRDefault="00225F05" w:rsidP="004C72CF">
            <w:pPr>
              <w:spacing w:after="0" w:line="240" w:lineRule="auto"/>
            </w:pPr>
          </w:p>
          <w:p w:rsidR="00225F05" w:rsidRPr="002A66CF" w:rsidRDefault="00225F05" w:rsidP="004C72CF">
            <w:pPr>
              <w:spacing w:after="0" w:line="240" w:lineRule="auto"/>
            </w:pPr>
            <w:r w:rsidRPr="002A66CF">
              <w:t>Для процесса выявления опасностей существуют уже разработанные методологии и подходы. Без эффективного выявления опасностей невозможно правильно оценить риски, связанные с объектом и деятельностью на нем. Выявление опасностей должно быть целесообразным по характеру и структуре, при этом его результаты должны быть зафиксированы на уровне, доступном всем сотрудникам.</w:t>
            </w:r>
          </w:p>
        </w:tc>
      </w:tr>
      <w:tr w:rsidR="00225F05" w:rsidRPr="002A66CF" w:rsidTr="009B399B">
        <w:trPr>
          <w:gridAfter w:val="1"/>
          <w:wAfter w:w="23" w:type="dxa"/>
        </w:trPr>
        <w:tc>
          <w:tcPr>
            <w:tcW w:w="1380" w:type="dxa"/>
            <w:gridSpan w:val="4"/>
          </w:tcPr>
          <w:p w:rsidR="00225F05" w:rsidRPr="002A66CF" w:rsidRDefault="00225F05" w:rsidP="004C72CF">
            <w:pPr>
              <w:spacing w:after="0" w:line="240" w:lineRule="auto"/>
            </w:pPr>
          </w:p>
        </w:tc>
        <w:tc>
          <w:tcPr>
            <w:tcW w:w="1427" w:type="dxa"/>
            <w:gridSpan w:val="4"/>
          </w:tcPr>
          <w:p w:rsidR="00225F05" w:rsidRPr="002A66CF" w:rsidRDefault="00225F05" w:rsidP="004C72CF">
            <w:pPr>
              <w:spacing w:after="0" w:line="240" w:lineRule="auto"/>
            </w:pPr>
            <w:r w:rsidRPr="002A66CF">
              <w:t>2.5.</w:t>
            </w:r>
          </w:p>
        </w:tc>
        <w:tc>
          <w:tcPr>
            <w:tcW w:w="7732" w:type="dxa"/>
            <w:gridSpan w:val="25"/>
          </w:tcPr>
          <w:p w:rsidR="00225F05" w:rsidRPr="002A66CF" w:rsidRDefault="00225F05" w:rsidP="004C72CF">
            <w:pPr>
              <w:spacing w:after="0" w:line="240" w:lineRule="auto"/>
              <w:rPr>
                <w:b/>
              </w:rPr>
            </w:pPr>
            <w:r w:rsidRPr="002A66CF">
              <w:rPr>
                <w:b/>
              </w:rPr>
              <w:t>Оценка риска</w:t>
            </w:r>
          </w:p>
        </w:tc>
        <w:tc>
          <w:tcPr>
            <w:tcW w:w="4306" w:type="dxa"/>
            <w:gridSpan w:val="6"/>
          </w:tcPr>
          <w:p w:rsidR="00225F05" w:rsidRPr="002A66CF" w:rsidRDefault="00225F05" w:rsidP="004C72CF">
            <w:pPr>
              <w:spacing w:after="0" w:line="240" w:lineRule="auto"/>
            </w:pPr>
          </w:p>
        </w:tc>
      </w:tr>
      <w:tr w:rsidR="00214DC0" w:rsidRPr="002A66CF" w:rsidTr="00615A1B">
        <w:trPr>
          <w:gridAfter w:val="1"/>
          <w:wAfter w:w="23" w:type="dxa"/>
          <w:trHeight w:val="219"/>
        </w:trPr>
        <w:tc>
          <w:tcPr>
            <w:tcW w:w="14845" w:type="dxa"/>
            <w:gridSpan w:val="39"/>
            <w:tcBorders>
              <w:top w:val="nil"/>
              <w:left w:val="nil"/>
              <w:bottom w:val="nil"/>
              <w:right w:val="nil"/>
            </w:tcBorders>
          </w:tcPr>
          <w:p w:rsidR="00214DC0" w:rsidRDefault="00214DC0" w:rsidP="00D72098">
            <w:pPr>
              <w:spacing w:after="0" w:line="240" w:lineRule="auto"/>
              <w:rPr>
                <w:color w:val="A6A6A6"/>
                <w:sz w:val="20"/>
                <w:szCs w:val="20"/>
              </w:rPr>
            </w:pPr>
          </w:p>
          <w:p w:rsidR="00E96A7E" w:rsidRDefault="00E96A7E" w:rsidP="00D72098">
            <w:pPr>
              <w:spacing w:after="0" w:line="240" w:lineRule="auto"/>
              <w:rPr>
                <w:color w:val="A6A6A6"/>
                <w:sz w:val="20"/>
                <w:szCs w:val="20"/>
              </w:rPr>
            </w:pPr>
          </w:p>
          <w:p w:rsidR="00214DC0" w:rsidRPr="002A66CF" w:rsidRDefault="00214DC0" w:rsidP="00D72098">
            <w:pPr>
              <w:spacing w:after="0" w:line="240" w:lineRule="auto"/>
              <w:rPr>
                <w:color w:val="A6A6A6"/>
                <w:sz w:val="20"/>
                <w:szCs w:val="20"/>
              </w:rPr>
            </w:pPr>
          </w:p>
        </w:tc>
      </w:tr>
      <w:tr w:rsidR="00214DC0" w:rsidRPr="002A66CF" w:rsidTr="00615A1B">
        <w:trPr>
          <w:gridAfter w:val="1"/>
          <w:wAfter w:w="23" w:type="dxa"/>
          <w:trHeight w:val="550"/>
        </w:trPr>
        <w:tc>
          <w:tcPr>
            <w:tcW w:w="14845" w:type="dxa"/>
            <w:gridSpan w:val="39"/>
            <w:tcBorders>
              <w:top w:val="nil"/>
              <w:left w:val="nil"/>
              <w:bottom w:val="single" w:sz="4" w:space="0" w:color="auto"/>
              <w:right w:val="nil"/>
            </w:tcBorders>
          </w:tcPr>
          <w:p w:rsidR="00214DC0" w:rsidRPr="002A66CF" w:rsidRDefault="00214DC0" w:rsidP="00D72098">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214DC0" w:rsidRPr="002A66CF" w:rsidTr="00615A1B">
        <w:tc>
          <w:tcPr>
            <w:tcW w:w="14868" w:type="dxa"/>
            <w:gridSpan w:val="40"/>
          </w:tcPr>
          <w:p w:rsidR="00214DC0" w:rsidRPr="002A66CF" w:rsidRDefault="00214DC0" w:rsidP="00D72098">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214DC0" w:rsidRPr="002A66CF" w:rsidRDefault="00214DC0" w:rsidP="00D72098">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214DC0" w:rsidRPr="002A66CF" w:rsidTr="009B399B">
        <w:tc>
          <w:tcPr>
            <w:tcW w:w="1380" w:type="dxa"/>
            <w:gridSpan w:val="4"/>
          </w:tcPr>
          <w:p w:rsidR="00214DC0" w:rsidRPr="00181D0C" w:rsidRDefault="00214DC0" w:rsidP="00D72098">
            <w:pPr>
              <w:spacing w:after="0" w:line="240" w:lineRule="auto"/>
            </w:pPr>
            <w:r w:rsidRPr="00181D0C">
              <w:t xml:space="preserve">СРГ 15793 </w:t>
            </w:r>
          </w:p>
          <w:p w:rsidR="00214DC0" w:rsidRPr="00181D0C" w:rsidRDefault="00214DC0" w:rsidP="00D72098">
            <w:pPr>
              <w:spacing w:after="0" w:line="240" w:lineRule="auto"/>
            </w:pPr>
            <w:r w:rsidRPr="00181D0C">
              <w:t xml:space="preserve">п. № </w:t>
            </w:r>
            <w:r w:rsidRPr="00181D0C">
              <w:rPr>
                <w:vertAlign w:val="superscript"/>
              </w:rPr>
              <w:t>18</w:t>
            </w:r>
          </w:p>
        </w:tc>
        <w:tc>
          <w:tcPr>
            <w:tcW w:w="1427" w:type="dxa"/>
            <w:gridSpan w:val="4"/>
          </w:tcPr>
          <w:p w:rsidR="00214DC0" w:rsidRPr="00181D0C" w:rsidRDefault="00214DC0" w:rsidP="00D72098">
            <w:pPr>
              <w:spacing w:after="0" w:line="240" w:lineRule="auto"/>
            </w:pPr>
            <w:r w:rsidRPr="00181D0C">
              <w:t xml:space="preserve">№ элемента </w:t>
            </w:r>
          </w:p>
          <w:p w:rsidR="00214DC0" w:rsidRPr="00181D0C" w:rsidRDefault="00214DC0" w:rsidP="00D72098">
            <w:pPr>
              <w:spacing w:after="0" w:line="240" w:lineRule="auto"/>
            </w:pPr>
            <w:r w:rsidRPr="00181D0C">
              <w:t xml:space="preserve">управления биориском </w:t>
            </w:r>
          </w:p>
        </w:tc>
        <w:tc>
          <w:tcPr>
            <w:tcW w:w="2537" w:type="dxa"/>
            <w:gridSpan w:val="3"/>
          </w:tcPr>
          <w:p w:rsidR="00214DC0" w:rsidRPr="00181D0C" w:rsidRDefault="00214DC0" w:rsidP="00D72098">
            <w:pPr>
              <w:spacing w:after="0" w:line="240" w:lineRule="auto"/>
            </w:pPr>
            <w:r w:rsidRPr="00181D0C">
              <w:t xml:space="preserve">Требования </w:t>
            </w:r>
            <w:proofErr w:type="gramStart"/>
            <w:r w:rsidRPr="00181D0C">
              <w:t>к</w:t>
            </w:r>
            <w:proofErr w:type="gramEnd"/>
            <w:r w:rsidRPr="00181D0C">
              <w:t xml:space="preserve"> </w:t>
            </w:r>
          </w:p>
          <w:p w:rsidR="00214DC0" w:rsidRPr="00181D0C" w:rsidRDefault="00214DC0" w:rsidP="00D72098">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214DC0" w:rsidRPr="00181D0C" w:rsidRDefault="00214DC0" w:rsidP="00D72098">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214DC0" w:rsidRPr="00181D0C" w:rsidRDefault="00214DC0" w:rsidP="00D72098">
            <w:pPr>
              <w:spacing w:after="0" w:line="240" w:lineRule="auto"/>
            </w:pPr>
            <w:r w:rsidRPr="00181D0C">
              <w:t>Директивы</w:t>
            </w:r>
          </w:p>
        </w:tc>
      </w:tr>
      <w:tr w:rsidR="00225F05" w:rsidRPr="002A66CF" w:rsidTr="009B399B">
        <w:trPr>
          <w:gridAfter w:val="1"/>
          <w:wAfter w:w="23" w:type="dxa"/>
        </w:trPr>
        <w:tc>
          <w:tcPr>
            <w:tcW w:w="1380" w:type="dxa"/>
            <w:gridSpan w:val="4"/>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w:t>
            </w:r>
            <w:r w:rsidR="00225F05" w:rsidRPr="002A66CF">
              <w:t>3.1.4.</w:t>
            </w:r>
          </w:p>
        </w:tc>
        <w:tc>
          <w:tcPr>
            <w:tcW w:w="1427" w:type="dxa"/>
            <w:gridSpan w:val="4"/>
          </w:tcPr>
          <w:p w:rsidR="00225F05" w:rsidRPr="002A66CF" w:rsidRDefault="00225F05" w:rsidP="004C72CF">
            <w:pPr>
              <w:spacing w:after="0" w:line="240" w:lineRule="auto"/>
            </w:pPr>
            <w:r w:rsidRPr="002A66CF">
              <w:t>2.5.1.</w:t>
            </w:r>
          </w:p>
        </w:tc>
        <w:tc>
          <w:tcPr>
            <w:tcW w:w="7732" w:type="dxa"/>
            <w:gridSpan w:val="25"/>
          </w:tcPr>
          <w:p w:rsidR="00225F05" w:rsidRPr="002A66CF" w:rsidRDefault="00225F05" w:rsidP="004C72CF">
            <w:pPr>
              <w:spacing w:after="0" w:line="240" w:lineRule="auto"/>
            </w:pPr>
            <w:r w:rsidRPr="002A66CF">
              <w:t>Соответствующие требованиям методологии оценки и учета рисков являются:</w:t>
            </w:r>
          </w:p>
          <w:p w:rsidR="00225F05" w:rsidRPr="002A66CF" w:rsidRDefault="00225F05" w:rsidP="004C72CF">
            <w:pPr>
              <w:spacing w:after="0" w:line="240" w:lineRule="auto"/>
            </w:pPr>
            <w:r w:rsidRPr="002A66CF">
              <w:t>1. Выявленными</w:t>
            </w:r>
          </w:p>
          <w:p w:rsidR="00225F05" w:rsidRPr="002A66CF" w:rsidRDefault="00225F05" w:rsidP="004C72CF">
            <w:pPr>
              <w:spacing w:after="0" w:line="240" w:lineRule="auto"/>
            </w:pPr>
            <w:r w:rsidRPr="002A66CF">
              <w:t>2. Реализованными</w:t>
            </w:r>
          </w:p>
          <w:p w:rsidR="00225F05" w:rsidRPr="002A66CF" w:rsidRDefault="00225F05" w:rsidP="004C72CF">
            <w:pPr>
              <w:spacing w:after="0" w:line="240" w:lineRule="auto"/>
            </w:pPr>
            <w:r w:rsidRPr="002A66CF">
              <w:t xml:space="preserve">3. </w:t>
            </w:r>
            <w:proofErr w:type="gramStart"/>
            <w:r w:rsidRPr="002A66CF">
              <w:t>Применяемыми</w:t>
            </w:r>
            <w:proofErr w:type="gramEnd"/>
            <w:r w:rsidRPr="002A66CF">
              <w:t xml:space="preserve"> на практике</w:t>
            </w:r>
          </w:p>
        </w:tc>
        <w:tc>
          <w:tcPr>
            <w:tcW w:w="4306" w:type="dxa"/>
            <w:gridSpan w:val="6"/>
          </w:tcPr>
          <w:p w:rsidR="00225F05" w:rsidRPr="002A66CF" w:rsidRDefault="00225F05" w:rsidP="004C72CF">
            <w:pPr>
              <w:spacing w:after="0" w:line="240" w:lineRule="auto"/>
            </w:pPr>
            <w:r w:rsidRPr="002A66CF">
              <w:t xml:space="preserve">По результатам проведения оценки риски должны распределяться по категориям с целью выявления тех из них, которые подлежат устранению или контролю. Следует определить вероятность и последствия, а также приемлемость уровней рисков и использовать эти сведения для их оценки. Такая классификация может быть проведена, например, с использованием матрицы рисков, на основе которой можно определить категории вероятности и последствий, выстроенные в определенном порядке: зоны высокого, среднего и низкого рисков. Однако другие методы могут также оказаться полезными и целесообразными. </w:t>
            </w:r>
          </w:p>
          <w:p w:rsidR="00225F05" w:rsidRPr="002A66CF" w:rsidRDefault="00225F05" w:rsidP="004C72CF">
            <w:pPr>
              <w:spacing w:after="0" w:line="240" w:lineRule="auto"/>
            </w:pPr>
          </w:p>
          <w:p w:rsidR="00225F05" w:rsidRPr="002A66CF" w:rsidRDefault="00225F05" w:rsidP="004C72CF">
            <w:pPr>
              <w:spacing w:after="0" w:line="240" w:lineRule="auto"/>
            </w:pPr>
            <w:r w:rsidRPr="002A66CF">
              <w:t xml:space="preserve">Оценка может быть качественной, полуколичественной или количественной, при этом следует выбрать метод, соответствующий сложившейся ситуации, и применить его. </w:t>
            </w:r>
          </w:p>
        </w:tc>
      </w:tr>
      <w:tr w:rsidR="00615A1B" w:rsidRPr="002A66CF" w:rsidTr="00615A1B">
        <w:trPr>
          <w:gridAfter w:val="1"/>
          <w:wAfter w:w="23" w:type="dxa"/>
          <w:trHeight w:val="219"/>
        </w:trPr>
        <w:tc>
          <w:tcPr>
            <w:tcW w:w="14845" w:type="dxa"/>
            <w:gridSpan w:val="39"/>
            <w:tcBorders>
              <w:top w:val="nil"/>
              <w:left w:val="nil"/>
              <w:bottom w:val="nil"/>
              <w:right w:val="nil"/>
            </w:tcBorders>
          </w:tcPr>
          <w:p w:rsidR="00615A1B" w:rsidRDefault="00615A1B" w:rsidP="00D72098">
            <w:pPr>
              <w:spacing w:after="0" w:line="240" w:lineRule="auto"/>
              <w:rPr>
                <w:color w:val="A6A6A6"/>
                <w:sz w:val="20"/>
                <w:szCs w:val="20"/>
              </w:rPr>
            </w:pPr>
          </w:p>
          <w:p w:rsidR="00615A1B" w:rsidRPr="002A66CF" w:rsidRDefault="00615A1B" w:rsidP="00D72098">
            <w:pPr>
              <w:spacing w:after="0" w:line="240" w:lineRule="auto"/>
              <w:rPr>
                <w:color w:val="A6A6A6"/>
                <w:sz w:val="20"/>
                <w:szCs w:val="20"/>
              </w:rPr>
            </w:pPr>
          </w:p>
        </w:tc>
      </w:tr>
      <w:tr w:rsidR="00615A1B" w:rsidRPr="002A66CF" w:rsidTr="00615A1B">
        <w:trPr>
          <w:gridAfter w:val="1"/>
          <w:wAfter w:w="23" w:type="dxa"/>
          <w:trHeight w:val="550"/>
        </w:trPr>
        <w:tc>
          <w:tcPr>
            <w:tcW w:w="14845" w:type="dxa"/>
            <w:gridSpan w:val="39"/>
            <w:tcBorders>
              <w:top w:val="nil"/>
              <w:left w:val="nil"/>
              <w:bottom w:val="single" w:sz="4" w:space="0" w:color="auto"/>
              <w:right w:val="nil"/>
            </w:tcBorders>
          </w:tcPr>
          <w:p w:rsidR="00615A1B" w:rsidRPr="002A66CF" w:rsidRDefault="00615A1B" w:rsidP="00D72098">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615A1B" w:rsidRPr="002A66CF" w:rsidTr="00615A1B">
        <w:tc>
          <w:tcPr>
            <w:tcW w:w="14868" w:type="dxa"/>
            <w:gridSpan w:val="40"/>
          </w:tcPr>
          <w:p w:rsidR="00615A1B" w:rsidRPr="002A66CF" w:rsidRDefault="00615A1B" w:rsidP="00D72098">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615A1B" w:rsidRPr="002A66CF" w:rsidRDefault="00615A1B" w:rsidP="00D72098">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615A1B" w:rsidRPr="002A66CF" w:rsidTr="009B399B">
        <w:tc>
          <w:tcPr>
            <w:tcW w:w="1380" w:type="dxa"/>
            <w:gridSpan w:val="4"/>
          </w:tcPr>
          <w:p w:rsidR="00615A1B" w:rsidRPr="00181D0C" w:rsidRDefault="00615A1B" w:rsidP="00D72098">
            <w:pPr>
              <w:spacing w:after="0" w:line="240" w:lineRule="auto"/>
            </w:pPr>
            <w:r w:rsidRPr="00181D0C">
              <w:t xml:space="preserve">СРГ 15793 </w:t>
            </w:r>
          </w:p>
          <w:p w:rsidR="00615A1B" w:rsidRPr="00181D0C" w:rsidRDefault="00615A1B" w:rsidP="00D72098">
            <w:pPr>
              <w:spacing w:after="0" w:line="240" w:lineRule="auto"/>
            </w:pPr>
            <w:r w:rsidRPr="00181D0C">
              <w:t xml:space="preserve">п. № </w:t>
            </w:r>
            <w:r w:rsidRPr="00181D0C">
              <w:rPr>
                <w:vertAlign w:val="superscript"/>
              </w:rPr>
              <w:t>18</w:t>
            </w:r>
          </w:p>
        </w:tc>
        <w:tc>
          <w:tcPr>
            <w:tcW w:w="1427" w:type="dxa"/>
            <w:gridSpan w:val="4"/>
          </w:tcPr>
          <w:p w:rsidR="00615A1B" w:rsidRPr="00181D0C" w:rsidRDefault="00615A1B" w:rsidP="00D72098">
            <w:pPr>
              <w:spacing w:after="0" w:line="240" w:lineRule="auto"/>
            </w:pPr>
            <w:r w:rsidRPr="00181D0C">
              <w:t xml:space="preserve">№ элемента </w:t>
            </w:r>
          </w:p>
          <w:p w:rsidR="00615A1B" w:rsidRPr="00181D0C" w:rsidRDefault="00615A1B" w:rsidP="00D72098">
            <w:pPr>
              <w:spacing w:after="0" w:line="240" w:lineRule="auto"/>
            </w:pPr>
            <w:r w:rsidRPr="00181D0C">
              <w:t xml:space="preserve">управления биориском </w:t>
            </w:r>
          </w:p>
        </w:tc>
        <w:tc>
          <w:tcPr>
            <w:tcW w:w="2537" w:type="dxa"/>
            <w:gridSpan w:val="3"/>
          </w:tcPr>
          <w:p w:rsidR="00615A1B" w:rsidRPr="00181D0C" w:rsidRDefault="00615A1B" w:rsidP="00D72098">
            <w:pPr>
              <w:spacing w:after="0" w:line="240" w:lineRule="auto"/>
            </w:pPr>
            <w:r w:rsidRPr="00181D0C">
              <w:t xml:space="preserve">Требования </w:t>
            </w:r>
            <w:proofErr w:type="gramStart"/>
            <w:r w:rsidRPr="00181D0C">
              <w:t>к</w:t>
            </w:r>
            <w:proofErr w:type="gramEnd"/>
            <w:r w:rsidRPr="00181D0C">
              <w:t xml:space="preserve"> </w:t>
            </w:r>
          </w:p>
          <w:p w:rsidR="00615A1B" w:rsidRPr="00181D0C" w:rsidRDefault="00615A1B" w:rsidP="00D72098">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615A1B" w:rsidRPr="00181D0C" w:rsidRDefault="00615A1B" w:rsidP="00D72098">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615A1B" w:rsidRPr="00181D0C" w:rsidRDefault="00615A1B" w:rsidP="00D72098">
            <w:pPr>
              <w:spacing w:after="0" w:line="240" w:lineRule="auto"/>
            </w:pPr>
            <w:r w:rsidRPr="00181D0C">
              <w:t>Директивы</w:t>
            </w:r>
          </w:p>
        </w:tc>
      </w:tr>
      <w:tr w:rsidR="00615A1B" w:rsidRPr="002A66CF" w:rsidTr="009B399B">
        <w:trPr>
          <w:gridAfter w:val="1"/>
          <w:wAfter w:w="23" w:type="dxa"/>
        </w:trPr>
        <w:tc>
          <w:tcPr>
            <w:tcW w:w="1380" w:type="dxa"/>
            <w:gridSpan w:val="4"/>
          </w:tcPr>
          <w:p w:rsidR="00615A1B" w:rsidRPr="002A66CF" w:rsidRDefault="00615A1B" w:rsidP="004C72CF">
            <w:pPr>
              <w:spacing w:after="0" w:line="240" w:lineRule="auto"/>
            </w:pPr>
          </w:p>
        </w:tc>
        <w:tc>
          <w:tcPr>
            <w:tcW w:w="1427" w:type="dxa"/>
            <w:gridSpan w:val="4"/>
          </w:tcPr>
          <w:p w:rsidR="00615A1B" w:rsidRPr="002A66CF" w:rsidRDefault="00615A1B" w:rsidP="004C72CF">
            <w:pPr>
              <w:spacing w:after="0" w:line="240" w:lineRule="auto"/>
            </w:pPr>
          </w:p>
        </w:tc>
        <w:tc>
          <w:tcPr>
            <w:tcW w:w="7732" w:type="dxa"/>
            <w:gridSpan w:val="25"/>
          </w:tcPr>
          <w:p w:rsidR="00615A1B" w:rsidRPr="002A66CF" w:rsidRDefault="00615A1B" w:rsidP="004C72CF">
            <w:pPr>
              <w:spacing w:after="0" w:line="240" w:lineRule="auto"/>
              <w:rPr>
                <w:b/>
              </w:rPr>
            </w:pPr>
          </w:p>
        </w:tc>
        <w:tc>
          <w:tcPr>
            <w:tcW w:w="4306" w:type="dxa"/>
            <w:gridSpan w:val="6"/>
          </w:tcPr>
          <w:p w:rsidR="00615A1B" w:rsidRPr="002A66CF" w:rsidRDefault="00615A1B" w:rsidP="004C72CF">
            <w:pPr>
              <w:spacing w:after="0" w:line="240" w:lineRule="auto"/>
            </w:pPr>
            <w:r w:rsidRPr="002A66CF">
              <w:t>При проведении оценки надлежащее внимание необходимо уделить рискам, присущим полиовирусам (например, руководствуясь характеристиками групп риска, данным по безопасности материалов и пр.). После отбора и применения мер контроля необходимо провести анализ рисков, чтобы определить степень их приемлемости и необходимость выбора и реализации дополнительных контрольных мероприятий.</w:t>
            </w:r>
          </w:p>
        </w:tc>
      </w:tr>
      <w:tr w:rsidR="00225F05" w:rsidRPr="002A66CF" w:rsidTr="009B399B">
        <w:trPr>
          <w:gridAfter w:val="1"/>
          <w:wAfter w:w="23" w:type="dxa"/>
        </w:trPr>
        <w:tc>
          <w:tcPr>
            <w:tcW w:w="1380" w:type="dxa"/>
            <w:gridSpan w:val="4"/>
          </w:tcPr>
          <w:p w:rsidR="00225F05" w:rsidRPr="002A66CF" w:rsidRDefault="00225F05" w:rsidP="004C72CF">
            <w:pPr>
              <w:spacing w:after="0" w:line="240" w:lineRule="auto"/>
            </w:pPr>
          </w:p>
        </w:tc>
        <w:tc>
          <w:tcPr>
            <w:tcW w:w="1427" w:type="dxa"/>
            <w:gridSpan w:val="4"/>
          </w:tcPr>
          <w:p w:rsidR="00225F05" w:rsidRPr="002A66CF" w:rsidRDefault="00225F05" w:rsidP="004C72CF">
            <w:pPr>
              <w:spacing w:after="0" w:line="240" w:lineRule="auto"/>
            </w:pPr>
            <w:r w:rsidRPr="002A66CF">
              <w:t>2.6.</w:t>
            </w:r>
          </w:p>
        </w:tc>
        <w:tc>
          <w:tcPr>
            <w:tcW w:w="7732" w:type="dxa"/>
            <w:gridSpan w:val="25"/>
          </w:tcPr>
          <w:p w:rsidR="00225F05" w:rsidRPr="002A66CF" w:rsidRDefault="00225F05" w:rsidP="004C72CF">
            <w:pPr>
              <w:spacing w:after="0" w:line="240" w:lineRule="auto"/>
              <w:rPr>
                <w:b/>
              </w:rPr>
            </w:pPr>
            <w:r w:rsidRPr="002A66CF">
              <w:rPr>
                <w:b/>
              </w:rPr>
              <w:t>Контроль рисков</w:t>
            </w:r>
          </w:p>
        </w:tc>
        <w:tc>
          <w:tcPr>
            <w:tcW w:w="4306" w:type="dxa"/>
            <w:gridSpan w:val="6"/>
          </w:tcPr>
          <w:p w:rsidR="00225F05" w:rsidRPr="002A66CF" w:rsidRDefault="00225F05" w:rsidP="004C72CF">
            <w:pPr>
              <w:spacing w:after="0" w:line="240" w:lineRule="auto"/>
            </w:pPr>
          </w:p>
        </w:tc>
      </w:tr>
      <w:tr w:rsidR="00225F05" w:rsidRPr="002A66CF" w:rsidTr="009B399B">
        <w:trPr>
          <w:gridAfter w:val="1"/>
          <w:wAfter w:w="23" w:type="dxa"/>
        </w:trPr>
        <w:tc>
          <w:tcPr>
            <w:tcW w:w="1380" w:type="dxa"/>
            <w:gridSpan w:val="4"/>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w:t>
            </w:r>
            <w:r w:rsidR="00225F05" w:rsidRPr="002A66CF">
              <w:t>3.1.5.</w:t>
            </w:r>
          </w:p>
        </w:tc>
        <w:tc>
          <w:tcPr>
            <w:tcW w:w="1427" w:type="dxa"/>
            <w:gridSpan w:val="4"/>
          </w:tcPr>
          <w:p w:rsidR="00225F05" w:rsidRPr="002A66CF" w:rsidRDefault="00225F05" w:rsidP="004C72CF">
            <w:pPr>
              <w:spacing w:after="0" w:line="240" w:lineRule="auto"/>
            </w:pPr>
            <w:r w:rsidRPr="002A66CF">
              <w:t>2.6.1.</w:t>
            </w:r>
          </w:p>
        </w:tc>
        <w:tc>
          <w:tcPr>
            <w:tcW w:w="7732" w:type="dxa"/>
            <w:gridSpan w:val="25"/>
          </w:tcPr>
          <w:p w:rsidR="00225F05" w:rsidRPr="002A66CF" w:rsidRDefault="00225F05" w:rsidP="004C72CF">
            <w:pPr>
              <w:spacing w:after="0" w:line="240" w:lineRule="auto"/>
            </w:pPr>
            <w:r w:rsidRPr="002A66CF">
              <w:t>Соответствующие методологии по распределению действий на основании результатов проведенной оценки риска, включая сроки, ответственных лиц, ведение отчетности и проведение согласований, являются:</w:t>
            </w:r>
          </w:p>
          <w:p w:rsidR="00225F05" w:rsidRPr="002A66CF" w:rsidRDefault="00225F05" w:rsidP="004C72CF">
            <w:pPr>
              <w:spacing w:after="0" w:line="240" w:lineRule="auto"/>
            </w:pPr>
            <w:r w:rsidRPr="002A66CF">
              <w:t>1. Выявленными</w:t>
            </w:r>
          </w:p>
          <w:p w:rsidR="00225F05" w:rsidRPr="002A66CF" w:rsidRDefault="00225F05" w:rsidP="004C72CF">
            <w:pPr>
              <w:spacing w:after="0" w:line="240" w:lineRule="auto"/>
            </w:pPr>
            <w:r w:rsidRPr="002A66CF">
              <w:t>2. Реализованными</w:t>
            </w:r>
          </w:p>
          <w:p w:rsidR="00225F05" w:rsidRPr="002A66CF" w:rsidRDefault="00225F05" w:rsidP="004C72CF">
            <w:pPr>
              <w:spacing w:after="0" w:line="240" w:lineRule="auto"/>
            </w:pPr>
            <w:r w:rsidRPr="002A66CF">
              <w:t xml:space="preserve">3. </w:t>
            </w:r>
            <w:proofErr w:type="gramStart"/>
            <w:r w:rsidRPr="002A66CF">
              <w:t>Применяемыми</w:t>
            </w:r>
            <w:proofErr w:type="gramEnd"/>
            <w:r w:rsidRPr="002A66CF">
              <w:t xml:space="preserve"> на практике</w:t>
            </w:r>
          </w:p>
        </w:tc>
        <w:tc>
          <w:tcPr>
            <w:tcW w:w="4306" w:type="dxa"/>
            <w:gridSpan w:val="6"/>
          </w:tcPr>
          <w:p w:rsidR="00225F05" w:rsidRPr="002A66CF" w:rsidRDefault="00225F05" w:rsidP="004C72CF">
            <w:pPr>
              <w:spacing w:after="0" w:line="240" w:lineRule="auto"/>
            </w:pPr>
            <w:r w:rsidRPr="002A66CF">
              <w:t>Подход к управлению рисками должен предусматривать план контрольных мероприятий, включая:</w:t>
            </w:r>
          </w:p>
          <w:p w:rsidR="00225F05" w:rsidRPr="002A66CF" w:rsidRDefault="00225F05" w:rsidP="004C72CF">
            <w:pPr>
              <w:spacing w:after="0" w:line="240" w:lineRule="auto"/>
            </w:pPr>
            <w:r w:rsidRPr="002A66CF">
              <w:t>а. указание лиц, ответственных за реализацию плана;</w:t>
            </w:r>
          </w:p>
          <w:p w:rsidR="00225F05" w:rsidRPr="002A66CF" w:rsidRDefault="00225F05" w:rsidP="004C72CF">
            <w:pPr>
              <w:spacing w:after="0" w:line="240" w:lineRule="auto"/>
            </w:pPr>
            <w:r w:rsidRPr="002A66CF">
              <w:rPr>
                <w:lang w:val="en-US"/>
              </w:rPr>
              <w:t>b</w:t>
            </w:r>
            <w:r w:rsidRPr="002A66CF">
              <w:t>. используемые ресурсы (кадры, бюджет);</w:t>
            </w:r>
          </w:p>
          <w:p w:rsidR="00225F05" w:rsidRPr="002A66CF" w:rsidRDefault="00225F05" w:rsidP="004C72CF">
            <w:pPr>
              <w:spacing w:after="0" w:line="240" w:lineRule="auto"/>
            </w:pPr>
            <w:r w:rsidRPr="002A66CF">
              <w:t>с. график реализации;</w:t>
            </w:r>
          </w:p>
          <w:p w:rsidR="00225F05" w:rsidRPr="002A66CF" w:rsidRDefault="00225F05" w:rsidP="004C72CF">
            <w:pPr>
              <w:spacing w:after="0" w:line="240" w:lineRule="auto"/>
            </w:pPr>
            <w:proofErr w:type="gramStart"/>
            <w:r w:rsidRPr="002A66CF">
              <w:rPr>
                <w:lang w:val="en-US"/>
              </w:rPr>
              <w:t>d</w:t>
            </w:r>
            <w:proofErr w:type="gramEnd"/>
            <w:r w:rsidRPr="002A66CF">
              <w:t>. детализацию порядка и регулярности проведения проверки соответствия плану.</w:t>
            </w:r>
          </w:p>
          <w:p w:rsidR="00225F05" w:rsidRPr="002A66CF" w:rsidRDefault="00225F05" w:rsidP="004C72CF">
            <w:pPr>
              <w:spacing w:after="0" w:line="240" w:lineRule="auto"/>
            </w:pPr>
          </w:p>
        </w:tc>
      </w:tr>
      <w:tr w:rsidR="00615A1B" w:rsidRPr="002A66CF" w:rsidTr="00615A1B">
        <w:trPr>
          <w:gridAfter w:val="1"/>
          <w:wAfter w:w="23" w:type="dxa"/>
          <w:trHeight w:val="219"/>
        </w:trPr>
        <w:tc>
          <w:tcPr>
            <w:tcW w:w="14845" w:type="dxa"/>
            <w:gridSpan w:val="39"/>
            <w:tcBorders>
              <w:top w:val="nil"/>
              <w:left w:val="nil"/>
              <w:bottom w:val="nil"/>
              <w:right w:val="nil"/>
            </w:tcBorders>
          </w:tcPr>
          <w:p w:rsidR="00615A1B" w:rsidRPr="002A66CF" w:rsidRDefault="00615A1B" w:rsidP="00D72098">
            <w:pPr>
              <w:spacing w:after="0" w:line="240" w:lineRule="auto"/>
              <w:rPr>
                <w:color w:val="A6A6A6"/>
                <w:sz w:val="20"/>
                <w:szCs w:val="20"/>
              </w:rPr>
            </w:pPr>
          </w:p>
        </w:tc>
      </w:tr>
      <w:tr w:rsidR="00615A1B" w:rsidRPr="002A66CF" w:rsidTr="00615A1B">
        <w:trPr>
          <w:gridAfter w:val="1"/>
          <w:wAfter w:w="23" w:type="dxa"/>
          <w:trHeight w:val="550"/>
        </w:trPr>
        <w:tc>
          <w:tcPr>
            <w:tcW w:w="14845" w:type="dxa"/>
            <w:gridSpan w:val="39"/>
            <w:tcBorders>
              <w:top w:val="nil"/>
              <w:left w:val="nil"/>
              <w:bottom w:val="single" w:sz="4" w:space="0" w:color="auto"/>
              <w:right w:val="nil"/>
            </w:tcBorders>
          </w:tcPr>
          <w:p w:rsidR="00615A1B" w:rsidRPr="002A66CF" w:rsidRDefault="00615A1B" w:rsidP="00D72098">
            <w:pPr>
              <w:spacing w:after="0" w:line="240" w:lineRule="auto"/>
            </w:pPr>
            <w:r w:rsidRPr="002A66CF">
              <w:rPr>
                <w:color w:val="A6A6A6"/>
                <w:sz w:val="20"/>
                <w:szCs w:val="20"/>
              </w:rPr>
              <w:t>Глобальный план действий ВОЗ по снижению риска распространения вируса полиомиелита                                                               Приложение 2 Дикий полиовирус</w:t>
            </w:r>
          </w:p>
        </w:tc>
      </w:tr>
      <w:tr w:rsidR="00615A1B" w:rsidRPr="002A66CF" w:rsidTr="00615A1B">
        <w:tc>
          <w:tcPr>
            <w:tcW w:w="14868" w:type="dxa"/>
            <w:gridSpan w:val="40"/>
          </w:tcPr>
          <w:p w:rsidR="00615A1B" w:rsidRPr="002A66CF" w:rsidRDefault="00615A1B" w:rsidP="00D72098">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615A1B" w:rsidRPr="002A66CF" w:rsidRDefault="00615A1B" w:rsidP="00D72098">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615A1B" w:rsidRPr="002A66CF" w:rsidTr="009B399B">
        <w:tc>
          <w:tcPr>
            <w:tcW w:w="1380" w:type="dxa"/>
            <w:gridSpan w:val="4"/>
          </w:tcPr>
          <w:p w:rsidR="00615A1B" w:rsidRPr="00181D0C" w:rsidRDefault="00615A1B" w:rsidP="00D72098">
            <w:pPr>
              <w:spacing w:after="0" w:line="240" w:lineRule="auto"/>
            </w:pPr>
            <w:r w:rsidRPr="00181D0C">
              <w:t xml:space="preserve">СРГ 15793 </w:t>
            </w:r>
          </w:p>
          <w:p w:rsidR="00615A1B" w:rsidRPr="00181D0C" w:rsidRDefault="00615A1B" w:rsidP="00D72098">
            <w:pPr>
              <w:spacing w:after="0" w:line="240" w:lineRule="auto"/>
            </w:pPr>
            <w:r w:rsidRPr="00181D0C">
              <w:t xml:space="preserve">п. № </w:t>
            </w:r>
            <w:r w:rsidRPr="00181D0C">
              <w:rPr>
                <w:vertAlign w:val="superscript"/>
              </w:rPr>
              <w:t>18</w:t>
            </w:r>
          </w:p>
        </w:tc>
        <w:tc>
          <w:tcPr>
            <w:tcW w:w="1427" w:type="dxa"/>
            <w:gridSpan w:val="4"/>
          </w:tcPr>
          <w:p w:rsidR="00615A1B" w:rsidRPr="00181D0C" w:rsidRDefault="00615A1B" w:rsidP="00D72098">
            <w:pPr>
              <w:spacing w:after="0" w:line="240" w:lineRule="auto"/>
            </w:pPr>
            <w:r w:rsidRPr="00181D0C">
              <w:t xml:space="preserve">№ элемента </w:t>
            </w:r>
          </w:p>
          <w:p w:rsidR="00615A1B" w:rsidRPr="00181D0C" w:rsidRDefault="00615A1B" w:rsidP="00D72098">
            <w:pPr>
              <w:spacing w:after="0" w:line="240" w:lineRule="auto"/>
            </w:pPr>
            <w:r w:rsidRPr="00181D0C">
              <w:t xml:space="preserve">управления биориском </w:t>
            </w:r>
          </w:p>
        </w:tc>
        <w:tc>
          <w:tcPr>
            <w:tcW w:w="2537" w:type="dxa"/>
            <w:gridSpan w:val="3"/>
          </w:tcPr>
          <w:p w:rsidR="00615A1B" w:rsidRPr="00181D0C" w:rsidRDefault="00615A1B" w:rsidP="00D72098">
            <w:pPr>
              <w:spacing w:after="0" w:line="240" w:lineRule="auto"/>
            </w:pPr>
            <w:r w:rsidRPr="00181D0C">
              <w:t xml:space="preserve">Требования </w:t>
            </w:r>
            <w:proofErr w:type="gramStart"/>
            <w:r w:rsidRPr="00181D0C">
              <w:t>к</w:t>
            </w:r>
            <w:proofErr w:type="gramEnd"/>
            <w:r w:rsidRPr="00181D0C">
              <w:t xml:space="preserve"> </w:t>
            </w:r>
          </w:p>
          <w:p w:rsidR="00615A1B" w:rsidRPr="00181D0C" w:rsidRDefault="00615A1B" w:rsidP="00D72098">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615A1B" w:rsidRPr="00181D0C" w:rsidRDefault="00615A1B" w:rsidP="00D72098">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615A1B" w:rsidRPr="00181D0C" w:rsidRDefault="00615A1B" w:rsidP="00D72098">
            <w:pPr>
              <w:spacing w:after="0" w:line="240" w:lineRule="auto"/>
            </w:pPr>
            <w:r w:rsidRPr="00181D0C">
              <w:t>Директивы</w:t>
            </w:r>
          </w:p>
        </w:tc>
      </w:tr>
      <w:tr w:rsidR="00615A1B" w:rsidRPr="002A66CF" w:rsidTr="009B399B">
        <w:trPr>
          <w:gridAfter w:val="1"/>
          <w:wAfter w:w="23" w:type="dxa"/>
        </w:trPr>
        <w:tc>
          <w:tcPr>
            <w:tcW w:w="1380" w:type="dxa"/>
            <w:gridSpan w:val="4"/>
          </w:tcPr>
          <w:p w:rsidR="00615A1B" w:rsidRPr="002A66CF" w:rsidRDefault="00615A1B" w:rsidP="004C72CF">
            <w:pPr>
              <w:spacing w:after="0" w:line="240" w:lineRule="auto"/>
            </w:pPr>
          </w:p>
        </w:tc>
        <w:tc>
          <w:tcPr>
            <w:tcW w:w="1427" w:type="dxa"/>
            <w:gridSpan w:val="4"/>
          </w:tcPr>
          <w:p w:rsidR="00615A1B" w:rsidRPr="002A66CF" w:rsidRDefault="00615A1B" w:rsidP="004C72CF">
            <w:pPr>
              <w:spacing w:after="0" w:line="240" w:lineRule="auto"/>
            </w:pPr>
          </w:p>
        </w:tc>
        <w:tc>
          <w:tcPr>
            <w:tcW w:w="7732" w:type="dxa"/>
            <w:gridSpan w:val="25"/>
          </w:tcPr>
          <w:p w:rsidR="00615A1B" w:rsidRPr="002A66CF" w:rsidRDefault="00615A1B" w:rsidP="004C72CF">
            <w:pPr>
              <w:spacing w:after="0" w:line="240" w:lineRule="auto"/>
              <w:jc w:val="center"/>
              <w:rPr>
                <w:b/>
              </w:rPr>
            </w:pPr>
          </w:p>
        </w:tc>
        <w:tc>
          <w:tcPr>
            <w:tcW w:w="4306" w:type="dxa"/>
            <w:gridSpan w:val="6"/>
          </w:tcPr>
          <w:p w:rsidR="00615A1B" w:rsidRPr="002A66CF" w:rsidRDefault="00615A1B" w:rsidP="00CE3BF4">
            <w:pPr>
              <w:spacing w:after="0" w:line="240" w:lineRule="auto"/>
            </w:pPr>
            <w:r w:rsidRPr="002A66CF">
              <w:t xml:space="preserve">Комплекс мер по </w:t>
            </w:r>
            <w:r w:rsidR="00CE3BF4">
              <w:t>управлению</w:t>
            </w:r>
            <w:r w:rsidRPr="002A66CF">
              <w:t xml:space="preserve"> рисками должен</w:t>
            </w:r>
            <w:r w:rsidR="00CE3BF4">
              <w:t xml:space="preserve"> </w:t>
            </w:r>
            <w:r w:rsidRPr="002A66CF">
              <w:t>включать иерархическую структуру контроля. Это предусматривает устранение работ, замену альтернативным организмом/деятельностью, изоляцию опасности, применение инженерно-технических средств контроля, мер административного контроля или средств индивидуальной защиты.</w:t>
            </w:r>
          </w:p>
        </w:tc>
      </w:tr>
      <w:tr w:rsidR="00225F05" w:rsidRPr="002A66CF" w:rsidTr="009B399B">
        <w:trPr>
          <w:gridAfter w:val="1"/>
          <w:wAfter w:w="23" w:type="dxa"/>
        </w:trPr>
        <w:tc>
          <w:tcPr>
            <w:tcW w:w="1380" w:type="dxa"/>
            <w:gridSpan w:val="4"/>
          </w:tcPr>
          <w:p w:rsidR="00225F05" w:rsidRPr="002A66CF" w:rsidRDefault="00225F05" w:rsidP="004C72CF">
            <w:pPr>
              <w:spacing w:after="0" w:line="240" w:lineRule="auto"/>
            </w:pPr>
          </w:p>
        </w:tc>
        <w:tc>
          <w:tcPr>
            <w:tcW w:w="1427" w:type="dxa"/>
            <w:gridSpan w:val="4"/>
          </w:tcPr>
          <w:p w:rsidR="00225F05" w:rsidRPr="002A66CF" w:rsidRDefault="00225F05" w:rsidP="004C72CF">
            <w:pPr>
              <w:spacing w:after="0" w:line="240" w:lineRule="auto"/>
            </w:pPr>
          </w:p>
        </w:tc>
        <w:tc>
          <w:tcPr>
            <w:tcW w:w="7732" w:type="dxa"/>
            <w:gridSpan w:val="25"/>
          </w:tcPr>
          <w:p w:rsidR="00225F05" w:rsidRPr="002A66CF" w:rsidRDefault="00225F05" w:rsidP="004C72CF">
            <w:pPr>
              <w:spacing w:after="0" w:line="240" w:lineRule="auto"/>
              <w:jc w:val="center"/>
              <w:rPr>
                <w:b/>
              </w:rPr>
            </w:pPr>
            <w:r w:rsidRPr="002A66CF">
              <w:rPr>
                <w:b/>
              </w:rPr>
              <w:t>Элемент 3 –Инвентаризация полиовирусов и информация</w:t>
            </w:r>
          </w:p>
        </w:tc>
        <w:tc>
          <w:tcPr>
            <w:tcW w:w="4306" w:type="dxa"/>
            <w:gridSpan w:val="6"/>
          </w:tcPr>
          <w:p w:rsidR="00225F05" w:rsidRPr="002A66CF" w:rsidRDefault="00225F05" w:rsidP="004C72CF">
            <w:pPr>
              <w:spacing w:after="0" w:line="240" w:lineRule="auto"/>
            </w:pPr>
          </w:p>
        </w:tc>
      </w:tr>
      <w:tr w:rsidR="00225F05" w:rsidRPr="002A66CF" w:rsidTr="009B399B">
        <w:trPr>
          <w:gridAfter w:val="1"/>
          <w:wAfter w:w="23" w:type="dxa"/>
        </w:trPr>
        <w:tc>
          <w:tcPr>
            <w:tcW w:w="1380" w:type="dxa"/>
            <w:gridSpan w:val="4"/>
          </w:tcPr>
          <w:p w:rsidR="00225F05" w:rsidRPr="002A66CF" w:rsidRDefault="00225F05" w:rsidP="004C72CF">
            <w:pPr>
              <w:spacing w:after="0" w:line="240" w:lineRule="auto"/>
            </w:pPr>
          </w:p>
        </w:tc>
        <w:tc>
          <w:tcPr>
            <w:tcW w:w="1427" w:type="dxa"/>
            <w:gridSpan w:val="4"/>
          </w:tcPr>
          <w:p w:rsidR="00225F05" w:rsidRPr="002A66CF" w:rsidRDefault="00225F05" w:rsidP="004C72CF">
            <w:pPr>
              <w:spacing w:after="0" w:line="240" w:lineRule="auto"/>
            </w:pPr>
          </w:p>
        </w:tc>
        <w:tc>
          <w:tcPr>
            <w:tcW w:w="7732" w:type="dxa"/>
            <w:gridSpan w:val="25"/>
          </w:tcPr>
          <w:p w:rsidR="00225F05" w:rsidRPr="002A66CF" w:rsidRDefault="00225F05" w:rsidP="004C72CF">
            <w:pPr>
              <w:spacing w:after="0" w:line="240" w:lineRule="auto"/>
            </w:pPr>
            <w:r w:rsidRPr="002A66CF">
              <w:t>Элемент «Инвентаризация полиовирусов и информация» предусматривает рассмотрение действующей системы выявления, учета и анализа организмов, находящихся на хранении, получаемых на объекте и вывозимых с объекта. Уровень детализации и характер системы зависит от имеющихся в наличии патогенных организмов и по сложности варьируется от простых списков до защищенных баз данных. Данный элемент также предусматривает проверку процедур хранения материалов, включая изоляцию, системы маркировки и контроль запасов культур.</w:t>
            </w:r>
          </w:p>
          <w:p w:rsidR="00225F05" w:rsidRPr="002A66CF" w:rsidRDefault="00225F05" w:rsidP="004C72CF">
            <w:pPr>
              <w:spacing w:after="0" w:line="240" w:lineRule="auto"/>
              <w:rPr>
                <w:b/>
              </w:rPr>
            </w:pPr>
            <w:r w:rsidRPr="002A66CF">
              <w:rPr>
                <w:b/>
              </w:rPr>
              <w:t>Подэлементы</w:t>
            </w:r>
          </w:p>
          <w:p w:rsidR="00225F05" w:rsidRPr="002A66CF" w:rsidRDefault="00225F05" w:rsidP="004C72CF">
            <w:pPr>
              <w:spacing w:after="0" w:line="240" w:lineRule="auto"/>
            </w:pPr>
            <w:r w:rsidRPr="002A66CF">
              <w:t>3.1. Инвентаризация</w:t>
            </w:r>
          </w:p>
          <w:p w:rsidR="00225F05" w:rsidRPr="002A66CF" w:rsidRDefault="00225F05" w:rsidP="004C72CF">
            <w:pPr>
              <w:spacing w:after="0" w:line="240" w:lineRule="auto"/>
            </w:pPr>
            <w:r w:rsidRPr="002A66CF">
              <w:t>3.2. Информация и отчетность</w:t>
            </w:r>
          </w:p>
          <w:p w:rsidR="00225F05" w:rsidRPr="002A66CF" w:rsidRDefault="00225F05" w:rsidP="004C72CF">
            <w:pPr>
              <w:spacing w:after="0" w:line="240" w:lineRule="auto"/>
            </w:pPr>
            <w:r w:rsidRPr="002A66CF">
              <w:t>3.3. Перемещениеполиовирусных материалов</w:t>
            </w:r>
          </w:p>
          <w:p w:rsidR="00225F05" w:rsidRPr="002A66CF" w:rsidRDefault="00225F05" w:rsidP="004C72CF">
            <w:pPr>
              <w:spacing w:after="0" w:line="240" w:lineRule="auto"/>
            </w:pPr>
            <w:r w:rsidRPr="002A66CF">
              <w:t>3.4. Мониторинг и контроль</w:t>
            </w:r>
          </w:p>
        </w:tc>
        <w:tc>
          <w:tcPr>
            <w:tcW w:w="4306" w:type="dxa"/>
            <w:gridSpan w:val="6"/>
          </w:tcPr>
          <w:p w:rsidR="00225F05" w:rsidRPr="002A66CF" w:rsidRDefault="00225F05" w:rsidP="004C72CF">
            <w:pPr>
              <w:spacing w:after="0" w:line="240" w:lineRule="auto"/>
            </w:pPr>
          </w:p>
        </w:tc>
      </w:tr>
      <w:tr w:rsidR="00225F05" w:rsidRPr="002A66CF" w:rsidTr="009B399B">
        <w:trPr>
          <w:gridAfter w:val="1"/>
          <w:wAfter w:w="23" w:type="dxa"/>
        </w:trPr>
        <w:tc>
          <w:tcPr>
            <w:tcW w:w="1380" w:type="dxa"/>
            <w:gridSpan w:val="4"/>
          </w:tcPr>
          <w:p w:rsidR="00225F05" w:rsidRPr="002A66CF" w:rsidRDefault="00225F05" w:rsidP="004C72CF">
            <w:pPr>
              <w:spacing w:after="0" w:line="240" w:lineRule="auto"/>
              <w:rPr>
                <w:lang w:val="en-US"/>
              </w:rPr>
            </w:pPr>
          </w:p>
        </w:tc>
        <w:tc>
          <w:tcPr>
            <w:tcW w:w="1427" w:type="dxa"/>
            <w:gridSpan w:val="4"/>
          </w:tcPr>
          <w:p w:rsidR="00225F05" w:rsidRPr="002A66CF" w:rsidRDefault="00225F05" w:rsidP="004C72CF">
            <w:pPr>
              <w:spacing w:after="0" w:line="240" w:lineRule="auto"/>
            </w:pPr>
            <w:r w:rsidRPr="002A66CF">
              <w:t xml:space="preserve">3. </w:t>
            </w:r>
          </w:p>
        </w:tc>
        <w:tc>
          <w:tcPr>
            <w:tcW w:w="7732" w:type="dxa"/>
            <w:gridSpan w:val="25"/>
          </w:tcPr>
          <w:p w:rsidR="00225F05" w:rsidRPr="00CE3BF4" w:rsidRDefault="00225F05" w:rsidP="004C72CF">
            <w:pPr>
              <w:spacing w:after="0" w:line="240" w:lineRule="auto"/>
              <w:rPr>
                <w:b/>
              </w:rPr>
            </w:pPr>
            <w:r w:rsidRPr="00CE3BF4">
              <w:rPr>
                <w:b/>
              </w:rPr>
              <w:t>ИНВЕНТАРИЗАЦИЯ ПОЛИОВИРУСОВ И ИНФОРМАЦИЯ</w:t>
            </w:r>
          </w:p>
        </w:tc>
        <w:tc>
          <w:tcPr>
            <w:tcW w:w="4306" w:type="dxa"/>
            <w:gridSpan w:val="6"/>
          </w:tcPr>
          <w:p w:rsidR="00225F05" w:rsidRPr="002A66CF" w:rsidRDefault="00225F05" w:rsidP="004C72CF">
            <w:pPr>
              <w:spacing w:after="0" w:line="240" w:lineRule="auto"/>
            </w:pPr>
          </w:p>
        </w:tc>
      </w:tr>
      <w:tr w:rsidR="00615A1B" w:rsidRPr="002A66CF" w:rsidTr="00615A1B">
        <w:trPr>
          <w:gridAfter w:val="1"/>
          <w:wAfter w:w="23" w:type="dxa"/>
          <w:trHeight w:val="219"/>
        </w:trPr>
        <w:tc>
          <w:tcPr>
            <w:tcW w:w="14845" w:type="dxa"/>
            <w:gridSpan w:val="39"/>
            <w:tcBorders>
              <w:top w:val="nil"/>
              <w:left w:val="nil"/>
              <w:bottom w:val="nil"/>
              <w:right w:val="nil"/>
            </w:tcBorders>
          </w:tcPr>
          <w:p w:rsidR="00615A1B" w:rsidRPr="002A66CF" w:rsidRDefault="00615A1B" w:rsidP="00D72098">
            <w:pPr>
              <w:spacing w:after="0" w:line="240" w:lineRule="auto"/>
              <w:rPr>
                <w:color w:val="A6A6A6"/>
                <w:sz w:val="20"/>
                <w:szCs w:val="20"/>
              </w:rPr>
            </w:pPr>
          </w:p>
        </w:tc>
      </w:tr>
      <w:tr w:rsidR="00615A1B" w:rsidRPr="002A66CF" w:rsidTr="00615A1B">
        <w:trPr>
          <w:gridAfter w:val="1"/>
          <w:wAfter w:w="23" w:type="dxa"/>
          <w:trHeight w:val="550"/>
        </w:trPr>
        <w:tc>
          <w:tcPr>
            <w:tcW w:w="14845" w:type="dxa"/>
            <w:gridSpan w:val="39"/>
            <w:tcBorders>
              <w:top w:val="nil"/>
              <w:left w:val="nil"/>
              <w:bottom w:val="single" w:sz="4" w:space="0" w:color="auto"/>
              <w:right w:val="nil"/>
            </w:tcBorders>
          </w:tcPr>
          <w:p w:rsidR="00615A1B" w:rsidRPr="002A66CF" w:rsidRDefault="00615A1B" w:rsidP="00D72098">
            <w:pPr>
              <w:spacing w:after="0" w:line="240" w:lineRule="auto"/>
            </w:pPr>
            <w:r w:rsidRPr="002A66CF">
              <w:rPr>
                <w:color w:val="A6A6A6"/>
                <w:sz w:val="20"/>
                <w:szCs w:val="20"/>
              </w:rPr>
              <w:t>Глобальный план действий ВОЗ по снижению риска распространения вируса полиомиелита                                                               Приложение 2 Дикий полиовирус</w:t>
            </w:r>
          </w:p>
        </w:tc>
      </w:tr>
      <w:tr w:rsidR="00615A1B" w:rsidRPr="002A66CF" w:rsidTr="00615A1B">
        <w:tc>
          <w:tcPr>
            <w:tcW w:w="14868" w:type="dxa"/>
            <w:gridSpan w:val="40"/>
          </w:tcPr>
          <w:p w:rsidR="00615A1B" w:rsidRPr="002A66CF" w:rsidRDefault="00615A1B" w:rsidP="00D72098">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615A1B" w:rsidRPr="002A66CF" w:rsidRDefault="00615A1B" w:rsidP="00D72098">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615A1B" w:rsidRPr="002A66CF" w:rsidTr="009B399B">
        <w:tc>
          <w:tcPr>
            <w:tcW w:w="1380" w:type="dxa"/>
            <w:gridSpan w:val="4"/>
          </w:tcPr>
          <w:p w:rsidR="00615A1B" w:rsidRPr="00181D0C" w:rsidRDefault="00615A1B" w:rsidP="00D72098">
            <w:pPr>
              <w:spacing w:after="0" w:line="240" w:lineRule="auto"/>
            </w:pPr>
            <w:r w:rsidRPr="00181D0C">
              <w:t xml:space="preserve">СРГ 15793 </w:t>
            </w:r>
          </w:p>
          <w:p w:rsidR="00615A1B" w:rsidRPr="00181D0C" w:rsidRDefault="00615A1B" w:rsidP="00D72098">
            <w:pPr>
              <w:spacing w:after="0" w:line="240" w:lineRule="auto"/>
            </w:pPr>
            <w:r w:rsidRPr="00181D0C">
              <w:t xml:space="preserve">п. № </w:t>
            </w:r>
            <w:r w:rsidRPr="00181D0C">
              <w:rPr>
                <w:vertAlign w:val="superscript"/>
              </w:rPr>
              <w:t>18</w:t>
            </w:r>
          </w:p>
        </w:tc>
        <w:tc>
          <w:tcPr>
            <w:tcW w:w="1427" w:type="dxa"/>
            <w:gridSpan w:val="4"/>
          </w:tcPr>
          <w:p w:rsidR="00615A1B" w:rsidRPr="00181D0C" w:rsidRDefault="00615A1B" w:rsidP="00D72098">
            <w:pPr>
              <w:spacing w:after="0" w:line="240" w:lineRule="auto"/>
            </w:pPr>
            <w:r w:rsidRPr="00181D0C">
              <w:t xml:space="preserve">№ элемента </w:t>
            </w:r>
          </w:p>
          <w:p w:rsidR="00615A1B" w:rsidRPr="00181D0C" w:rsidRDefault="00615A1B" w:rsidP="00D72098">
            <w:pPr>
              <w:spacing w:after="0" w:line="240" w:lineRule="auto"/>
            </w:pPr>
            <w:r w:rsidRPr="00181D0C">
              <w:t xml:space="preserve">управления биориском </w:t>
            </w:r>
          </w:p>
        </w:tc>
        <w:tc>
          <w:tcPr>
            <w:tcW w:w="2537" w:type="dxa"/>
            <w:gridSpan w:val="3"/>
          </w:tcPr>
          <w:p w:rsidR="00615A1B" w:rsidRPr="00181D0C" w:rsidRDefault="00615A1B" w:rsidP="00D72098">
            <w:pPr>
              <w:spacing w:after="0" w:line="240" w:lineRule="auto"/>
            </w:pPr>
            <w:r w:rsidRPr="00181D0C">
              <w:t xml:space="preserve">Требования </w:t>
            </w:r>
            <w:proofErr w:type="gramStart"/>
            <w:r w:rsidRPr="00181D0C">
              <w:t>к</w:t>
            </w:r>
            <w:proofErr w:type="gramEnd"/>
            <w:r w:rsidRPr="00181D0C">
              <w:t xml:space="preserve"> </w:t>
            </w:r>
          </w:p>
          <w:p w:rsidR="00615A1B" w:rsidRPr="00181D0C" w:rsidRDefault="00615A1B" w:rsidP="00D72098">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615A1B" w:rsidRPr="00181D0C" w:rsidRDefault="00615A1B" w:rsidP="00D72098">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615A1B" w:rsidRPr="00181D0C" w:rsidRDefault="00615A1B" w:rsidP="00D72098">
            <w:pPr>
              <w:spacing w:after="0" w:line="240" w:lineRule="auto"/>
            </w:pPr>
            <w:r w:rsidRPr="00181D0C">
              <w:t>Директивы</w:t>
            </w:r>
          </w:p>
        </w:tc>
      </w:tr>
      <w:tr w:rsidR="00225F05" w:rsidRPr="002A66CF" w:rsidTr="009B399B">
        <w:trPr>
          <w:gridAfter w:val="1"/>
          <w:wAfter w:w="23" w:type="dxa"/>
        </w:trPr>
        <w:tc>
          <w:tcPr>
            <w:tcW w:w="1380" w:type="dxa"/>
            <w:gridSpan w:val="4"/>
          </w:tcPr>
          <w:p w:rsidR="00225F05" w:rsidRPr="002A66CF" w:rsidRDefault="00225F05" w:rsidP="004C72CF">
            <w:pPr>
              <w:spacing w:after="0" w:line="240" w:lineRule="auto"/>
              <w:rPr>
                <w:lang w:val="en-US"/>
              </w:rPr>
            </w:pPr>
          </w:p>
        </w:tc>
        <w:tc>
          <w:tcPr>
            <w:tcW w:w="1427" w:type="dxa"/>
            <w:gridSpan w:val="4"/>
          </w:tcPr>
          <w:p w:rsidR="00225F05" w:rsidRPr="002A66CF" w:rsidRDefault="00225F05" w:rsidP="004C72CF">
            <w:pPr>
              <w:spacing w:after="0" w:line="240" w:lineRule="auto"/>
            </w:pPr>
            <w:r w:rsidRPr="002A66CF">
              <w:t>3.1.</w:t>
            </w:r>
          </w:p>
        </w:tc>
        <w:tc>
          <w:tcPr>
            <w:tcW w:w="7732" w:type="dxa"/>
            <w:gridSpan w:val="25"/>
          </w:tcPr>
          <w:p w:rsidR="00225F05" w:rsidRPr="002A66CF" w:rsidRDefault="00225F05" w:rsidP="004C72CF">
            <w:pPr>
              <w:spacing w:after="0" w:line="240" w:lineRule="auto"/>
              <w:rPr>
                <w:b/>
              </w:rPr>
            </w:pPr>
            <w:r w:rsidRPr="002A66CF">
              <w:rPr>
                <w:b/>
              </w:rPr>
              <w:t xml:space="preserve">Инвентаризация </w:t>
            </w:r>
          </w:p>
        </w:tc>
        <w:tc>
          <w:tcPr>
            <w:tcW w:w="4306" w:type="dxa"/>
            <w:gridSpan w:val="6"/>
          </w:tcPr>
          <w:p w:rsidR="00225F05" w:rsidRPr="002A66CF" w:rsidRDefault="00225F05" w:rsidP="004C72CF">
            <w:pPr>
              <w:spacing w:after="0" w:line="240" w:lineRule="auto"/>
            </w:pPr>
          </w:p>
        </w:tc>
      </w:tr>
      <w:tr w:rsidR="00225F05" w:rsidRPr="002A66CF" w:rsidTr="009B399B">
        <w:trPr>
          <w:gridAfter w:val="1"/>
          <w:wAfter w:w="23" w:type="dxa"/>
        </w:trPr>
        <w:tc>
          <w:tcPr>
            <w:tcW w:w="1380" w:type="dxa"/>
            <w:gridSpan w:val="4"/>
          </w:tcPr>
          <w:p w:rsidR="00225F05" w:rsidRPr="002A66CF" w:rsidRDefault="00181D0C" w:rsidP="004C72CF">
            <w:pPr>
              <w:spacing w:after="0" w:line="240" w:lineRule="auto"/>
              <w:rPr>
                <w:lang w:val="en-US"/>
              </w:rPr>
            </w:pPr>
            <w:r>
              <w:t>СРГ</w:t>
            </w:r>
            <w:r w:rsidR="00225F05" w:rsidRPr="002A66CF">
              <w:rPr>
                <w:lang w:val="en-US"/>
              </w:rPr>
              <w:t xml:space="preserve"> 4.</w:t>
            </w:r>
            <w:r w:rsidR="00225F05" w:rsidRPr="002A66CF">
              <w:t>4.4.2.</w:t>
            </w:r>
          </w:p>
        </w:tc>
        <w:tc>
          <w:tcPr>
            <w:tcW w:w="1427" w:type="dxa"/>
            <w:gridSpan w:val="4"/>
          </w:tcPr>
          <w:p w:rsidR="00225F05" w:rsidRPr="002A66CF" w:rsidRDefault="00225F05" w:rsidP="004C72CF">
            <w:pPr>
              <w:spacing w:after="0" w:line="240" w:lineRule="auto"/>
            </w:pPr>
            <w:r w:rsidRPr="002A66CF">
              <w:t>3.1.1.</w:t>
            </w:r>
          </w:p>
        </w:tc>
        <w:tc>
          <w:tcPr>
            <w:tcW w:w="7732" w:type="dxa"/>
            <w:gridSpan w:val="25"/>
          </w:tcPr>
          <w:p w:rsidR="00225F05" w:rsidRPr="002A66CF" w:rsidRDefault="00225F05" w:rsidP="004C72CF">
            <w:pPr>
              <w:spacing w:after="0" w:line="240" w:lineRule="auto"/>
            </w:pPr>
            <w:r w:rsidRPr="002A66CF">
              <w:t>Точный и актуальный процесс инвентаризации является разработанным и применяемым на практике.</w:t>
            </w:r>
          </w:p>
        </w:tc>
        <w:tc>
          <w:tcPr>
            <w:tcW w:w="4306" w:type="dxa"/>
            <w:gridSpan w:val="6"/>
          </w:tcPr>
          <w:p w:rsidR="00225F05" w:rsidRPr="002A66CF" w:rsidRDefault="00225F05" w:rsidP="004C72CF">
            <w:pPr>
              <w:spacing w:after="0" w:line="240" w:lineRule="auto"/>
            </w:pPr>
            <w:r w:rsidRPr="002A66CF">
              <w:t>Процесс инвентаризации должен быть основан на риске и предусматривать:</w:t>
            </w:r>
          </w:p>
          <w:p w:rsidR="00225F05" w:rsidRPr="002A66CF" w:rsidRDefault="00225F05" w:rsidP="004C72CF">
            <w:pPr>
              <w:spacing w:after="0" w:line="240" w:lineRule="auto"/>
            </w:pPr>
            <w:r w:rsidRPr="002A66CF">
              <w:t>а. выявление всех имеющихся в наличии полиовирусных материалов, включая культуры, образцы и прочие источники (например, зараженные ткани / образцы / животные);</w:t>
            </w:r>
          </w:p>
          <w:p w:rsidR="00225F05" w:rsidRPr="002A66CF" w:rsidRDefault="00225F05" w:rsidP="004C72CF">
            <w:pPr>
              <w:spacing w:after="0" w:line="240" w:lineRule="auto"/>
            </w:pPr>
            <w:r w:rsidRPr="002A66CF">
              <w:rPr>
                <w:lang w:val="en-US"/>
              </w:rPr>
              <w:t>b</w:t>
            </w:r>
            <w:r w:rsidRPr="002A66CF">
              <w:t>. хранение полиовирусных материалов в периметре изоляции</w:t>
            </w:r>
            <w:r w:rsidR="00CE3BF4">
              <w:t xml:space="preserve"> </w:t>
            </w:r>
            <w:r w:rsidRPr="002A66CF">
              <w:t>полиовирусного объекта, обеспечивая изоляцию материалов, содержащих дикие полиовирусы и полиовирусы</w:t>
            </w:r>
            <w:r w:rsidR="00CE3BF4">
              <w:t xml:space="preserve"> </w:t>
            </w:r>
            <w:r w:rsidRPr="002A66CF">
              <w:t>Сэбина друг от друга и от прочих изолятов, клеточных линий, культур или других материалов, которые могут подвергнуться перекрестному заражению или ошибочной идентификации;</w:t>
            </w:r>
          </w:p>
          <w:p w:rsidR="00225F05" w:rsidRPr="002A66CF" w:rsidRDefault="00225F05" w:rsidP="004C72CF">
            <w:pPr>
              <w:spacing w:after="0" w:line="240" w:lineRule="auto"/>
            </w:pPr>
            <w:r w:rsidRPr="002A66CF">
              <w:t>с. обеспечение соответствия перемещения полиовирусных материалов из хранилища и обратно нормативам элемента 15 («</w:t>
            </w:r>
            <w:r w:rsidR="00CE3BF4">
              <w:t>Порядок</w:t>
            </w:r>
            <w:r w:rsidRPr="002A66CF">
              <w:t xml:space="preserve"> транспортировки»);</w:t>
            </w:r>
          </w:p>
          <w:p w:rsidR="00225F05" w:rsidRPr="002A66CF" w:rsidRDefault="00225F05" w:rsidP="004C72CF">
            <w:pPr>
              <w:spacing w:after="0" w:line="240" w:lineRule="auto"/>
            </w:pPr>
            <w:r w:rsidRPr="002A66CF">
              <w:rPr>
                <w:lang w:val="en-US"/>
              </w:rPr>
              <w:t>d</w:t>
            </w:r>
            <w:r w:rsidRPr="002A66CF">
              <w:t xml:space="preserve">. обеспечение обеззараживания поверхностей всех емкостей хранения </w:t>
            </w:r>
          </w:p>
        </w:tc>
      </w:tr>
      <w:tr w:rsidR="00615A1B" w:rsidRPr="002A66CF" w:rsidTr="00615A1B">
        <w:trPr>
          <w:gridAfter w:val="1"/>
          <w:wAfter w:w="23" w:type="dxa"/>
          <w:trHeight w:val="219"/>
        </w:trPr>
        <w:tc>
          <w:tcPr>
            <w:tcW w:w="14845" w:type="dxa"/>
            <w:gridSpan w:val="39"/>
            <w:tcBorders>
              <w:top w:val="nil"/>
              <w:left w:val="nil"/>
              <w:bottom w:val="nil"/>
              <w:right w:val="nil"/>
            </w:tcBorders>
          </w:tcPr>
          <w:p w:rsidR="00615A1B" w:rsidRPr="002A66CF" w:rsidRDefault="00615A1B" w:rsidP="00D72098">
            <w:pPr>
              <w:spacing w:after="0" w:line="240" w:lineRule="auto"/>
              <w:rPr>
                <w:color w:val="A6A6A6"/>
                <w:sz w:val="20"/>
                <w:szCs w:val="20"/>
              </w:rPr>
            </w:pPr>
          </w:p>
        </w:tc>
      </w:tr>
      <w:tr w:rsidR="00615A1B" w:rsidRPr="002A66CF" w:rsidTr="00615A1B">
        <w:trPr>
          <w:gridAfter w:val="1"/>
          <w:wAfter w:w="23" w:type="dxa"/>
          <w:trHeight w:val="550"/>
        </w:trPr>
        <w:tc>
          <w:tcPr>
            <w:tcW w:w="14845" w:type="dxa"/>
            <w:gridSpan w:val="39"/>
            <w:tcBorders>
              <w:top w:val="nil"/>
              <w:left w:val="nil"/>
              <w:bottom w:val="single" w:sz="4" w:space="0" w:color="auto"/>
              <w:right w:val="nil"/>
            </w:tcBorders>
          </w:tcPr>
          <w:p w:rsidR="00615A1B" w:rsidRPr="002A66CF" w:rsidRDefault="00615A1B" w:rsidP="00D72098">
            <w:pPr>
              <w:spacing w:after="0" w:line="240" w:lineRule="auto"/>
            </w:pPr>
            <w:r w:rsidRPr="002A66CF">
              <w:rPr>
                <w:color w:val="A6A6A6"/>
                <w:sz w:val="20"/>
                <w:szCs w:val="20"/>
              </w:rPr>
              <w:t>Глобальный план действий ВОЗ по снижению риска распространения вируса полиомиелита                                                               Приложение 2 Дикий полиовирус</w:t>
            </w:r>
          </w:p>
        </w:tc>
      </w:tr>
      <w:tr w:rsidR="00615A1B" w:rsidRPr="002A66CF" w:rsidTr="00615A1B">
        <w:tc>
          <w:tcPr>
            <w:tcW w:w="14868" w:type="dxa"/>
            <w:gridSpan w:val="40"/>
          </w:tcPr>
          <w:p w:rsidR="00615A1B" w:rsidRPr="002A66CF" w:rsidRDefault="00615A1B" w:rsidP="00D72098">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615A1B" w:rsidRPr="002A66CF" w:rsidRDefault="00615A1B" w:rsidP="00D72098">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615A1B" w:rsidRPr="002A66CF" w:rsidTr="009B399B">
        <w:tc>
          <w:tcPr>
            <w:tcW w:w="1380" w:type="dxa"/>
            <w:gridSpan w:val="4"/>
          </w:tcPr>
          <w:p w:rsidR="00615A1B" w:rsidRPr="00181D0C" w:rsidRDefault="00615A1B" w:rsidP="00D72098">
            <w:pPr>
              <w:spacing w:after="0" w:line="240" w:lineRule="auto"/>
            </w:pPr>
            <w:r w:rsidRPr="00181D0C">
              <w:t xml:space="preserve">СРГ 15793 </w:t>
            </w:r>
          </w:p>
          <w:p w:rsidR="00615A1B" w:rsidRPr="00181D0C" w:rsidRDefault="00615A1B" w:rsidP="00D72098">
            <w:pPr>
              <w:spacing w:after="0" w:line="240" w:lineRule="auto"/>
            </w:pPr>
            <w:r w:rsidRPr="00181D0C">
              <w:t xml:space="preserve">п. № </w:t>
            </w:r>
            <w:r w:rsidRPr="00181D0C">
              <w:rPr>
                <w:vertAlign w:val="superscript"/>
              </w:rPr>
              <w:t>18</w:t>
            </w:r>
          </w:p>
        </w:tc>
        <w:tc>
          <w:tcPr>
            <w:tcW w:w="1427" w:type="dxa"/>
            <w:gridSpan w:val="4"/>
          </w:tcPr>
          <w:p w:rsidR="00615A1B" w:rsidRPr="00181D0C" w:rsidRDefault="00615A1B" w:rsidP="00D72098">
            <w:pPr>
              <w:spacing w:after="0" w:line="240" w:lineRule="auto"/>
            </w:pPr>
            <w:r w:rsidRPr="00181D0C">
              <w:t xml:space="preserve">№ элемента </w:t>
            </w:r>
          </w:p>
          <w:p w:rsidR="00615A1B" w:rsidRPr="00181D0C" w:rsidRDefault="00615A1B" w:rsidP="00D72098">
            <w:pPr>
              <w:spacing w:after="0" w:line="240" w:lineRule="auto"/>
            </w:pPr>
            <w:r w:rsidRPr="00181D0C">
              <w:t xml:space="preserve">управления биориском </w:t>
            </w:r>
          </w:p>
        </w:tc>
        <w:tc>
          <w:tcPr>
            <w:tcW w:w="2537" w:type="dxa"/>
            <w:gridSpan w:val="3"/>
          </w:tcPr>
          <w:p w:rsidR="00615A1B" w:rsidRPr="00181D0C" w:rsidRDefault="00615A1B" w:rsidP="00D72098">
            <w:pPr>
              <w:spacing w:after="0" w:line="240" w:lineRule="auto"/>
            </w:pPr>
            <w:r w:rsidRPr="00181D0C">
              <w:t xml:space="preserve">Требования </w:t>
            </w:r>
            <w:proofErr w:type="gramStart"/>
            <w:r w:rsidRPr="00181D0C">
              <w:t>к</w:t>
            </w:r>
            <w:proofErr w:type="gramEnd"/>
            <w:r w:rsidRPr="00181D0C">
              <w:t xml:space="preserve"> </w:t>
            </w:r>
          </w:p>
          <w:p w:rsidR="00615A1B" w:rsidRPr="00181D0C" w:rsidRDefault="00615A1B" w:rsidP="00D72098">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615A1B" w:rsidRPr="00181D0C" w:rsidRDefault="00615A1B" w:rsidP="00D72098">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615A1B" w:rsidRPr="00181D0C" w:rsidRDefault="00615A1B" w:rsidP="00D72098">
            <w:pPr>
              <w:spacing w:after="0" w:line="240" w:lineRule="auto"/>
            </w:pPr>
            <w:r w:rsidRPr="00181D0C">
              <w:t>Директивы</w:t>
            </w:r>
          </w:p>
        </w:tc>
      </w:tr>
      <w:tr w:rsidR="00615A1B" w:rsidRPr="002A66CF" w:rsidTr="009B399B">
        <w:trPr>
          <w:gridAfter w:val="1"/>
          <w:wAfter w:w="23" w:type="dxa"/>
        </w:trPr>
        <w:tc>
          <w:tcPr>
            <w:tcW w:w="1380" w:type="dxa"/>
            <w:gridSpan w:val="4"/>
          </w:tcPr>
          <w:p w:rsidR="00615A1B" w:rsidRPr="002A66CF" w:rsidRDefault="00615A1B" w:rsidP="004C72CF">
            <w:pPr>
              <w:spacing w:after="0" w:line="240" w:lineRule="auto"/>
            </w:pPr>
          </w:p>
        </w:tc>
        <w:tc>
          <w:tcPr>
            <w:tcW w:w="1427" w:type="dxa"/>
            <w:gridSpan w:val="4"/>
          </w:tcPr>
          <w:p w:rsidR="00615A1B" w:rsidRPr="002A66CF" w:rsidRDefault="00615A1B" w:rsidP="004C72CF">
            <w:pPr>
              <w:spacing w:after="0" w:line="240" w:lineRule="auto"/>
            </w:pPr>
          </w:p>
        </w:tc>
        <w:tc>
          <w:tcPr>
            <w:tcW w:w="7732" w:type="dxa"/>
            <w:gridSpan w:val="25"/>
          </w:tcPr>
          <w:p w:rsidR="00615A1B" w:rsidRPr="002A66CF" w:rsidRDefault="00615A1B" w:rsidP="004C72CF">
            <w:pPr>
              <w:spacing w:after="0" w:line="240" w:lineRule="auto"/>
              <w:rPr>
                <w:b/>
              </w:rPr>
            </w:pPr>
          </w:p>
        </w:tc>
        <w:tc>
          <w:tcPr>
            <w:tcW w:w="4306" w:type="dxa"/>
            <w:gridSpan w:val="6"/>
          </w:tcPr>
          <w:p w:rsidR="00615A1B" w:rsidRDefault="00615A1B" w:rsidP="00615A1B">
            <w:pPr>
              <w:spacing w:after="0" w:line="240" w:lineRule="auto"/>
            </w:pPr>
            <w:r w:rsidRPr="002A66CF">
              <w:t>утвержденным методом инактивации</w:t>
            </w:r>
            <w:r w:rsidR="00CE3BF4">
              <w:t xml:space="preserve"> </w:t>
            </w:r>
            <w:r w:rsidRPr="002A66CF">
              <w:t>полиовирусов;</w:t>
            </w:r>
          </w:p>
          <w:p w:rsidR="00615A1B" w:rsidRPr="002A66CF" w:rsidRDefault="00615A1B" w:rsidP="00615A1B">
            <w:pPr>
              <w:spacing w:after="0" w:line="240" w:lineRule="auto"/>
            </w:pPr>
            <w:r w:rsidRPr="002A66CF">
              <w:t xml:space="preserve">е. разрешение доступа к полиовирусным </w:t>
            </w:r>
            <w:proofErr w:type="gramStart"/>
            <w:r w:rsidRPr="002A66CF">
              <w:t>материалам</w:t>
            </w:r>
            <w:proofErr w:type="gramEnd"/>
            <w:r w:rsidRPr="002A66CF">
              <w:t xml:space="preserve"> только уполномоченным лицам, имеющим для этого очевидную законно обоснованную необходимость;</w:t>
            </w:r>
          </w:p>
          <w:p w:rsidR="00615A1B" w:rsidRPr="002A66CF" w:rsidRDefault="00615A1B" w:rsidP="00615A1B">
            <w:pPr>
              <w:spacing w:after="0" w:line="240" w:lineRule="auto"/>
            </w:pPr>
            <w:proofErr w:type="gramStart"/>
            <w:r w:rsidRPr="002A66CF">
              <w:rPr>
                <w:lang w:val="en-US"/>
              </w:rPr>
              <w:t>f</w:t>
            </w:r>
            <w:proofErr w:type="gramEnd"/>
            <w:r w:rsidRPr="002A66CF">
              <w:t>. реализация эффективных физических мер безопасности в зависимости от уровня риска (например, замки, системы сигнализации, контроль доступа и пр.);</w:t>
            </w:r>
          </w:p>
          <w:p w:rsidR="00615A1B" w:rsidRPr="002A66CF" w:rsidRDefault="00615A1B" w:rsidP="00615A1B">
            <w:pPr>
              <w:spacing w:after="0" w:line="240" w:lineRule="auto"/>
            </w:pPr>
            <w:r w:rsidRPr="002A66CF">
              <w:rPr>
                <w:lang w:val="en-US"/>
              </w:rPr>
              <w:t>g</w:t>
            </w:r>
            <w:r w:rsidRPr="002A66CF">
              <w:t>. разработку и внедрение надежной системы идентификации образцов;</w:t>
            </w:r>
          </w:p>
          <w:p w:rsidR="00615A1B" w:rsidRPr="002A66CF" w:rsidRDefault="00615A1B" w:rsidP="00615A1B">
            <w:pPr>
              <w:spacing w:after="0" w:line="240" w:lineRule="auto"/>
            </w:pPr>
            <w:r w:rsidRPr="002A66CF">
              <w:rPr>
                <w:lang w:val="en-US"/>
              </w:rPr>
              <w:t>h</w:t>
            </w:r>
            <w:r w:rsidRPr="002A66CF">
              <w:t>. изоляцию и хранение полиовирусных материалов в соответствии с уровнем риска;</w:t>
            </w:r>
          </w:p>
          <w:p w:rsidR="00615A1B" w:rsidRPr="002A66CF" w:rsidRDefault="00615A1B" w:rsidP="00615A1B">
            <w:pPr>
              <w:spacing w:after="0" w:line="240" w:lineRule="auto"/>
            </w:pPr>
            <w:proofErr w:type="gramStart"/>
            <w:r w:rsidRPr="002A66CF">
              <w:rPr>
                <w:lang w:val="en-US"/>
              </w:rPr>
              <w:t>i</w:t>
            </w:r>
            <w:proofErr w:type="gramEnd"/>
            <w:r w:rsidRPr="002A66CF">
              <w:t>. отбор материалов, которые должны быть поставлены под контроль (например, семенной фонд, рабочие запасы, зараженные животные), и определение уровня информации, которая должна быть отражена при инвентаризации таких материалов.</w:t>
            </w:r>
          </w:p>
        </w:tc>
      </w:tr>
      <w:tr w:rsidR="00225F05" w:rsidRPr="002A66CF" w:rsidTr="009B399B">
        <w:trPr>
          <w:gridAfter w:val="1"/>
          <w:wAfter w:w="23" w:type="dxa"/>
        </w:trPr>
        <w:tc>
          <w:tcPr>
            <w:tcW w:w="1380" w:type="dxa"/>
            <w:gridSpan w:val="4"/>
          </w:tcPr>
          <w:p w:rsidR="00225F05" w:rsidRPr="002A66CF" w:rsidRDefault="00225F05" w:rsidP="004C72CF">
            <w:pPr>
              <w:spacing w:after="0" w:line="240" w:lineRule="auto"/>
            </w:pPr>
          </w:p>
        </w:tc>
        <w:tc>
          <w:tcPr>
            <w:tcW w:w="1427" w:type="dxa"/>
            <w:gridSpan w:val="4"/>
          </w:tcPr>
          <w:p w:rsidR="00225F05" w:rsidRPr="002A66CF" w:rsidRDefault="00225F05" w:rsidP="004C72CF">
            <w:pPr>
              <w:spacing w:after="0" w:line="240" w:lineRule="auto"/>
            </w:pPr>
            <w:r w:rsidRPr="002A66CF">
              <w:t>3.2.</w:t>
            </w:r>
          </w:p>
        </w:tc>
        <w:tc>
          <w:tcPr>
            <w:tcW w:w="7732" w:type="dxa"/>
            <w:gridSpan w:val="25"/>
          </w:tcPr>
          <w:p w:rsidR="00225F05" w:rsidRPr="002A66CF" w:rsidRDefault="00225F05" w:rsidP="004C72CF">
            <w:pPr>
              <w:spacing w:after="0" w:line="240" w:lineRule="auto"/>
              <w:rPr>
                <w:b/>
              </w:rPr>
            </w:pPr>
            <w:r w:rsidRPr="002A66CF">
              <w:rPr>
                <w:b/>
              </w:rPr>
              <w:t>Информация и учетные записи</w:t>
            </w:r>
          </w:p>
        </w:tc>
        <w:tc>
          <w:tcPr>
            <w:tcW w:w="4306" w:type="dxa"/>
            <w:gridSpan w:val="6"/>
          </w:tcPr>
          <w:p w:rsidR="00225F05" w:rsidRPr="002A66CF" w:rsidRDefault="00225F05" w:rsidP="004C72CF">
            <w:pPr>
              <w:spacing w:after="0" w:line="240" w:lineRule="auto"/>
            </w:pPr>
          </w:p>
        </w:tc>
      </w:tr>
      <w:tr w:rsidR="00615A1B" w:rsidRPr="002A66CF" w:rsidTr="00615A1B">
        <w:trPr>
          <w:gridAfter w:val="1"/>
          <w:wAfter w:w="23" w:type="dxa"/>
          <w:trHeight w:val="219"/>
        </w:trPr>
        <w:tc>
          <w:tcPr>
            <w:tcW w:w="14845" w:type="dxa"/>
            <w:gridSpan w:val="39"/>
            <w:tcBorders>
              <w:top w:val="nil"/>
              <w:left w:val="nil"/>
              <w:bottom w:val="nil"/>
              <w:right w:val="nil"/>
            </w:tcBorders>
          </w:tcPr>
          <w:p w:rsidR="00615A1B" w:rsidRDefault="00615A1B" w:rsidP="00D72098">
            <w:pPr>
              <w:spacing w:after="0" w:line="240" w:lineRule="auto"/>
              <w:rPr>
                <w:color w:val="A6A6A6"/>
                <w:sz w:val="20"/>
                <w:szCs w:val="20"/>
              </w:rPr>
            </w:pPr>
          </w:p>
          <w:p w:rsidR="00615A1B" w:rsidRPr="002A66CF" w:rsidRDefault="00615A1B" w:rsidP="00D72098">
            <w:pPr>
              <w:spacing w:after="0" w:line="240" w:lineRule="auto"/>
              <w:rPr>
                <w:color w:val="A6A6A6"/>
                <w:sz w:val="20"/>
                <w:szCs w:val="20"/>
              </w:rPr>
            </w:pPr>
          </w:p>
        </w:tc>
      </w:tr>
      <w:tr w:rsidR="00615A1B" w:rsidRPr="002A66CF" w:rsidTr="00615A1B">
        <w:trPr>
          <w:gridAfter w:val="1"/>
          <w:wAfter w:w="23" w:type="dxa"/>
          <w:trHeight w:val="550"/>
        </w:trPr>
        <w:tc>
          <w:tcPr>
            <w:tcW w:w="14845" w:type="dxa"/>
            <w:gridSpan w:val="39"/>
            <w:tcBorders>
              <w:top w:val="nil"/>
              <w:left w:val="nil"/>
              <w:bottom w:val="single" w:sz="4" w:space="0" w:color="auto"/>
              <w:right w:val="nil"/>
            </w:tcBorders>
          </w:tcPr>
          <w:p w:rsidR="00615A1B" w:rsidRPr="002A66CF" w:rsidRDefault="00615A1B" w:rsidP="00D72098">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615A1B" w:rsidRPr="002A66CF" w:rsidTr="00615A1B">
        <w:tc>
          <w:tcPr>
            <w:tcW w:w="14868" w:type="dxa"/>
            <w:gridSpan w:val="40"/>
          </w:tcPr>
          <w:p w:rsidR="00615A1B" w:rsidRPr="002A66CF" w:rsidRDefault="00615A1B" w:rsidP="00D72098">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615A1B" w:rsidRPr="002A66CF" w:rsidRDefault="00615A1B" w:rsidP="00D72098">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615A1B" w:rsidRPr="002A66CF" w:rsidTr="009B399B">
        <w:tc>
          <w:tcPr>
            <w:tcW w:w="1380" w:type="dxa"/>
            <w:gridSpan w:val="4"/>
          </w:tcPr>
          <w:p w:rsidR="00615A1B" w:rsidRPr="00181D0C" w:rsidRDefault="00615A1B" w:rsidP="00D72098">
            <w:pPr>
              <w:spacing w:after="0" w:line="240" w:lineRule="auto"/>
            </w:pPr>
            <w:r w:rsidRPr="00181D0C">
              <w:t xml:space="preserve">СРГ 15793 </w:t>
            </w:r>
          </w:p>
          <w:p w:rsidR="00615A1B" w:rsidRPr="00181D0C" w:rsidRDefault="00615A1B" w:rsidP="00D72098">
            <w:pPr>
              <w:spacing w:after="0" w:line="240" w:lineRule="auto"/>
            </w:pPr>
            <w:r w:rsidRPr="00181D0C">
              <w:t xml:space="preserve">п. № </w:t>
            </w:r>
            <w:r w:rsidRPr="00181D0C">
              <w:rPr>
                <w:vertAlign w:val="superscript"/>
              </w:rPr>
              <w:t>18</w:t>
            </w:r>
          </w:p>
        </w:tc>
        <w:tc>
          <w:tcPr>
            <w:tcW w:w="1427" w:type="dxa"/>
            <w:gridSpan w:val="4"/>
          </w:tcPr>
          <w:p w:rsidR="00615A1B" w:rsidRPr="00181D0C" w:rsidRDefault="00615A1B" w:rsidP="00D72098">
            <w:pPr>
              <w:spacing w:after="0" w:line="240" w:lineRule="auto"/>
            </w:pPr>
            <w:r w:rsidRPr="00181D0C">
              <w:t xml:space="preserve">№ элемента </w:t>
            </w:r>
          </w:p>
          <w:p w:rsidR="00615A1B" w:rsidRPr="00181D0C" w:rsidRDefault="00615A1B" w:rsidP="00D72098">
            <w:pPr>
              <w:spacing w:after="0" w:line="240" w:lineRule="auto"/>
            </w:pPr>
            <w:r w:rsidRPr="00181D0C">
              <w:t xml:space="preserve">управления биориском </w:t>
            </w:r>
          </w:p>
        </w:tc>
        <w:tc>
          <w:tcPr>
            <w:tcW w:w="2537" w:type="dxa"/>
            <w:gridSpan w:val="3"/>
          </w:tcPr>
          <w:p w:rsidR="00615A1B" w:rsidRPr="00181D0C" w:rsidRDefault="00615A1B" w:rsidP="00D72098">
            <w:pPr>
              <w:spacing w:after="0" w:line="240" w:lineRule="auto"/>
            </w:pPr>
            <w:r w:rsidRPr="00181D0C">
              <w:t xml:space="preserve">Требования </w:t>
            </w:r>
            <w:proofErr w:type="gramStart"/>
            <w:r w:rsidRPr="00181D0C">
              <w:t>к</w:t>
            </w:r>
            <w:proofErr w:type="gramEnd"/>
            <w:r w:rsidRPr="00181D0C">
              <w:t xml:space="preserve"> </w:t>
            </w:r>
          </w:p>
          <w:p w:rsidR="00615A1B" w:rsidRPr="00181D0C" w:rsidRDefault="00615A1B" w:rsidP="00D72098">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615A1B" w:rsidRPr="00181D0C" w:rsidRDefault="00615A1B" w:rsidP="00D72098">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615A1B" w:rsidRPr="00181D0C" w:rsidRDefault="00615A1B" w:rsidP="00D72098">
            <w:pPr>
              <w:spacing w:after="0" w:line="240" w:lineRule="auto"/>
            </w:pPr>
            <w:r w:rsidRPr="00181D0C">
              <w:t>Директивы</w:t>
            </w:r>
          </w:p>
        </w:tc>
      </w:tr>
      <w:tr w:rsidR="00225F05" w:rsidRPr="002A66CF" w:rsidTr="009B399B">
        <w:trPr>
          <w:gridAfter w:val="1"/>
          <w:wAfter w:w="23" w:type="dxa"/>
        </w:trPr>
        <w:tc>
          <w:tcPr>
            <w:tcW w:w="1380" w:type="dxa"/>
            <w:gridSpan w:val="4"/>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w:t>
            </w:r>
            <w:r w:rsidR="00225F05" w:rsidRPr="002A66CF">
              <w:t>4.4.2.</w:t>
            </w:r>
          </w:p>
        </w:tc>
        <w:tc>
          <w:tcPr>
            <w:tcW w:w="1427" w:type="dxa"/>
            <w:gridSpan w:val="4"/>
          </w:tcPr>
          <w:p w:rsidR="00225F05" w:rsidRPr="002A66CF" w:rsidRDefault="00225F05" w:rsidP="004C72CF">
            <w:pPr>
              <w:spacing w:after="0" w:line="240" w:lineRule="auto"/>
            </w:pPr>
            <w:r w:rsidRPr="002A66CF">
              <w:t>3.2.1.</w:t>
            </w:r>
          </w:p>
        </w:tc>
        <w:tc>
          <w:tcPr>
            <w:tcW w:w="7732" w:type="dxa"/>
            <w:gridSpan w:val="25"/>
          </w:tcPr>
          <w:p w:rsidR="00225F05" w:rsidRPr="002A66CF" w:rsidRDefault="00225F05" w:rsidP="004C72CF">
            <w:pPr>
              <w:spacing w:after="0" w:line="240" w:lineRule="auto"/>
            </w:pPr>
            <w:r w:rsidRPr="002A66CF">
              <w:t>Учетные записи, связанные с инвентаризацией полиовирусов, являются:</w:t>
            </w:r>
          </w:p>
          <w:p w:rsidR="00225F05" w:rsidRPr="002A66CF" w:rsidRDefault="00225F05" w:rsidP="004C72CF">
            <w:pPr>
              <w:spacing w:after="0" w:line="240" w:lineRule="auto"/>
            </w:pPr>
            <w:r w:rsidRPr="002A66CF">
              <w:t>1. Актуальными</w:t>
            </w:r>
          </w:p>
          <w:p w:rsidR="00225F05" w:rsidRPr="002A66CF" w:rsidRDefault="00225F05" w:rsidP="004C72CF">
            <w:pPr>
              <w:spacing w:after="0" w:line="240" w:lineRule="auto"/>
            </w:pPr>
            <w:r w:rsidRPr="002A66CF">
              <w:t>2. Полными</w:t>
            </w:r>
          </w:p>
          <w:p w:rsidR="00225F05" w:rsidRPr="002A66CF" w:rsidRDefault="00225F05" w:rsidP="004C72CF">
            <w:pPr>
              <w:spacing w:after="0" w:line="240" w:lineRule="auto"/>
            </w:pPr>
            <w:r w:rsidRPr="002A66CF">
              <w:t>3. Находятся на безопасном хранении с надлежащим обеспечением резервного копирования</w:t>
            </w:r>
          </w:p>
        </w:tc>
        <w:tc>
          <w:tcPr>
            <w:tcW w:w="4306" w:type="dxa"/>
            <w:gridSpan w:val="6"/>
          </w:tcPr>
          <w:p w:rsidR="00225F05" w:rsidRPr="002A66CF" w:rsidRDefault="00225F05" w:rsidP="004C72CF">
            <w:pPr>
              <w:spacing w:after="0" w:line="240" w:lineRule="auto"/>
            </w:pPr>
            <w:r w:rsidRPr="002A66CF">
              <w:t>Информация по инвентаризации должна включать:</w:t>
            </w:r>
          </w:p>
          <w:p w:rsidR="00225F05" w:rsidRPr="002A66CF" w:rsidRDefault="00225F05" w:rsidP="004C72CF">
            <w:pPr>
              <w:spacing w:after="0" w:line="240" w:lineRule="auto"/>
            </w:pPr>
            <w:r w:rsidRPr="002A66CF">
              <w:t>а. имена и контактные данные лиц, ответственных за полиовирусные материалы, а также сведения о других сотрудниках, имеющих доступ к полиовирусным материалам или в зоны, расположенные в непосредственной близости от них, в зависимости от степени риска;</w:t>
            </w:r>
          </w:p>
          <w:p w:rsidR="00225F05" w:rsidRPr="002A66CF" w:rsidRDefault="00225F05" w:rsidP="004C72CF">
            <w:pPr>
              <w:spacing w:after="0" w:line="240" w:lineRule="auto"/>
            </w:pPr>
            <w:r w:rsidRPr="002A66CF">
              <w:rPr>
                <w:lang w:val="en-US"/>
              </w:rPr>
              <w:t>b</w:t>
            </w:r>
            <w:r w:rsidRPr="002A66CF">
              <w:t>. предоставление доступа к детализированным учетным записям инвентаризации исключительно лицам, которым такой доступ требуется в силу служебной необходимости;</w:t>
            </w:r>
          </w:p>
          <w:p w:rsidR="00225F05" w:rsidRPr="002A66CF" w:rsidRDefault="00225F05" w:rsidP="004C72CF">
            <w:pPr>
              <w:spacing w:after="0" w:line="240" w:lineRule="auto"/>
            </w:pPr>
            <w:r w:rsidRPr="002A66CF">
              <w:t>с. удобочитаемые и функциональные идентификационные номера и прочие соответствующие идентификаторы;</w:t>
            </w:r>
          </w:p>
          <w:p w:rsidR="00225F05" w:rsidRPr="002A66CF" w:rsidRDefault="00225F05" w:rsidP="004C72CF">
            <w:pPr>
              <w:spacing w:after="0" w:line="240" w:lineRule="auto"/>
            </w:pPr>
            <w:r w:rsidRPr="002A66CF">
              <w:rPr>
                <w:lang w:val="en-US"/>
              </w:rPr>
              <w:t>d</w:t>
            </w:r>
            <w:r w:rsidRPr="002A66CF">
              <w:t>. учетные записи количеств / объемов полиовирусных материалов (количество контейнеров / пробирок и прочих применяемых емкостей), точное место их хранения, возможность учета материалов в любой момент;</w:t>
            </w:r>
          </w:p>
        </w:tc>
      </w:tr>
      <w:tr w:rsidR="00615A1B" w:rsidRPr="002A66CF" w:rsidTr="00615A1B">
        <w:trPr>
          <w:gridAfter w:val="1"/>
          <w:wAfter w:w="23" w:type="dxa"/>
          <w:trHeight w:val="219"/>
        </w:trPr>
        <w:tc>
          <w:tcPr>
            <w:tcW w:w="14845" w:type="dxa"/>
            <w:gridSpan w:val="39"/>
            <w:tcBorders>
              <w:top w:val="nil"/>
              <w:left w:val="nil"/>
              <w:bottom w:val="nil"/>
              <w:right w:val="nil"/>
            </w:tcBorders>
          </w:tcPr>
          <w:p w:rsidR="00615A1B" w:rsidRPr="002A66CF" w:rsidRDefault="00615A1B" w:rsidP="00D72098">
            <w:pPr>
              <w:spacing w:after="0" w:line="240" w:lineRule="auto"/>
              <w:rPr>
                <w:color w:val="A6A6A6"/>
                <w:sz w:val="20"/>
                <w:szCs w:val="20"/>
              </w:rPr>
            </w:pPr>
          </w:p>
        </w:tc>
      </w:tr>
      <w:tr w:rsidR="00615A1B" w:rsidRPr="002A66CF" w:rsidTr="00615A1B">
        <w:trPr>
          <w:gridAfter w:val="1"/>
          <w:wAfter w:w="23" w:type="dxa"/>
          <w:trHeight w:val="550"/>
        </w:trPr>
        <w:tc>
          <w:tcPr>
            <w:tcW w:w="14845" w:type="dxa"/>
            <w:gridSpan w:val="39"/>
            <w:tcBorders>
              <w:top w:val="nil"/>
              <w:left w:val="nil"/>
              <w:bottom w:val="single" w:sz="4" w:space="0" w:color="auto"/>
              <w:right w:val="nil"/>
            </w:tcBorders>
          </w:tcPr>
          <w:p w:rsidR="00615A1B" w:rsidRPr="002A66CF" w:rsidRDefault="00615A1B" w:rsidP="00D72098">
            <w:pPr>
              <w:spacing w:after="0" w:line="240" w:lineRule="auto"/>
            </w:pPr>
            <w:r w:rsidRPr="002A66CF">
              <w:rPr>
                <w:color w:val="A6A6A6"/>
                <w:sz w:val="20"/>
                <w:szCs w:val="20"/>
              </w:rPr>
              <w:t>Глобальный план действий ВОЗ по снижению риска распространения вируса полиомиелита                                                               Приложение 2 Дикий полиовирус</w:t>
            </w:r>
          </w:p>
        </w:tc>
      </w:tr>
      <w:tr w:rsidR="00615A1B" w:rsidRPr="002A66CF" w:rsidTr="00615A1B">
        <w:tc>
          <w:tcPr>
            <w:tcW w:w="14868" w:type="dxa"/>
            <w:gridSpan w:val="40"/>
          </w:tcPr>
          <w:p w:rsidR="00615A1B" w:rsidRPr="002A66CF" w:rsidRDefault="00615A1B" w:rsidP="00D72098">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615A1B" w:rsidRPr="002A66CF" w:rsidRDefault="00615A1B" w:rsidP="00D72098">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615A1B" w:rsidRPr="002A66CF" w:rsidTr="009B399B">
        <w:tc>
          <w:tcPr>
            <w:tcW w:w="1380" w:type="dxa"/>
            <w:gridSpan w:val="4"/>
          </w:tcPr>
          <w:p w:rsidR="00615A1B" w:rsidRPr="00181D0C" w:rsidRDefault="00615A1B" w:rsidP="00D72098">
            <w:pPr>
              <w:spacing w:after="0" w:line="240" w:lineRule="auto"/>
            </w:pPr>
            <w:r w:rsidRPr="00181D0C">
              <w:t xml:space="preserve">СРГ 15793 </w:t>
            </w:r>
          </w:p>
          <w:p w:rsidR="00615A1B" w:rsidRPr="00181D0C" w:rsidRDefault="00615A1B" w:rsidP="00D72098">
            <w:pPr>
              <w:spacing w:after="0" w:line="240" w:lineRule="auto"/>
            </w:pPr>
            <w:r w:rsidRPr="00181D0C">
              <w:t xml:space="preserve">п. № </w:t>
            </w:r>
            <w:r w:rsidRPr="00181D0C">
              <w:rPr>
                <w:vertAlign w:val="superscript"/>
              </w:rPr>
              <w:t>18</w:t>
            </w:r>
          </w:p>
        </w:tc>
        <w:tc>
          <w:tcPr>
            <w:tcW w:w="1427" w:type="dxa"/>
            <w:gridSpan w:val="4"/>
          </w:tcPr>
          <w:p w:rsidR="00615A1B" w:rsidRPr="00181D0C" w:rsidRDefault="00615A1B" w:rsidP="00D72098">
            <w:pPr>
              <w:spacing w:after="0" w:line="240" w:lineRule="auto"/>
            </w:pPr>
            <w:r w:rsidRPr="00181D0C">
              <w:t xml:space="preserve">№ элемента </w:t>
            </w:r>
          </w:p>
          <w:p w:rsidR="00615A1B" w:rsidRPr="00181D0C" w:rsidRDefault="00615A1B" w:rsidP="00D72098">
            <w:pPr>
              <w:spacing w:after="0" w:line="240" w:lineRule="auto"/>
            </w:pPr>
            <w:r w:rsidRPr="00181D0C">
              <w:t xml:space="preserve">управления биориском </w:t>
            </w:r>
          </w:p>
        </w:tc>
        <w:tc>
          <w:tcPr>
            <w:tcW w:w="2537" w:type="dxa"/>
            <w:gridSpan w:val="3"/>
          </w:tcPr>
          <w:p w:rsidR="00615A1B" w:rsidRPr="00181D0C" w:rsidRDefault="00615A1B" w:rsidP="00D72098">
            <w:pPr>
              <w:spacing w:after="0" w:line="240" w:lineRule="auto"/>
            </w:pPr>
            <w:r w:rsidRPr="00181D0C">
              <w:t xml:space="preserve">Требования </w:t>
            </w:r>
            <w:proofErr w:type="gramStart"/>
            <w:r w:rsidRPr="00181D0C">
              <w:t>к</w:t>
            </w:r>
            <w:proofErr w:type="gramEnd"/>
            <w:r w:rsidRPr="00181D0C">
              <w:t xml:space="preserve"> </w:t>
            </w:r>
          </w:p>
          <w:p w:rsidR="00615A1B" w:rsidRPr="00181D0C" w:rsidRDefault="00615A1B" w:rsidP="00D72098">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615A1B" w:rsidRPr="00181D0C" w:rsidRDefault="00615A1B" w:rsidP="00D72098">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615A1B" w:rsidRPr="00181D0C" w:rsidRDefault="00615A1B" w:rsidP="00D72098">
            <w:pPr>
              <w:spacing w:after="0" w:line="240" w:lineRule="auto"/>
            </w:pPr>
            <w:r w:rsidRPr="00181D0C">
              <w:t>Директивы</w:t>
            </w:r>
          </w:p>
        </w:tc>
      </w:tr>
      <w:tr w:rsidR="00615A1B" w:rsidRPr="002A66CF" w:rsidTr="009B399B">
        <w:trPr>
          <w:gridAfter w:val="1"/>
          <w:wAfter w:w="23" w:type="dxa"/>
        </w:trPr>
        <w:tc>
          <w:tcPr>
            <w:tcW w:w="1380" w:type="dxa"/>
            <w:gridSpan w:val="4"/>
          </w:tcPr>
          <w:p w:rsidR="00615A1B" w:rsidRPr="002A66CF" w:rsidRDefault="00615A1B" w:rsidP="004C72CF">
            <w:pPr>
              <w:spacing w:after="0" w:line="240" w:lineRule="auto"/>
            </w:pPr>
          </w:p>
        </w:tc>
        <w:tc>
          <w:tcPr>
            <w:tcW w:w="1427" w:type="dxa"/>
            <w:gridSpan w:val="4"/>
          </w:tcPr>
          <w:p w:rsidR="00615A1B" w:rsidRPr="002A66CF" w:rsidRDefault="00615A1B" w:rsidP="004C72CF">
            <w:pPr>
              <w:spacing w:after="0" w:line="240" w:lineRule="auto"/>
            </w:pPr>
          </w:p>
        </w:tc>
        <w:tc>
          <w:tcPr>
            <w:tcW w:w="7732" w:type="dxa"/>
            <w:gridSpan w:val="25"/>
          </w:tcPr>
          <w:p w:rsidR="00615A1B" w:rsidRPr="002A66CF" w:rsidRDefault="00615A1B" w:rsidP="004C72CF">
            <w:pPr>
              <w:spacing w:after="0" w:line="240" w:lineRule="auto"/>
              <w:rPr>
                <w:b/>
              </w:rPr>
            </w:pPr>
          </w:p>
        </w:tc>
        <w:tc>
          <w:tcPr>
            <w:tcW w:w="4306" w:type="dxa"/>
            <w:gridSpan w:val="6"/>
          </w:tcPr>
          <w:p w:rsidR="00615A1B" w:rsidRPr="002A66CF" w:rsidRDefault="00615A1B" w:rsidP="00615A1B">
            <w:pPr>
              <w:spacing w:after="0" w:line="240" w:lineRule="auto"/>
            </w:pPr>
            <w:r w:rsidRPr="002A66CF">
              <w:t>е. происхождение, включая географический источник, и дату сбора;</w:t>
            </w:r>
          </w:p>
          <w:p w:rsidR="00615A1B" w:rsidRPr="002A66CF" w:rsidRDefault="00615A1B" w:rsidP="00615A1B">
            <w:pPr>
              <w:spacing w:after="0" w:line="240" w:lineRule="auto"/>
            </w:pPr>
            <w:proofErr w:type="gramStart"/>
            <w:r w:rsidRPr="002A66CF">
              <w:rPr>
                <w:lang w:val="en-US"/>
              </w:rPr>
              <w:t>f</w:t>
            </w:r>
            <w:proofErr w:type="gramEnd"/>
            <w:r w:rsidRPr="002A66CF">
              <w:t>. учетные записи материалов изъятых из хранения для проведения работ и дальнейшие действия с этими материалами, вновь созданные запасы после завершения работ (употребленные, уничтоженные, изъятые с объекта, возвращенные на хранение в местоположение Х).</w:t>
            </w:r>
          </w:p>
        </w:tc>
      </w:tr>
      <w:tr w:rsidR="00225F05" w:rsidRPr="002A66CF" w:rsidTr="009B399B">
        <w:trPr>
          <w:gridAfter w:val="1"/>
          <w:wAfter w:w="23" w:type="dxa"/>
        </w:trPr>
        <w:tc>
          <w:tcPr>
            <w:tcW w:w="1380" w:type="dxa"/>
            <w:gridSpan w:val="4"/>
          </w:tcPr>
          <w:p w:rsidR="00225F05" w:rsidRPr="002A66CF" w:rsidRDefault="00225F05" w:rsidP="004C72CF">
            <w:pPr>
              <w:spacing w:after="0" w:line="240" w:lineRule="auto"/>
            </w:pPr>
          </w:p>
        </w:tc>
        <w:tc>
          <w:tcPr>
            <w:tcW w:w="1427" w:type="dxa"/>
            <w:gridSpan w:val="4"/>
          </w:tcPr>
          <w:p w:rsidR="00225F05" w:rsidRPr="002A66CF" w:rsidRDefault="00225F05" w:rsidP="004C72CF">
            <w:pPr>
              <w:spacing w:after="0" w:line="240" w:lineRule="auto"/>
            </w:pPr>
            <w:r w:rsidRPr="002A66CF">
              <w:t>3.3.</w:t>
            </w:r>
          </w:p>
        </w:tc>
        <w:tc>
          <w:tcPr>
            <w:tcW w:w="7732" w:type="dxa"/>
            <w:gridSpan w:val="25"/>
          </w:tcPr>
          <w:p w:rsidR="00225F05" w:rsidRPr="002A66CF" w:rsidRDefault="00225F05" w:rsidP="004C72CF">
            <w:pPr>
              <w:spacing w:after="0" w:line="240" w:lineRule="auto"/>
              <w:rPr>
                <w:b/>
              </w:rPr>
            </w:pPr>
            <w:r w:rsidRPr="002A66CF">
              <w:rPr>
                <w:b/>
              </w:rPr>
              <w:t>Перемещение полиовирусных материалов</w:t>
            </w:r>
          </w:p>
        </w:tc>
        <w:tc>
          <w:tcPr>
            <w:tcW w:w="4306" w:type="dxa"/>
            <w:gridSpan w:val="6"/>
          </w:tcPr>
          <w:p w:rsidR="00225F05" w:rsidRPr="002A66CF" w:rsidRDefault="00225F05" w:rsidP="004C72CF">
            <w:pPr>
              <w:spacing w:after="0" w:line="240" w:lineRule="auto"/>
            </w:pPr>
          </w:p>
        </w:tc>
      </w:tr>
      <w:tr w:rsidR="00225F05" w:rsidRPr="002A66CF" w:rsidTr="009B399B">
        <w:trPr>
          <w:gridAfter w:val="1"/>
          <w:wAfter w:w="23" w:type="dxa"/>
        </w:trPr>
        <w:tc>
          <w:tcPr>
            <w:tcW w:w="1380" w:type="dxa"/>
            <w:gridSpan w:val="4"/>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w:t>
            </w:r>
            <w:r w:rsidR="00225F05" w:rsidRPr="002A66CF">
              <w:t>4.4.2.</w:t>
            </w:r>
          </w:p>
        </w:tc>
        <w:tc>
          <w:tcPr>
            <w:tcW w:w="1427" w:type="dxa"/>
            <w:gridSpan w:val="4"/>
          </w:tcPr>
          <w:p w:rsidR="00225F05" w:rsidRPr="002A66CF" w:rsidRDefault="00225F05" w:rsidP="004C72CF">
            <w:pPr>
              <w:spacing w:after="0" w:line="240" w:lineRule="auto"/>
            </w:pPr>
            <w:r w:rsidRPr="002A66CF">
              <w:t>3.3.1.</w:t>
            </w:r>
          </w:p>
        </w:tc>
        <w:tc>
          <w:tcPr>
            <w:tcW w:w="7732" w:type="dxa"/>
            <w:gridSpan w:val="25"/>
          </w:tcPr>
          <w:p w:rsidR="00225F05" w:rsidRPr="002A66CF" w:rsidRDefault="00225F05" w:rsidP="004C72CF">
            <w:pPr>
              <w:spacing w:after="0" w:line="240" w:lineRule="auto"/>
            </w:pPr>
            <w:r w:rsidRPr="002A66CF">
              <w:t>В отношении перемещений полиовирусных материалов между лабораториями на объекте, их ввоза на объект и вывоза из него ведется учет и контроль в соответствии с уровнем риска.</w:t>
            </w:r>
          </w:p>
        </w:tc>
        <w:tc>
          <w:tcPr>
            <w:tcW w:w="4306" w:type="dxa"/>
            <w:gridSpan w:val="6"/>
          </w:tcPr>
          <w:p w:rsidR="00225F05" w:rsidRPr="002A66CF" w:rsidRDefault="00225F05" w:rsidP="004C72CF">
            <w:pPr>
              <w:spacing w:after="0" w:line="240" w:lineRule="auto"/>
            </w:pPr>
            <w:r w:rsidRPr="002A66CF">
              <w:t xml:space="preserve">Контрольные меры должны применяться для обеспечения получения всех необходимых результатов проверок и документально оформленных гарантий того, что запросы на полиовирусные материалы направляются законно уполномоченными лицами и объектами. Материал может быть ввезен на объект или направлен в другое место исключительно при наличии разрешения лица, ответственного за объект. В отношении материалов, имеющих высокий уровень риска, особое значение </w:t>
            </w:r>
          </w:p>
        </w:tc>
      </w:tr>
      <w:tr w:rsidR="00615A1B" w:rsidRPr="002A66CF" w:rsidTr="00615A1B">
        <w:trPr>
          <w:gridAfter w:val="1"/>
          <w:wAfter w:w="23" w:type="dxa"/>
          <w:trHeight w:val="219"/>
        </w:trPr>
        <w:tc>
          <w:tcPr>
            <w:tcW w:w="14845" w:type="dxa"/>
            <w:gridSpan w:val="39"/>
            <w:tcBorders>
              <w:top w:val="nil"/>
              <w:left w:val="nil"/>
              <w:bottom w:val="nil"/>
              <w:right w:val="nil"/>
            </w:tcBorders>
          </w:tcPr>
          <w:p w:rsidR="00615A1B" w:rsidRPr="002A66CF" w:rsidRDefault="00615A1B" w:rsidP="00D72098">
            <w:pPr>
              <w:spacing w:after="0" w:line="240" w:lineRule="auto"/>
              <w:rPr>
                <w:color w:val="A6A6A6"/>
                <w:sz w:val="20"/>
                <w:szCs w:val="20"/>
              </w:rPr>
            </w:pPr>
          </w:p>
        </w:tc>
      </w:tr>
      <w:tr w:rsidR="00615A1B" w:rsidRPr="002A66CF" w:rsidTr="00615A1B">
        <w:trPr>
          <w:gridAfter w:val="1"/>
          <w:wAfter w:w="23" w:type="dxa"/>
          <w:trHeight w:val="550"/>
        </w:trPr>
        <w:tc>
          <w:tcPr>
            <w:tcW w:w="14845" w:type="dxa"/>
            <w:gridSpan w:val="39"/>
            <w:tcBorders>
              <w:top w:val="nil"/>
              <w:left w:val="nil"/>
              <w:bottom w:val="single" w:sz="4" w:space="0" w:color="auto"/>
              <w:right w:val="nil"/>
            </w:tcBorders>
          </w:tcPr>
          <w:p w:rsidR="00615A1B" w:rsidRPr="002A66CF" w:rsidRDefault="00615A1B" w:rsidP="00D72098">
            <w:pPr>
              <w:spacing w:after="0" w:line="240" w:lineRule="auto"/>
            </w:pPr>
            <w:r w:rsidRPr="002A66CF">
              <w:rPr>
                <w:color w:val="A6A6A6"/>
                <w:sz w:val="20"/>
                <w:szCs w:val="20"/>
              </w:rPr>
              <w:t>Глобальный план действий ВОЗ по снижению риска распространения вируса полиомиелита                                                               Приложение 2 Дикий полиовирус</w:t>
            </w:r>
          </w:p>
        </w:tc>
      </w:tr>
      <w:tr w:rsidR="00615A1B" w:rsidRPr="002A66CF" w:rsidTr="00615A1B">
        <w:tc>
          <w:tcPr>
            <w:tcW w:w="14868" w:type="dxa"/>
            <w:gridSpan w:val="40"/>
          </w:tcPr>
          <w:p w:rsidR="00615A1B" w:rsidRPr="002A66CF" w:rsidRDefault="00615A1B" w:rsidP="00D72098">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615A1B" w:rsidRPr="002A66CF" w:rsidRDefault="00615A1B" w:rsidP="00D72098">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615A1B" w:rsidRPr="002A66CF" w:rsidTr="009B399B">
        <w:tc>
          <w:tcPr>
            <w:tcW w:w="1380" w:type="dxa"/>
            <w:gridSpan w:val="4"/>
          </w:tcPr>
          <w:p w:rsidR="00615A1B" w:rsidRPr="00181D0C" w:rsidRDefault="00615A1B" w:rsidP="00D72098">
            <w:pPr>
              <w:spacing w:after="0" w:line="240" w:lineRule="auto"/>
            </w:pPr>
            <w:r w:rsidRPr="00181D0C">
              <w:t xml:space="preserve">СРГ 15793 </w:t>
            </w:r>
          </w:p>
          <w:p w:rsidR="00615A1B" w:rsidRPr="00181D0C" w:rsidRDefault="00615A1B" w:rsidP="00D72098">
            <w:pPr>
              <w:spacing w:after="0" w:line="240" w:lineRule="auto"/>
            </w:pPr>
            <w:r w:rsidRPr="00181D0C">
              <w:t xml:space="preserve">п. № </w:t>
            </w:r>
            <w:r w:rsidRPr="00181D0C">
              <w:rPr>
                <w:vertAlign w:val="superscript"/>
              </w:rPr>
              <w:t>18</w:t>
            </w:r>
          </w:p>
        </w:tc>
        <w:tc>
          <w:tcPr>
            <w:tcW w:w="1427" w:type="dxa"/>
            <w:gridSpan w:val="4"/>
          </w:tcPr>
          <w:p w:rsidR="00615A1B" w:rsidRPr="00181D0C" w:rsidRDefault="00615A1B" w:rsidP="00D72098">
            <w:pPr>
              <w:spacing w:after="0" w:line="240" w:lineRule="auto"/>
            </w:pPr>
            <w:r w:rsidRPr="00181D0C">
              <w:t xml:space="preserve">№ элемента </w:t>
            </w:r>
          </w:p>
          <w:p w:rsidR="00615A1B" w:rsidRPr="00181D0C" w:rsidRDefault="00615A1B" w:rsidP="00D72098">
            <w:pPr>
              <w:spacing w:after="0" w:line="240" w:lineRule="auto"/>
            </w:pPr>
            <w:r w:rsidRPr="00181D0C">
              <w:t xml:space="preserve">управления биориском </w:t>
            </w:r>
          </w:p>
        </w:tc>
        <w:tc>
          <w:tcPr>
            <w:tcW w:w="2537" w:type="dxa"/>
            <w:gridSpan w:val="3"/>
          </w:tcPr>
          <w:p w:rsidR="00615A1B" w:rsidRPr="00181D0C" w:rsidRDefault="00615A1B" w:rsidP="00D72098">
            <w:pPr>
              <w:spacing w:after="0" w:line="240" w:lineRule="auto"/>
            </w:pPr>
            <w:r w:rsidRPr="00181D0C">
              <w:t xml:space="preserve">Требования </w:t>
            </w:r>
            <w:proofErr w:type="gramStart"/>
            <w:r w:rsidRPr="00181D0C">
              <w:t>к</w:t>
            </w:r>
            <w:proofErr w:type="gramEnd"/>
            <w:r w:rsidRPr="00181D0C">
              <w:t xml:space="preserve"> </w:t>
            </w:r>
          </w:p>
          <w:p w:rsidR="00615A1B" w:rsidRPr="00181D0C" w:rsidRDefault="00615A1B" w:rsidP="00D72098">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615A1B" w:rsidRPr="00181D0C" w:rsidRDefault="00615A1B" w:rsidP="00D72098">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615A1B" w:rsidRPr="00181D0C" w:rsidRDefault="00615A1B" w:rsidP="00D72098">
            <w:pPr>
              <w:spacing w:after="0" w:line="240" w:lineRule="auto"/>
            </w:pPr>
            <w:r w:rsidRPr="00181D0C">
              <w:t>Директивы</w:t>
            </w:r>
          </w:p>
        </w:tc>
      </w:tr>
      <w:tr w:rsidR="00615A1B" w:rsidRPr="002A66CF" w:rsidTr="009B399B">
        <w:trPr>
          <w:gridAfter w:val="1"/>
          <w:wAfter w:w="23" w:type="dxa"/>
          <w:trHeight w:val="371"/>
        </w:trPr>
        <w:tc>
          <w:tcPr>
            <w:tcW w:w="1380" w:type="dxa"/>
            <w:gridSpan w:val="4"/>
          </w:tcPr>
          <w:p w:rsidR="00615A1B" w:rsidRPr="002A66CF" w:rsidRDefault="00615A1B" w:rsidP="004C72CF">
            <w:pPr>
              <w:spacing w:after="0" w:line="240" w:lineRule="auto"/>
            </w:pPr>
          </w:p>
        </w:tc>
        <w:tc>
          <w:tcPr>
            <w:tcW w:w="1427" w:type="dxa"/>
            <w:gridSpan w:val="4"/>
          </w:tcPr>
          <w:p w:rsidR="00615A1B" w:rsidRPr="002A66CF" w:rsidRDefault="00615A1B" w:rsidP="004C72CF">
            <w:pPr>
              <w:spacing w:after="0" w:line="240" w:lineRule="auto"/>
            </w:pPr>
          </w:p>
        </w:tc>
        <w:tc>
          <w:tcPr>
            <w:tcW w:w="7732" w:type="dxa"/>
            <w:gridSpan w:val="25"/>
          </w:tcPr>
          <w:p w:rsidR="00615A1B" w:rsidRPr="002A66CF" w:rsidRDefault="00615A1B" w:rsidP="004C72CF">
            <w:pPr>
              <w:spacing w:after="0" w:line="240" w:lineRule="auto"/>
              <w:rPr>
                <w:b/>
              </w:rPr>
            </w:pPr>
          </w:p>
        </w:tc>
        <w:tc>
          <w:tcPr>
            <w:tcW w:w="4306" w:type="dxa"/>
            <w:gridSpan w:val="6"/>
          </w:tcPr>
          <w:p w:rsidR="00615A1B" w:rsidRPr="002A66CF" w:rsidRDefault="00615A1B" w:rsidP="004C72CF">
            <w:pPr>
              <w:spacing w:after="0" w:line="240" w:lineRule="auto"/>
            </w:pPr>
            <w:r w:rsidRPr="002A66CF">
              <w:t>имеют более строгие меры контроля, включая отслеживание транспортировки и проверку получения.</w:t>
            </w:r>
          </w:p>
        </w:tc>
      </w:tr>
      <w:tr w:rsidR="00225F05" w:rsidRPr="002A66CF" w:rsidTr="009B399B">
        <w:trPr>
          <w:gridAfter w:val="1"/>
          <w:wAfter w:w="23" w:type="dxa"/>
          <w:trHeight w:val="371"/>
        </w:trPr>
        <w:tc>
          <w:tcPr>
            <w:tcW w:w="1380" w:type="dxa"/>
            <w:gridSpan w:val="4"/>
          </w:tcPr>
          <w:p w:rsidR="00225F05" w:rsidRPr="002A66CF" w:rsidRDefault="00225F05" w:rsidP="004C72CF">
            <w:pPr>
              <w:spacing w:after="0" w:line="240" w:lineRule="auto"/>
            </w:pPr>
          </w:p>
        </w:tc>
        <w:tc>
          <w:tcPr>
            <w:tcW w:w="1427" w:type="dxa"/>
            <w:gridSpan w:val="4"/>
          </w:tcPr>
          <w:p w:rsidR="00225F05" w:rsidRPr="002A66CF" w:rsidRDefault="00225F05" w:rsidP="004C72CF">
            <w:pPr>
              <w:spacing w:after="0" w:line="240" w:lineRule="auto"/>
            </w:pPr>
            <w:r w:rsidRPr="002A66CF">
              <w:t>3.4.</w:t>
            </w:r>
          </w:p>
        </w:tc>
        <w:tc>
          <w:tcPr>
            <w:tcW w:w="7732" w:type="dxa"/>
            <w:gridSpan w:val="25"/>
          </w:tcPr>
          <w:p w:rsidR="00225F05" w:rsidRPr="002A66CF" w:rsidRDefault="00225F05" w:rsidP="004C72CF">
            <w:pPr>
              <w:spacing w:after="0" w:line="240" w:lineRule="auto"/>
              <w:rPr>
                <w:b/>
              </w:rPr>
            </w:pPr>
            <w:r w:rsidRPr="002A66CF">
              <w:rPr>
                <w:b/>
              </w:rPr>
              <w:t>Мониторинг и контроль</w:t>
            </w:r>
          </w:p>
        </w:tc>
        <w:tc>
          <w:tcPr>
            <w:tcW w:w="4306" w:type="dxa"/>
            <w:gridSpan w:val="6"/>
          </w:tcPr>
          <w:p w:rsidR="00225F05" w:rsidRPr="002A66CF" w:rsidRDefault="00225F05" w:rsidP="004C72CF">
            <w:pPr>
              <w:spacing w:after="0" w:line="240" w:lineRule="auto"/>
            </w:pPr>
          </w:p>
        </w:tc>
      </w:tr>
      <w:tr w:rsidR="00225F05" w:rsidRPr="002A66CF" w:rsidTr="009B399B">
        <w:trPr>
          <w:gridAfter w:val="1"/>
          <w:wAfter w:w="23" w:type="dxa"/>
        </w:trPr>
        <w:tc>
          <w:tcPr>
            <w:tcW w:w="1380" w:type="dxa"/>
            <w:gridSpan w:val="4"/>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w:t>
            </w:r>
            <w:r w:rsidR="00225F05" w:rsidRPr="002A66CF">
              <w:t>5.3.</w:t>
            </w:r>
          </w:p>
        </w:tc>
        <w:tc>
          <w:tcPr>
            <w:tcW w:w="1427" w:type="dxa"/>
            <w:gridSpan w:val="4"/>
          </w:tcPr>
          <w:p w:rsidR="00225F05" w:rsidRPr="002A66CF" w:rsidRDefault="00225F05" w:rsidP="004C72CF">
            <w:pPr>
              <w:spacing w:after="0" w:line="240" w:lineRule="auto"/>
            </w:pPr>
            <w:r w:rsidRPr="002A66CF">
              <w:t>3.4.1.</w:t>
            </w:r>
          </w:p>
        </w:tc>
        <w:tc>
          <w:tcPr>
            <w:tcW w:w="7732" w:type="dxa"/>
            <w:gridSpan w:val="25"/>
          </w:tcPr>
          <w:p w:rsidR="00225F05" w:rsidRPr="002A66CF" w:rsidRDefault="00225F05" w:rsidP="00D71689">
            <w:pPr>
              <w:spacing w:after="0" w:line="240" w:lineRule="auto"/>
            </w:pPr>
            <w:r w:rsidRPr="002A66CF">
              <w:t xml:space="preserve">Проверка инвентаризации проводится с предварительно установленной регулярностью </w:t>
            </w:r>
            <w:r w:rsidR="00D71689">
              <w:t>в</w:t>
            </w:r>
            <w:r w:rsidRPr="002A66CF">
              <w:t xml:space="preserve"> соответствии с уровнем риска на уровне и с частотой, которые могут обеспечить надлежащий учет материалов.</w:t>
            </w:r>
          </w:p>
        </w:tc>
        <w:tc>
          <w:tcPr>
            <w:tcW w:w="4306" w:type="dxa"/>
            <w:gridSpan w:val="6"/>
          </w:tcPr>
          <w:p w:rsidR="00225F05" w:rsidRPr="002A66CF" w:rsidRDefault="00225F05" w:rsidP="004C72CF">
            <w:pPr>
              <w:spacing w:after="0" w:line="240" w:lineRule="auto"/>
            </w:pPr>
            <w:r w:rsidRPr="002A66CF">
              <w:t>Характер инвентаризации и соответствующих контрольных мер должен определяться характером материалов, находящихся на хранении, и уровнем риска нанесения вреда в случае их неправильного размещения или изъятия с целью неправомерного использования. Мониторинг инвентаризации полиовирусов должен осуществляться таким образом,</w:t>
            </w:r>
            <w:r w:rsidR="00AC08EF">
              <w:t xml:space="preserve"> </w:t>
            </w:r>
            <w:r w:rsidRPr="002A66CF">
              <w:t xml:space="preserve">чтобы выявить недостающие, неучтенные или более не нужные материалы с целью сокращения объемов живых полиовирусных материалов до минимального уровня. Инвентарная проверка должна проводиться не реже одного раза в год. </w:t>
            </w:r>
          </w:p>
        </w:tc>
      </w:tr>
      <w:tr w:rsidR="00615A1B" w:rsidRPr="002A66CF" w:rsidTr="00615A1B">
        <w:trPr>
          <w:gridAfter w:val="1"/>
          <w:wAfter w:w="23" w:type="dxa"/>
          <w:trHeight w:val="219"/>
        </w:trPr>
        <w:tc>
          <w:tcPr>
            <w:tcW w:w="14845" w:type="dxa"/>
            <w:gridSpan w:val="39"/>
            <w:tcBorders>
              <w:top w:val="nil"/>
              <w:left w:val="nil"/>
              <w:bottom w:val="nil"/>
              <w:right w:val="nil"/>
            </w:tcBorders>
          </w:tcPr>
          <w:p w:rsidR="00615A1B" w:rsidRDefault="00615A1B" w:rsidP="00D72098">
            <w:pPr>
              <w:spacing w:after="0" w:line="240" w:lineRule="auto"/>
              <w:rPr>
                <w:color w:val="A6A6A6"/>
                <w:sz w:val="20"/>
                <w:szCs w:val="20"/>
              </w:rPr>
            </w:pPr>
          </w:p>
          <w:p w:rsidR="00615A1B" w:rsidRDefault="00615A1B" w:rsidP="00D72098">
            <w:pPr>
              <w:spacing w:after="0" w:line="240" w:lineRule="auto"/>
              <w:rPr>
                <w:color w:val="A6A6A6"/>
                <w:sz w:val="20"/>
                <w:szCs w:val="20"/>
              </w:rPr>
            </w:pPr>
          </w:p>
          <w:p w:rsidR="00615A1B" w:rsidRPr="002A66CF" w:rsidRDefault="00615A1B" w:rsidP="00D72098">
            <w:pPr>
              <w:spacing w:after="0" w:line="240" w:lineRule="auto"/>
              <w:rPr>
                <w:color w:val="A6A6A6"/>
                <w:sz w:val="20"/>
                <w:szCs w:val="20"/>
              </w:rPr>
            </w:pPr>
          </w:p>
        </w:tc>
      </w:tr>
      <w:tr w:rsidR="00615A1B" w:rsidRPr="002A66CF" w:rsidTr="00615A1B">
        <w:trPr>
          <w:gridAfter w:val="1"/>
          <w:wAfter w:w="23" w:type="dxa"/>
          <w:trHeight w:val="550"/>
        </w:trPr>
        <w:tc>
          <w:tcPr>
            <w:tcW w:w="14845" w:type="dxa"/>
            <w:gridSpan w:val="39"/>
            <w:tcBorders>
              <w:top w:val="nil"/>
              <w:left w:val="nil"/>
              <w:bottom w:val="single" w:sz="4" w:space="0" w:color="auto"/>
              <w:right w:val="nil"/>
            </w:tcBorders>
          </w:tcPr>
          <w:p w:rsidR="00615A1B" w:rsidRPr="002A66CF" w:rsidRDefault="00615A1B" w:rsidP="00D72098">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615A1B" w:rsidRPr="002A66CF" w:rsidTr="00615A1B">
        <w:tc>
          <w:tcPr>
            <w:tcW w:w="14868" w:type="dxa"/>
            <w:gridSpan w:val="40"/>
          </w:tcPr>
          <w:p w:rsidR="00615A1B" w:rsidRPr="002A66CF" w:rsidRDefault="00615A1B" w:rsidP="00D72098">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615A1B" w:rsidRPr="002A66CF" w:rsidRDefault="00615A1B" w:rsidP="00D72098">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72098" w:rsidRPr="002A66CF" w:rsidTr="009B399B">
        <w:tc>
          <w:tcPr>
            <w:tcW w:w="1346" w:type="dxa"/>
            <w:gridSpan w:val="2"/>
          </w:tcPr>
          <w:p w:rsidR="00615A1B" w:rsidRPr="00181D0C" w:rsidRDefault="00615A1B" w:rsidP="00D72098">
            <w:pPr>
              <w:spacing w:after="0" w:line="240" w:lineRule="auto"/>
            </w:pPr>
            <w:r w:rsidRPr="00181D0C">
              <w:t xml:space="preserve">СРГ 15793 </w:t>
            </w:r>
          </w:p>
          <w:p w:rsidR="00615A1B" w:rsidRPr="00181D0C" w:rsidRDefault="00615A1B" w:rsidP="00D72098">
            <w:pPr>
              <w:spacing w:after="0" w:line="240" w:lineRule="auto"/>
            </w:pPr>
            <w:r w:rsidRPr="00181D0C">
              <w:t xml:space="preserve">п. № </w:t>
            </w:r>
            <w:r w:rsidRPr="00181D0C">
              <w:rPr>
                <w:vertAlign w:val="superscript"/>
              </w:rPr>
              <w:t>18</w:t>
            </w:r>
          </w:p>
        </w:tc>
        <w:tc>
          <w:tcPr>
            <w:tcW w:w="1461" w:type="dxa"/>
            <w:gridSpan w:val="6"/>
          </w:tcPr>
          <w:p w:rsidR="00615A1B" w:rsidRPr="00181D0C" w:rsidRDefault="00615A1B" w:rsidP="00D72098">
            <w:pPr>
              <w:spacing w:after="0" w:line="240" w:lineRule="auto"/>
            </w:pPr>
            <w:r w:rsidRPr="00181D0C">
              <w:t xml:space="preserve">№ элемента </w:t>
            </w:r>
          </w:p>
          <w:p w:rsidR="00615A1B" w:rsidRPr="00181D0C" w:rsidRDefault="00615A1B" w:rsidP="00D72098">
            <w:pPr>
              <w:spacing w:after="0" w:line="240" w:lineRule="auto"/>
            </w:pPr>
            <w:r w:rsidRPr="00181D0C">
              <w:t xml:space="preserve">управления биориском </w:t>
            </w:r>
          </w:p>
        </w:tc>
        <w:tc>
          <w:tcPr>
            <w:tcW w:w="2537" w:type="dxa"/>
            <w:gridSpan w:val="3"/>
          </w:tcPr>
          <w:p w:rsidR="00615A1B" w:rsidRPr="00181D0C" w:rsidRDefault="00615A1B" w:rsidP="00D72098">
            <w:pPr>
              <w:spacing w:after="0" w:line="240" w:lineRule="auto"/>
            </w:pPr>
            <w:r w:rsidRPr="00181D0C">
              <w:t xml:space="preserve">Требования </w:t>
            </w:r>
            <w:proofErr w:type="gramStart"/>
            <w:r w:rsidRPr="00181D0C">
              <w:t>к</w:t>
            </w:r>
            <w:proofErr w:type="gramEnd"/>
            <w:r w:rsidRPr="00181D0C">
              <w:t xml:space="preserve"> </w:t>
            </w:r>
          </w:p>
          <w:p w:rsidR="00615A1B" w:rsidRPr="00181D0C" w:rsidRDefault="00615A1B" w:rsidP="00D72098">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615A1B" w:rsidRPr="00181D0C" w:rsidRDefault="00615A1B" w:rsidP="00D72098">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615A1B" w:rsidRPr="00181D0C" w:rsidRDefault="00615A1B" w:rsidP="00D72098">
            <w:pPr>
              <w:spacing w:after="0" w:line="240" w:lineRule="auto"/>
            </w:pPr>
            <w:r w:rsidRPr="00181D0C">
              <w:t>Директивы</w:t>
            </w:r>
          </w:p>
        </w:tc>
      </w:tr>
      <w:tr w:rsidR="00615A1B" w:rsidRPr="002A66CF" w:rsidTr="009B399B">
        <w:trPr>
          <w:gridAfter w:val="1"/>
          <w:wAfter w:w="23" w:type="dxa"/>
        </w:trPr>
        <w:tc>
          <w:tcPr>
            <w:tcW w:w="1346" w:type="dxa"/>
            <w:gridSpan w:val="2"/>
          </w:tcPr>
          <w:p w:rsidR="00615A1B" w:rsidRDefault="00615A1B" w:rsidP="004C72CF">
            <w:pPr>
              <w:spacing w:after="0" w:line="240" w:lineRule="auto"/>
            </w:pPr>
          </w:p>
        </w:tc>
        <w:tc>
          <w:tcPr>
            <w:tcW w:w="1461" w:type="dxa"/>
            <w:gridSpan w:val="6"/>
          </w:tcPr>
          <w:p w:rsidR="00615A1B" w:rsidRPr="002A66CF" w:rsidRDefault="00615A1B" w:rsidP="004C72CF">
            <w:pPr>
              <w:spacing w:after="0" w:line="240" w:lineRule="auto"/>
            </w:pPr>
          </w:p>
        </w:tc>
        <w:tc>
          <w:tcPr>
            <w:tcW w:w="7732" w:type="dxa"/>
            <w:gridSpan w:val="25"/>
          </w:tcPr>
          <w:p w:rsidR="00615A1B" w:rsidRPr="002A66CF" w:rsidRDefault="00615A1B" w:rsidP="004C72CF">
            <w:pPr>
              <w:spacing w:after="0" w:line="240" w:lineRule="auto"/>
            </w:pPr>
          </w:p>
        </w:tc>
        <w:tc>
          <w:tcPr>
            <w:tcW w:w="4306" w:type="dxa"/>
            <w:gridSpan w:val="6"/>
          </w:tcPr>
          <w:p w:rsidR="00615A1B" w:rsidRPr="002A66CF" w:rsidRDefault="00615A1B" w:rsidP="004C72CF">
            <w:pPr>
              <w:spacing w:after="0" w:line="240" w:lineRule="auto"/>
            </w:pPr>
          </w:p>
        </w:tc>
      </w:tr>
      <w:tr w:rsidR="00225F05" w:rsidRPr="002A66CF" w:rsidTr="009B399B">
        <w:trPr>
          <w:gridAfter w:val="1"/>
          <w:wAfter w:w="23" w:type="dxa"/>
        </w:trPr>
        <w:tc>
          <w:tcPr>
            <w:tcW w:w="1346" w:type="dxa"/>
            <w:gridSpan w:val="2"/>
            <w:tcBorders>
              <w:bottom w:val="nil"/>
            </w:tcBorders>
          </w:tcPr>
          <w:p w:rsidR="00225F05" w:rsidRPr="002A66CF" w:rsidRDefault="00181D0C" w:rsidP="004C72CF">
            <w:pPr>
              <w:spacing w:after="0" w:line="240" w:lineRule="auto"/>
              <w:rPr>
                <w:lang w:val="en-US"/>
              </w:rPr>
            </w:pPr>
            <w:r>
              <w:t>СРГ</w:t>
            </w:r>
            <w:r w:rsidRPr="002A66CF">
              <w:rPr>
                <w:lang w:val="en-US"/>
              </w:rPr>
              <w:t xml:space="preserve"> </w:t>
            </w:r>
            <w:r w:rsidR="00225F05" w:rsidRPr="002A66CF">
              <w:rPr>
                <w:lang w:val="en-US"/>
              </w:rPr>
              <w:t>4.</w:t>
            </w:r>
            <w:r w:rsidR="00225F05" w:rsidRPr="002A66CF">
              <w:t>5.3.</w:t>
            </w:r>
          </w:p>
        </w:tc>
        <w:tc>
          <w:tcPr>
            <w:tcW w:w="1461" w:type="dxa"/>
            <w:gridSpan w:val="6"/>
            <w:tcBorders>
              <w:bottom w:val="nil"/>
            </w:tcBorders>
          </w:tcPr>
          <w:p w:rsidR="00225F05" w:rsidRPr="002A66CF" w:rsidRDefault="00225F05" w:rsidP="004C72CF">
            <w:pPr>
              <w:spacing w:after="0" w:line="240" w:lineRule="auto"/>
            </w:pPr>
            <w:r w:rsidRPr="002A66CF">
              <w:t>3.4.2.</w:t>
            </w:r>
          </w:p>
        </w:tc>
        <w:tc>
          <w:tcPr>
            <w:tcW w:w="7732" w:type="dxa"/>
            <w:gridSpan w:val="25"/>
            <w:tcBorders>
              <w:bottom w:val="nil"/>
            </w:tcBorders>
          </w:tcPr>
          <w:p w:rsidR="00225F05" w:rsidRPr="002A66CF" w:rsidRDefault="00225F05" w:rsidP="004C72CF">
            <w:pPr>
              <w:spacing w:after="0" w:line="240" w:lineRule="auto"/>
            </w:pPr>
            <w:r w:rsidRPr="002A66CF">
              <w:t>Принимаются меры для минимизации количества полиовирусных материалов, составляющих запас.</w:t>
            </w:r>
          </w:p>
        </w:tc>
        <w:tc>
          <w:tcPr>
            <w:tcW w:w="4306" w:type="dxa"/>
            <w:gridSpan w:val="6"/>
            <w:tcBorders>
              <w:bottom w:val="nil"/>
            </w:tcBorders>
          </w:tcPr>
          <w:p w:rsidR="00225F05" w:rsidRPr="002A66CF" w:rsidRDefault="00225F05" w:rsidP="004C72CF">
            <w:pPr>
              <w:spacing w:after="0" w:line="240" w:lineRule="auto"/>
            </w:pPr>
            <w:r w:rsidRPr="002A66CF">
              <w:t>Организация должна принимать превентивные меры для сокращения риска путем устранения, замены или минимизации объемов / количества используемых полиовирусных материалов, а также числа проводимых с ними операций. Необходимо разработать процедуры расследования потенциально недостающих биологических агентов в соответствии с уровнем риска.</w:t>
            </w:r>
          </w:p>
        </w:tc>
      </w:tr>
      <w:tr w:rsidR="004C72CF" w:rsidRPr="002A66CF" w:rsidTr="009B399B">
        <w:trPr>
          <w:gridAfter w:val="1"/>
          <w:wAfter w:w="23" w:type="dxa"/>
        </w:trPr>
        <w:tc>
          <w:tcPr>
            <w:tcW w:w="1346" w:type="dxa"/>
            <w:gridSpan w:val="2"/>
          </w:tcPr>
          <w:p w:rsidR="004C72CF" w:rsidRPr="002A66CF" w:rsidRDefault="004C72CF" w:rsidP="004C72CF">
            <w:pPr>
              <w:spacing w:after="0" w:line="240" w:lineRule="auto"/>
            </w:pPr>
          </w:p>
        </w:tc>
        <w:tc>
          <w:tcPr>
            <w:tcW w:w="1461" w:type="dxa"/>
            <w:gridSpan w:val="6"/>
          </w:tcPr>
          <w:p w:rsidR="004C72CF" w:rsidRPr="002A66CF" w:rsidRDefault="004C72CF" w:rsidP="004C72CF">
            <w:pPr>
              <w:spacing w:after="0" w:line="240" w:lineRule="auto"/>
            </w:pPr>
          </w:p>
        </w:tc>
        <w:tc>
          <w:tcPr>
            <w:tcW w:w="7732" w:type="dxa"/>
            <w:gridSpan w:val="25"/>
          </w:tcPr>
          <w:p w:rsidR="004C72CF" w:rsidRPr="002A66CF" w:rsidRDefault="004C72CF" w:rsidP="004C72CF">
            <w:pPr>
              <w:spacing w:after="0" w:line="240" w:lineRule="auto"/>
              <w:jc w:val="center"/>
              <w:rPr>
                <w:b/>
              </w:rPr>
            </w:pPr>
            <w:r w:rsidRPr="002A66CF">
              <w:rPr>
                <w:b/>
              </w:rPr>
              <w:t>Элемент 4 – Общая безопасность</w:t>
            </w:r>
          </w:p>
          <w:p w:rsidR="004C72CF" w:rsidRPr="002A66CF" w:rsidRDefault="004C72CF" w:rsidP="004C72CF">
            <w:pPr>
              <w:spacing w:after="0" w:line="240" w:lineRule="auto"/>
            </w:pPr>
            <w:r w:rsidRPr="002A66CF">
              <w:t>Элемент «Общая безопасность» предусматривает применение процессов для обеспечения выявления и управления опасностями, связанными с работой сотрудников, и определение их потенциальных последствий воздействия на биориски. Превентивный и упреждающий подход необходим для определения мер по выявлению, определению, снижению последствий и реагированию на чрезвычайные ситуации благодаря мерам общей безопасности, таким как пожарная безопасность, электробезопасность, радиационная безопасность, химическая защита, уход за животными и оборудование, работающее под давлением.</w:t>
            </w:r>
          </w:p>
          <w:p w:rsidR="00AC08EF" w:rsidRDefault="00AC08EF" w:rsidP="004C72CF">
            <w:pPr>
              <w:spacing w:after="0" w:line="240" w:lineRule="auto"/>
              <w:rPr>
                <w:b/>
              </w:rPr>
            </w:pPr>
          </w:p>
          <w:p w:rsidR="004C72CF" w:rsidRPr="002A66CF" w:rsidRDefault="004C72CF" w:rsidP="004C72CF">
            <w:pPr>
              <w:spacing w:after="0" w:line="240" w:lineRule="auto"/>
              <w:rPr>
                <w:b/>
              </w:rPr>
            </w:pPr>
            <w:r w:rsidRPr="002A66CF">
              <w:rPr>
                <w:b/>
              </w:rPr>
              <w:t>Подэлементы</w:t>
            </w:r>
          </w:p>
          <w:p w:rsidR="004C72CF" w:rsidRPr="002A66CF" w:rsidRDefault="004C72CF" w:rsidP="00AC08EF">
            <w:pPr>
              <w:spacing w:after="0" w:line="240" w:lineRule="auto"/>
            </w:pPr>
            <w:r w:rsidRPr="002A66CF">
              <w:t>4.1. Общая безопасность</w:t>
            </w:r>
          </w:p>
        </w:tc>
        <w:tc>
          <w:tcPr>
            <w:tcW w:w="4306" w:type="dxa"/>
            <w:gridSpan w:val="6"/>
          </w:tcPr>
          <w:p w:rsidR="004C72CF" w:rsidRPr="002A66CF" w:rsidRDefault="004C72CF" w:rsidP="004C72CF">
            <w:pPr>
              <w:spacing w:after="0" w:line="240" w:lineRule="auto"/>
            </w:pPr>
          </w:p>
        </w:tc>
      </w:tr>
      <w:tr w:rsidR="00615A1B" w:rsidRPr="002A66CF" w:rsidTr="00615A1B">
        <w:trPr>
          <w:gridAfter w:val="1"/>
          <w:wAfter w:w="23" w:type="dxa"/>
          <w:trHeight w:val="219"/>
        </w:trPr>
        <w:tc>
          <w:tcPr>
            <w:tcW w:w="14845" w:type="dxa"/>
            <w:gridSpan w:val="39"/>
            <w:tcBorders>
              <w:top w:val="nil"/>
              <w:left w:val="nil"/>
              <w:bottom w:val="nil"/>
              <w:right w:val="nil"/>
            </w:tcBorders>
          </w:tcPr>
          <w:p w:rsidR="00615A1B" w:rsidRPr="002A66CF" w:rsidRDefault="00615A1B" w:rsidP="00D72098">
            <w:pPr>
              <w:spacing w:after="0" w:line="240" w:lineRule="auto"/>
              <w:rPr>
                <w:color w:val="A6A6A6"/>
                <w:sz w:val="20"/>
                <w:szCs w:val="20"/>
              </w:rPr>
            </w:pPr>
          </w:p>
        </w:tc>
      </w:tr>
      <w:tr w:rsidR="00615A1B" w:rsidRPr="002A66CF" w:rsidTr="00615A1B">
        <w:trPr>
          <w:gridAfter w:val="1"/>
          <w:wAfter w:w="23" w:type="dxa"/>
          <w:trHeight w:val="550"/>
        </w:trPr>
        <w:tc>
          <w:tcPr>
            <w:tcW w:w="14845" w:type="dxa"/>
            <w:gridSpan w:val="39"/>
            <w:tcBorders>
              <w:top w:val="nil"/>
              <w:left w:val="nil"/>
              <w:bottom w:val="single" w:sz="4" w:space="0" w:color="auto"/>
              <w:right w:val="nil"/>
            </w:tcBorders>
          </w:tcPr>
          <w:p w:rsidR="00615A1B" w:rsidRPr="002A66CF" w:rsidRDefault="00615A1B" w:rsidP="00D72098">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615A1B" w:rsidRPr="002A66CF" w:rsidTr="00D72098">
        <w:tc>
          <w:tcPr>
            <w:tcW w:w="14868" w:type="dxa"/>
            <w:gridSpan w:val="40"/>
          </w:tcPr>
          <w:p w:rsidR="00615A1B" w:rsidRPr="002A66CF" w:rsidRDefault="00615A1B" w:rsidP="00D72098">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615A1B" w:rsidRPr="002A66CF" w:rsidRDefault="00615A1B" w:rsidP="00D72098">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615A1B" w:rsidRPr="002A66CF" w:rsidTr="009B399B">
        <w:tc>
          <w:tcPr>
            <w:tcW w:w="1380" w:type="dxa"/>
            <w:gridSpan w:val="4"/>
          </w:tcPr>
          <w:p w:rsidR="00615A1B" w:rsidRPr="00181D0C" w:rsidRDefault="00615A1B" w:rsidP="00D72098">
            <w:pPr>
              <w:spacing w:after="0" w:line="240" w:lineRule="auto"/>
            </w:pPr>
            <w:r w:rsidRPr="00181D0C">
              <w:t xml:space="preserve">СРГ 15793 </w:t>
            </w:r>
          </w:p>
          <w:p w:rsidR="00615A1B" w:rsidRPr="00181D0C" w:rsidRDefault="00615A1B" w:rsidP="00D72098">
            <w:pPr>
              <w:spacing w:after="0" w:line="240" w:lineRule="auto"/>
            </w:pPr>
            <w:r w:rsidRPr="00181D0C">
              <w:t xml:space="preserve">п. № </w:t>
            </w:r>
            <w:r w:rsidRPr="00181D0C">
              <w:rPr>
                <w:vertAlign w:val="superscript"/>
              </w:rPr>
              <w:t>18</w:t>
            </w:r>
          </w:p>
        </w:tc>
        <w:tc>
          <w:tcPr>
            <w:tcW w:w="1427" w:type="dxa"/>
            <w:gridSpan w:val="4"/>
          </w:tcPr>
          <w:p w:rsidR="00615A1B" w:rsidRPr="00181D0C" w:rsidRDefault="00615A1B" w:rsidP="00D72098">
            <w:pPr>
              <w:spacing w:after="0" w:line="240" w:lineRule="auto"/>
            </w:pPr>
            <w:r w:rsidRPr="00181D0C">
              <w:t xml:space="preserve">№ элемента </w:t>
            </w:r>
          </w:p>
          <w:p w:rsidR="00615A1B" w:rsidRPr="00181D0C" w:rsidRDefault="00615A1B" w:rsidP="00D72098">
            <w:pPr>
              <w:spacing w:after="0" w:line="240" w:lineRule="auto"/>
            </w:pPr>
            <w:r w:rsidRPr="00181D0C">
              <w:t xml:space="preserve">управления биориском </w:t>
            </w:r>
          </w:p>
        </w:tc>
        <w:tc>
          <w:tcPr>
            <w:tcW w:w="2537" w:type="dxa"/>
            <w:gridSpan w:val="3"/>
          </w:tcPr>
          <w:p w:rsidR="00615A1B" w:rsidRPr="00181D0C" w:rsidRDefault="00615A1B" w:rsidP="00D72098">
            <w:pPr>
              <w:spacing w:after="0" w:line="240" w:lineRule="auto"/>
            </w:pPr>
            <w:r w:rsidRPr="00181D0C">
              <w:t xml:space="preserve">Требования </w:t>
            </w:r>
            <w:proofErr w:type="gramStart"/>
            <w:r w:rsidRPr="00181D0C">
              <w:t>к</w:t>
            </w:r>
            <w:proofErr w:type="gramEnd"/>
            <w:r w:rsidRPr="00181D0C">
              <w:t xml:space="preserve"> </w:t>
            </w:r>
          </w:p>
          <w:p w:rsidR="00615A1B" w:rsidRPr="00181D0C" w:rsidRDefault="00615A1B" w:rsidP="00D72098">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615A1B" w:rsidRPr="00181D0C" w:rsidRDefault="00615A1B" w:rsidP="00D72098">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615A1B" w:rsidRPr="00181D0C" w:rsidRDefault="00615A1B" w:rsidP="00D72098">
            <w:pPr>
              <w:spacing w:after="0" w:line="240" w:lineRule="auto"/>
            </w:pPr>
            <w:r w:rsidRPr="00181D0C">
              <w:t>Директивы</w:t>
            </w:r>
          </w:p>
        </w:tc>
      </w:tr>
      <w:tr w:rsidR="004C72CF" w:rsidRPr="002A66CF" w:rsidTr="009B399B">
        <w:trPr>
          <w:gridAfter w:val="1"/>
          <w:wAfter w:w="23" w:type="dxa"/>
        </w:trPr>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r w:rsidRPr="002A66CF">
              <w:t>4.</w:t>
            </w:r>
          </w:p>
        </w:tc>
        <w:tc>
          <w:tcPr>
            <w:tcW w:w="7732" w:type="dxa"/>
            <w:gridSpan w:val="25"/>
          </w:tcPr>
          <w:p w:rsidR="004C72CF" w:rsidRPr="002A66CF" w:rsidRDefault="004C72CF" w:rsidP="004C72CF">
            <w:pPr>
              <w:spacing w:after="0" w:line="240" w:lineRule="auto"/>
              <w:rPr>
                <w:b/>
              </w:rPr>
            </w:pPr>
            <w:r w:rsidRPr="002A66CF">
              <w:rPr>
                <w:b/>
              </w:rPr>
              <w:t>ОБЩАЯ БЕЗОПАСНОСТЬ</w:t>
            </w:r>
          </w:p>
        </w:tc>
        <w:tc>
          <w:tcPr>
            <w:tcW w:w="4306" w:type="dxa"/>
            <w:gridSpan w:val="6"/>
          </w:tcPr>
          <w:p w:rsidR="004C72CF" w:rsidRPr="002A66CF" w:rsidRDefault="004C72CF" w:rsidP="004C72CF">
            <w:pPr>
              <w:spacing w:after="0" w:line="240" w:lineRule="auto"/>
            </w:pPr>
          </w:p>
        </w:tc>
      </w:tr>
      <w:tr w:rsidR="004C72CF" w:rsidRPr="002A66CF" w:rsidTr="009B399B">
        <w:trPr>
          <w:gridAfter w:val="1"/>
          <w:wAfter w:w="23" w:type="dxa"/>
        </w:trPr>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r w:rsidRPr="002A66CF">
              <w:t>4.1.</w:t>
            </w:r>
          </w:p>
        </w:tc>
        <w:tc>
          <w:tcPr>
            <w:tcW w:w="7732" w:type="dxa"/>
            <w:gridSpan w:val="25"/>
          </w:tcPr>
          <w:p w:rsidR="004C72CF" w:rsidRPr="002A66CF" w:rsidRDefault="004C72CF" w:rsidP="004C72CF">
            <w:pPr>
              <w:spacing w:after="0" w:line="240" w:lineRule="auto"/>
              <w:rPr>
                <w:b/>
              </w:rPr>
            </w:pPr>
            <w:r w:rsidRPr="002A66CF">
              <w:rPr>
                <w:b/>
              </w:rPr>
              <w:t>Общая безопасность</w:t>
            </w:r>
          </w:p>
        </w:tc>
        <w:tc>
          <w:tcPr>
            <w:tcW w:w="4306" w:type="dxa"/>
            <w:gridSpan w:val="6"/>
          </w:tcPr>
          <w:p w:rsidR="004C72CF" w:rsidRPr="002A66CF" w:rsidRDefault="004C72CF" w:rsidP="004C72CF">
            <w:pPr>
              <w:spacing w:after="0" w:line="240" w:lineRule="auto"/>
            </w:pPr>
          </w:p>
        </w:tc>
      </w:tr>
      <w:tr w:rsidR="004C72CF" w:rsidRPr="002A66CF" w:rsidTr="009B399B">
        <w:trPr>
          <w:gridAfter w:val="1"/>
          <w:wAfter w:w="23" w:type="dxa"/>
        </w:trPr>
        <w:tc>
          <w:tcPr>
            <w:tcW w:w="1380" w:type="dxa"/>
            <w:gridSpan w:val="4"/>
          </w:tcPr>
          <w:p w:rsidR="004C72CF" w:rsidRPr="002A66CF" w:rsidRDefault="00181D0C" w:rsidP="004C72CF">
            <w:pPr>
              <w:spacing w:after="0" w:line="240" w:lineRule="auto"/>
              <w:rPr>
                <w:lang w:val="en-US"/>
              </w:rPr>
            </w:pPr>
            <w:r>
              <w:t>СРГ</w:t>
            </w:r>
            <w:r w:rsidRPr="002A66CF">
              <w:rPr>
                <w:lang w:val="en-US"/>
              </w:rPr>
              <w:t xml:space="preserve"> </w:t>
            </w:r>
            <w:r w:rsidR="004C72CF" w:rsidRPr="002A66CF">
              <w:rPr>
                <w:lang w:val="en-US"/>
              </w:rPr>
              <w:t>4.</w:t>
            </w:r>
            <w:r w:rsidR="004C72CF" w:rsidRPr="002A66CF">
              <w:t>4.4.1</w:t>
            </w:r>
          </w:p>
        </w:tc>
        <w:tc>
          <w:tcPr>
            <w:tcW w:w="1427" w:type="dxa"/>
            <w:gridSpan w:val="4"/>
          </w:tcPr>
          <w:p w:rsidR="004C72CF" w:rsidRPr="002A66CF" w:rsidRDefault="004C72CF" w:rsidP="004C72CF">
            <w:pPr>
              <w:spacing w:after="0" w:line="240" w:lineRule="auto"/>
            </w:pPr>
            <w:r w:rsidRPr="002A66CF">
              <w:t>4.1.2.</w:t>
            </w:r>
          </w:p>
        </w:tc>
        <w:tc>
          <w:tcPr>
            <w:tcW w:w="7732" w:type="dxa"/>
            <w:gridSpan w:val="25"/>
          </w:tcPr>
          <w:p w:rsidR="004C72CF" w:rsidRPr="002A66CF" w:rsidRDefault="004C72CF" w:rsidP="004C72CF">
            <w:pPr>
              <w:spacing w:after="0" w:line="240" w:lineRule="auto"/>
              <w:rPr>
                <w:b/>
              </w:rPr>
            </w:pPr>
            <w:r w:rsidRPr="002A66CF">
              <w:rPr>
                <w:b/>
              </w:rPr>
              <w:t>Принята официальная процедура для выявления и управления рисками, связанными с общей безопасностью.</w:t>
            </w:r>
          </w:p>
        </w:tc>
        <w:tc>
          <w:tcPr>
            <w:tcW w:w="4306" w:type="dxa"/>
            <w:gridSpan w:val="6"/>
          </w:tcPr>
          <w:p w:rsidR="004C72CF" w:rsidRPr="002A66CF" w:rsidRDefault="004C72CF" w:rsidP="004C72CF">
            <w:pPr>
              <w:spacing w:after="0" w:line="240" w:lineRule="auto"/>
            </w:pPr>
            <w:r w:rsidRPr="002A66CF">
              <w:t>Организация должна использовать превентивный и упреждающий подход к управлению такими источниками риска, чтобы защитить сотрудников от прямых опасностей, связанных с их работой, и принять меры относительно потенциальных последствий воздействия на биориски при возникновении чрезвычайных ситуаций/происшествий из таких источников. Необходимо определить и реализовать меры по выявлению, снижению последствий и реагированию на чрезвычайные ситуации с учетом потенциальных последствий для контроля полиовирусов при таких мерах. Рассматриваемые вопросы включают, без ограничений:</w:t>
            </w:r>
          </w:p>
          <w:p w:rsidR="004C72CF" w:rsidRPr="002A66CF" w:rsidRDefault="004C72CF" w:rsidP="004C72CF">
            <w:pPr>
              <w:spacing w:after="0" w:line="240" w:lineRule="auto"/>
            </w:pPr>
            <w:r w:rsidRPr="002A66CF">
              <w:t>а. общую лабораторную безопасность;</w:t>
            </w:r>
          </w:p>
          <w:p w:rsidR="004C72CF" w:rsidRPr="002A66CF" w:rsidRDefault="004C72CF" w:rsidP="004C72CF">
            <w:pPr>
              <w:spacing w:after="0" w:line="240" w:lineRule="auto"/>
            </w:pPr>
            <w:r w:rsidRPr="002A66CF">
              <w:rPr>
                <w:lang w:val="en-US"/>
              </w:rPr>
              <w:t>b</w:t>
            </w:r>
            <w:r w:rsidRPr="002A66CF">
              <w:t>. пожарную безопасность;</w:t>
            </w:r>
          </w:p>
          <w:p w:rsidR="004C72CF" w:rsidRPr="002A66CF" w:rsidRDefault="004C72CF" w:rsidP="004C72CF">
            <w:pPr>
              <w:spacing w:after="0" w:line="240" w:lineRule="auto"/>
            </w:pPr>
            <w:r w:rsidRPr="002A66CF">
              <w:t>с. элекробезопасность;</w:t>
            </w:r>
          </w:p>
          <w:p w:rsidR="004C72CF" w:rsidRPr="002A66CF" w:rsidRDefault="004C72CF" w:rsidP="004C72CF">
            <w:pPr>
              <w:spacing w:after="0" w:line="240" w:lineRule="auto"/>
            </w:pPr>
            <w:r w:rsidRPr="002A66CF">
              <w:rPr>
                <w:lang w:val="en-US"/>
              </w:rPr>
              <w:t>d</w:t>
            </w:r>
            <w:r w:rsidRPr="002A66CF">
              <w:t>. радиационную безопасность;</w:t>
            </w:r>
          </w:p>
          <w:p w:rsidR="004C72CF" w:rsidRPr="002A66CF" w:rsidRDefault="004C72CF" w:rsidP="004C72CF">
            <w:pPr>
              <w:spacing w:after="0" w:line="240" w:lineRule="auto"/>
            </w:pPr>
            <w:r w:rsidRPr="002A66CF">
              <w:t>е. химическую безопасность;</w:t>
            </w:r>
          </w:p>
        </w:tc>
      </w:tr>
      <w:tr w:rsidR="00615A1B" w:rsidRPr="002A66CF" w:rsidTr="00615A1B">
        <w:trPr>
          <w:gridAfter w:val="1"/>
          <w:wAfter w:w="23" w:type="dxa"/>
          <w:trHeight w:val="219"/>
        </w:trPr>
        <w:tc>
          <w:tcPr>
            <w:tcW w:w="14845" w:type="dxa"/>
            <w:gridSpan w:val="39"/>
            <w:tcBorders>
              <w:top w:val="nil"/>
              <w:left w:val="nil"/>
              <w:bottom w:val="nil"/>
              <w:right w:val="nil"/>
            </w:tcBorders>
          </w:tcPr>
          <w:p w:rsidR="00615A1B" w:rsidRPr="002A66CF" w:rsidRDefault="00615A1B" w:rsidP="00D72098">
            <w:pPr>
              <w:spacing w:after="0" w:line="240" w:lineRule="auto"/>
              <w:rPr>
                <w:color w:val="A6A6A6"/>
                <w:sz w:val="20"/>
                <w:szCs w:val="20"/>
              </w:rPr>
            </w:pPr>
          </w:p>
        </w:tc>
      </w:tr>
      <w:tr w:rsidR="00615A1B" w:rsidRPr="002A66CF" w:rsidTr="00615A1B">
        <w:trPr>
          <w:gridAfter w:val="1"/>
          <w:wAfter w:w="23" w:type="dxa"/>
          <w:trHeight w:val="550"/>
        </w:trPr>
        <w:tc>
          <w:tcPr>
            <w:tcW w:w="14845" w:type="dxa"/>
            <w:gridSpan w:val="39"/>
            <w:tcBorders>
              <w:top w:val="nil"/>
              <w:left w:val="nil"/>
              <w:bottom w:val="single" w:sz="4" w:space="0" w:color="auto"/>
              <w:right w:val="nil"/>
            </w:tcBorders>
          </w:tcPr>
          <w:p w:rsidR="00615A1B" w:rsidRPr="002A66CF" w:rsidRDefault="00615A1B" w:rsidP="00D72098">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615A1B" w:rsidRPr="002A66CF" w:rsidTr="00D72098">
        <w:tc>
          <w:tcPr>
            <w:tcW w:w="14868" w:type="dxa"/>
            <w:gridSpan w:val="40"/>
          </w:tcPr>
          <w:p w:rsidR="00615A1B" w:rsidRPr="002A66CF" w:rsidRDefault="00615A1B" w:rsidP="00D72098">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615A1B" w:rsidRPr="002A66CF" w:rsidRDefault="00615A1B" w:rsidP="00D72098">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615A1B" w:rsidRPr="002A66CF" w:rsidTr="009B399B">
        <w:tc>
          <w:tcPr>
            <w:tcW w:w="1380" w:type="dxa"/>
            <w:gridSpan w:val="4"/>
          </w:tcPr>
          <w:p w:rsidR="00615A1B" w:rsidRPr="00181D0C" w:rsidRDefault="00615A1B" w:rsidP="00D72098">
            <w:pPr>
              <w:spacing w:after="0" w:line="240" w:lineRule="auto"/>
            </w:pPr>
            <w:r w:rsidRPr="00181D0C">
              <w:t xml:space="preserve">СРГ 15793 </w:t>
            </w:r>
          </w:p>
          <w:p w:rsidR="00615A1B" w:rsidRPr="00181D0C" w:rsidRDefault="00615A1B" w:rsidP="00D72098">
            <w:pPr>
              <w:spacing w:after="0" w:line="240" w:lineRule="auto"/>
            </w:pPr>
            <w:r w:rsidRPr="00181D0C">
              <w:t xml:space="preserve">п. № </w:t>
            </w:r>
            <w:r w:rsidRPr="00181D0C">
              <w:rPr>
                <w:vertAlign w:val="superscript"/>
              </w:rPr>
              <w:t>18</w:t>
            </w:r>
          </w:p>
        </w:tc>
        <w:tc>
          <w:tcPr>
            <w:tcW w:w="1427" w:type="dxa"/>
            <w:gridSpan w:val="4"/>
          </w:tcPr>
          <w:p w:rsidR="00615A1B" w:rsidRPr="00181D0C" w:rsidRDefault="00615A1B" w:rsidP="00D72098">
            <w:pPr>
              <w:spacing w:after="0" w:line="240" w:lineRule="auto"/>
            </w:pPr>
            <w:r w:rsidRPr="00181D0C">
              <w:t xml:space="preserve">№ элемента </w:t>
            </w:r>
          </w:p>
          <w:p w:rsidR="00615A1B" w:rsidRPr="00181D0C" w:rsidRDefault="00615A1B" w:rsidP="00D72098">
            <w:pPr>
              <w:spacing w:after="0" w:line="240" w:lineRule="auto"/>
            </w:pPr>
            <w:r w:rsidRPr="00181D0C">
              <w:t xml:space="preserve">управления биориском </w:t>
            </w:r>
          </w:p>
        </w:tc>
        <w:tc>
          <w:tcPr>
            <w:tcW w:w="2537" w:type="dxa"/>
            <w:gridSpan w:val="3"/>
          </w:tcPr>
          <w:p w:rsidR="00615A1B" w:rsidRPr="00181D0C" w:rsidRDefault="00615A1B" w:rsidP="00D72098">
            <w:pPr>
              <w:spacing w:after="0" w:line="240" w:lineRule="auto"/>
            </w:pPr>
            <w:r w:rsidRPr="00181D0C">
              <w:t xml:space="preserve">Требования </w:t>
            </w:r>
            <w:proofErr w:type="gramStart"/>
            <w:r w:rsidRPr="00181D0C">
              <w:t>к</w:t>
            </w:r>
            <w:proofErr w:type="gramEnd"/>
            <w:r w:rsidRPr="00181D0C">
              <w:t xml:space="preserve"> </w:t>
            </w:r>
          </w:p>
          <w:p w:rsidR="00615A1B" w:rsidRPr="00181D0C" w:rsidRDefault="00615A1B" w:rsidP="00D72098">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615A1B" w:rsidRPr="00181D0C" w:rsidRDefault="00615A1B" w:rsidP="00D72098">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615A1B" w:rsidRPr="00181D0C" w:rsidRDefault="00615A1B" w:rsidP="00D72098">
            <w:pPr>
              <w:spacing w:after="0" w:line="240" w:lineRule="auto"/>
            </w:pPr>
            <w:r w:rsidRPr="00181D0C">
              <w:t>Директивы</w:t>
            </w:r>
          </w:p>
        </w:tc>
      </w:tr>
      <w:tr w:rsidR="00615A1B" w:rsidRPr="002A66CF" w:rsidTr="009B399B">
        <w:trPr>
          <w:gridAfter w:val="1"/>
          <w:wAfter w:w="23" w:type="dxa"/>
        </w:trPr>
        <w:tc>
          <w:tcPr>
            <w:tcW w:w="1380" w:type="dxa"/>
            <w:gridSpan w:val="4"/>
          </w:tcPr>
          <w:p w:rsidR="00615A1B" w:rsidRPr="002A66CF" w:rsidRDefault="00615A1B" w:rsidP="004C72CF">
            <w:pPr>
              <w:spacing w:after="0" w:line="240" w:lineRule="auto"/>
            </w:pPr>
          </w:p>
        </w:tc>
        <w:tc>
          <w:tcPr>
            <w:tcW w:w="1427" w:type="dxa"/>
            <w:gridSpan w:val="4"/>
          </w:tcPr>
          <w:p w:rsidR="00615A1B" w:rsidRPr="002A66CF" w:rsidRDefault="00615A1B" w:rsidP="004C72CF">
            <w:pPr>
              <w:spacing w:after="0" w:line="240" w:lineRule="auto"/>
            </w:pPr>
          </w:p>
        </w:tc>
        <w:tc>
          <w:tcPr>
            <w:tcW w:w="7732" w:type="dxa"/>
            <w:gridSpan w:val="25"/>
          </w:tcPr>
          <w:p w:rsidR="00615A1B" w:rsidRPr="002A66CF" w:rsidRDefault="00615A1B" w:rsidP="004C72CF">
            <w:pPr>
              <w:spacing w:after="0" w:line="240" w:lineRule="auto"/>
              <w:jc w:val="center"/>
              <w:rPr>
                <w:b/>
              </w:rPr>
            </w:pPr>
          </w:p>
        </w:tc>
        <w:tc>
          <w:tcPr>
            <w:tcW w:w="4306" w:type="dxa"/>
            <w:gridSpan w:val="6"/>
          </w:tcPr>
          <w:p w:rsidR="00615A1B" w:rsidRDefault="00615A1B" w:rsidP="00615A1B">
            <w:pPr>
              <w:spacing w:after="0" w:line="240" w:lineRule="auto"/>
            </w:pPr>
            <w:r w:rsidRPr="002A66CF">
              <w:rPr>
                <w:lang w:val="en-US"/>
              </w:rPr>
              <w:t>f</w:t>
            </w:r>
            <w:r w:rsidRPr="002A66CF">
              <w:t>. использование газов (включая риск удушения);</w:t>
            </w:r>
          </w:p>
          <w:p w:rsidR="00615A1B" w:rsidRPr="002A66CF" w:rsidRDefault="00615A1B" w:rsidP="00615A1B">
            <w:pPr>
              <w:spacing w:after="0" w:line="240" w:lineRule="auto"/>
            </w:pPr>
            <w:r w:rsidRPr="002A66CF">
              <w:rPr>
                <w:lang w:val="en-US"/>
              </w:rPr>
              <w:t>g</w:t>
            </w:r>
            <w:r w:rsidRPr="002A66CF">
              <w:t>. горячую обработку и холодную обработку;</w:t>
            </w:r>
          </w:p>
          <w:p w:rsidR="00615A1B" w:rsidRPr="002A66CF" w:rsidRDefault="00615A1B" w:rsidP="00615A1B">
            <w:pPr>
              <w:spacing w:after="0" w:line="240" w:lineRule="auto"/>
            </w:pPr>
            <w:r w:rsidRPr="002A66CF">
              <w:rPr>
                <w:lang w:val="en-US"/>
              </w:rPr>
              <w:t>h</w:t>
            </w:r>
            <w:r w:rsidRPr="002A66CF">
              <w:t>. оборудование, работающее под давлением;</w:t>
            </w:r>
          </w:p>
          <w:p w:rsidR="00615A1B" w:rsidRPr="002A66CF" w:rsidRDefault="00615A1B" w:rsidP="00615A1B">
            <w:pPr>
              <w:spacing w:after="0" w:line="240" w:lineRule="auto"/>
            </w:pPr>
            <w:r w:rsidRPr="002A66CF">
              <w:rPr>
                <w:lang w:val="en-US"/>
              </w:rPr>
              <w:t>i</w:t>
            </w:r>
            <w:r w:rsidRPr="002A66CF">
              <w:t>. использование лабораторных животных и уход за ними;</w:t>
            </w:r>
          </w:p>
          <w:p w:rsidR="00615A1B" w:rsidRPr="002A66CF" w:rsidRDefault="00615A1B" w:rsidP="00615A1B">
            <w:pPr>
              <w:spacing w:after="0" w:line="240" w:lineRule="auto"/>
            </w:pPr>
            <w:proofErr w:type="gramStart"/>
            <w:r w:rsidRPr="002A66CF">
              <w:rPr>
                <w:lang w:val="en-US"/>
              </w:rPr>
              <w:t>j</w:t>
            </w:r>
            <w:proofErr w:type="gramEnd"/>
            <w:r w:rsidRPr="002A66CF">
              <w:t>. общие хозяйственные меры, включая требования к хранению, соблюдение чистоты и вывоз бытового мусора.</w:t>
            </w:r>
          </w:p>
        </w:tc>
      </w:tr>
      <w:tr w:rsidR="004C72CF" w:rsidRPr="002A66CF" w:rsidTr="009B399B">
        <w:trPr>
          <w:gridAfter w:val="1"/>
          <w:wAfter w:w="23" w:type="dxa"/>
        </w:trPr>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p>
        </w:tc>
        <w:tc>
          <w:tcPr>
            <w:tcW w:w="7732" w:type="dxa"/>
            <w:gridSpan w:val="25"/>
          </w:tcPr>
          <w:p w:rsidR="004C72CF" w:rsidRPr="002A66CF" w:rsidRDefault="004C72CF" w:rsidP="004C72CF">
            <w:pPr>
              <w:spacing w:after="0" w:line="240" w:lineRule="auto"/>
              <w:jc w:val="center"/>
              <w:rPr>
                <w:b/>
              </w:rPr>
            </w:pPr>
            <w:r w:rsidRPr="002A66CF">
              <w:rPr>
                <w:b/>
              </w:rPr>
              <w:t>Элемент 5 – Персонал и квалификация</w:t>
            </w:r>
          </w:p>
        </w:tc>
        <w:tc>
          <w:tcPr>
            <w:tcW w:w="4306" w:type="dxa"/>
            <w:gridSpan w:val="6"/>
          </w:tcPr>
          <w:p w:rsidR="004C72CF" w:rsidRPr="002A66CF" w:rsidRDefault="004C72CF" w:rsidP="004C72CF">
            <w:pPr>
              <w:spacing w:after="0" w:line="240" w:lineRule="auto"/>
            </w:pPr>
          </w:p>
        </w:tc>
      </w:tr>
      <w:tr w:rsidR="004C72CF" w:rsidRPr="002A66CF" w:rsidTr="009B399B">
        <w:trPr>
          <w:gridAfter w:val="1"/>
          <w:wAfter w:w="23" w:type="dxa"/>
        </w:trPr>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p>
        </w:tc>
        <w:tc>
          <w:tcPr>
            <w:tcW w:w="7732" w:type="dxa"/>
            <w:gridSpan w:val="25"/>
          </w:tcPr>
          <w:p w:rsidR="004C72CF" w:rsidRPr="002A66CF" w:rsidRDefault="004C72CF" w:rsidP="004C72CF">
            <w:pPr>
              <w:spacing w:after="0" w:line="240" w:lineRule="auto"/>
            </w:pPr>
            <w:r w:rsidRPr="002A66CF">
              <w:t>Элемент «Персонал и квалификация» предусматривает действующие процедуры проверки надлежащей квалификации и опыта работы привлеченных сотрудников, прохождение ими впоследствии программы повышения квалификации по всем аспектам работ, а также структурированной оценки и мониторинга их профессиональной компетенции. Прочие аспекты данного элемента включают вопросы производительности труда и управления текучестью персонала, чтобы организация не оставалась уязвимой в случае освобождения ключевых должностей.</w:t>
            </w:r>
          </w:p>
          <w:p w:rsidR="004C72CF" w:rsidRPr="002A66CF" w:rsidRDefault="004C72CF" w:rsidP="004C72CF">
            <w:pPr>
              <w:spacing w:after="0" w:line="240" w:lineRule="auto"/>
            </w:pPr>
          </w:p>
          <w:p w:rsidR="004C72CF" w:rsidRPr="002A66CF" w:rsidRDefault="004C72CF" w:rsidP="004C72CF">
            <w:pPr>
              <w:spacing w:after="0" w:line="240" w:lineRule="auto"/>
              <w:rPr>
                <w:b/>
              </w:rPr>
            </w:pPr>
            <w:r w:rsidRPr="002A66CF">
              <w:rPr>
                <w:b/>
              </w:rPr>
              <w:t>Подэлементы</w:t>
            </w:r>
          </w:p>
          <w:p w:rsidR="004C72CF" w:rsidRPr="002A66CF" w:rsidRDefault="004C72CF" w:rsidP="004C72CF">
            <w:pPr>
              <w:spacing w:after="0" w:line="240" w:lineRule="auto"/>
            </w:pPr>
            <w:r w:rsidRPr="002A66CF">
              <w:t>5.1. Набор кадров</w:t>
            </w:r>
          </w:p>
          <w:p w:rsidR="004C72CF" w:rsidRPr="002A66CF" w:rsidRDefault="004C72CF" w:rsidP="004C72CF">
            <w:pPr>
              <w:spacing w:after="0" w:line="240" w:lineRule="auto"/>
            </w:pPr>
            <w:r w:rsidRPr="002A66CF">
              <w:t>5.2. Профессиональная подготовка</w:t>
            </w:r>
          </w:p>
          <w:p w:rsidR="004C72CF" w:rsidRPr="002A66CF" w:rsidRDefault="004C72CF" w:rsidP="004C72CF">
            <w:pPr>
              <w:spacing w:after="0" w:line="240" w:lineRule="auto"/>
            </w:pPr>
            <w:r w:rsidRPr="002A66CF">
              <w:t>5.3. Компетенция</w:t>
            </w:r>
          </w:p>
        </w:tc>
        <w:tc>
          <w:tcPr>
            <w:tcW w:w="4306" w:type="dxa"/>
            <w:gridSpan w:val="6"/>
          </w:tcPr>
          <w:p w:rsidR="004C72CF" w:rsidRPr="002A66CF" w:rsidRDefault="004C72CF" w:rsidP="004C72CF">
            <w:pPr>
              <w:spacing w:after="0" w:line="240" w:lineRule="auto"/>
            </w:pPr>
          </w:p>
        </w:tc>
      </w:tr>
      <w:tr w:rsidR="00615A1B" w:rsidRPr="002A66CF" w:rsidTr="00615A1B">
        <w:trPr>
          <w:gridAfter w:val="1"/>
          <w:wAfter w:w="23" w:type="dxa"/>
          <w:trHeight w:val="219"/>
        </w:trPr>
        <w:tc>
          <w:tcPr>
            <w:tcW w:w="14845" w:type="dxa"/>
            <w:gridSpan w:val="39"/>
            <w:tcBorders>
              <w:top w:val="nil"/>
              <w:left w:val="nil"/>
              <w:bottom w:val="nil"/>
              <w:right w:val="nil"/>
            </w:tcBorders>
          </w:tcPr>
          <w:p w:rsidR="00615A1B" w:rsidRPr="002A66CF" w:rsidRDefault="00615A1B" w:rsidP="00D72098">
            <w:pPr>
              <w:spacing w:after="0" w:line="240" w:lineRule="auto"/>
              <w:rPr>
                <w:color w:val="A6A6A6"/>
                <w:sz w:val="20"/>
                <w:szCs w:val="20"/>
              </w:rPr>
            </w:pPr>
          </w:p>
        </w:tc>
      </w:tr>
      <w:tr w:rsidR="00615A1B" w:rsidRPr="002A66CF" w:rsidTr="00615A1B">
        <w:trPr>
          <w:gridAfter w:val="1"/>
          <w:wAfter w:w="23" w:type="dxa"/>
          <w:trHeight w:val="550"/>
        </w:trPr>
        <w:tc>
          <w:tcPr>
            <w:tcW w:w="14845" w:type="dxa"/>
            <w:gridSpan w:val="39"/>
            <w:tcBorders>
              <w:top w:val="nil"/>
              <w:left w:val="nil"/>
              <w:bottom w:val="single" w:sz="4" w:space="0" w:color="auto"/>
              <w:right w:val="nil"/>
            </w:tcBorders>
          </w:tcPr>
          <w:p w:rsidR="00615A1B" w:rsidRPr="002A66CF" w:rsidRDefault="00615A1B" w:rsidP="00D72098">
            <w:pPr>
              <w:spacing w:after="0" w:line="240" w:lineRule="auto"/>
            </w:pPr>
            <w:r w:rsidRPr="002A66CF">
              <w:rPr>
                <w:color w:val="A6A6A6"/>
                <w:sz w:val="20"/>
                <w:szCs w:val="20"/>
              </w:rPr>
              <w:t>Глобальный план действий ВОЗ по снижению риска распространения вируса полиомиелита                                                               Приложение 2 Дикий полиовирус</w:t>
            </w:r>
          </w:p>
        </w:tc>
      </w:tr>
      <w:tr w:rsidR="00615A1B" w:rsidRPr="002A66CF" w:rsidTr="00D72098">
        <w:tc>
          <w:tcPr>
            <w:tcW w:w="14868" w:type="dxa"/>
            <w:gridSpan w:val="40"/>
          </w:tcPr>
          <w:p w:rsidR="00615A1B" w:rsidRPr="002A66CF" w:rsidRDefault="00615A1B" w:rsidP="00D72098">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615A1B" w:rsidRPr="002A66CF" w:rsidRDefault="00615A1B" w:rsidP="00D72098">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615A1B" w:rsidRPr="002A66CF" w:rsidTr="009B399B">
        <w:tc>
          <w:tcPr>
            <w:tcW w:w="1380" w:type="dxa"/>
            <w:gridSpan w:val="4"/>
          </w:tcPr>
          <w:p w:rsidR="00615A1B" w:rsidRPr="00181D0C" w:rsidRDefault="00615A1B" w:rsidP="00D72098">
            <w:pPr>
              <w:spacing w:after="0" w:line="240" w:lineRule="auto"/>
            </w:pPr>
            <w:r w:rsidRPr="00181D0C">
              <w:t xml:space="preserve">СРГ 15793 </w:t>
            </w:r>
          </w:p>
          <w:p w:rsidR="00615A1B" w:rsidRPr="00181D0C" w:rsidRDefault="00615A1B" w:rsidP="00D72098">
            <w:pPr>
              <w:spacing w:after="0" w:line="240" w:lineRule="auto"/>
            </w:pPr>
            <w:r w:rsidRPr="00181D0C">
              <w:t xml:space="preserve">п. № </w:t>
            </w:r>
            <w:r w:rsidRPr="00181D0C">
              <w:rPr>
                <w:vertAlign w:val="superscript"/>
              </w:rPr>
              <w:t>18</w:t>
            </w:r>
          </w:p>
        </w:tc>
        <w:tc>
          <w:tcPr>
            <w:tcW w:w="1427" w:type="dxa"/>
            <w:gridSpan w:val="4"/>
          </w:tcPr>
          <w:p w:rsidR="00615A1B" w:rsidRPr="00181D0C" w:rsidRDefault="00615A1B" w:rsidP="00D72098">
            <w:pPr>
              <w:spacing w:after="0" w:line="240" w:lineRule="auto"/>
            </w:pPr>
            <w:r w:rsidRPr="00181D0C">
              <w:t xml:space="preserve">№ элемента </w:t>
            </w:r>
          </w:p>
          <w:p w:rsidR="00615A1B" w:rsidRPr="00181D0C" w:rsidRDefault="00615A1B" w:rsidP="00D72098">
            <w:pPr>
              <w:spacing w:after="0" w:line="240" w:lineRule="auto"/>
            </w:pPr>
            <w:r w:rsidRPr="00181D0C">
              <w:t xml:space="preserve">управления биориском </w:t>
            </w:r>
          </w:p>
        </w:tc>
        <w:tc>
          <w:tcPr>
            <w:tcW w:w="2537" w:type="dxa"/>
            <w:gridSpan w:val="3"/>
          </w:tcPr>
          <w:p w:rsidR="00615A1B" w:rsidRPr="00181D0C" w:rsidRDefault="00615A1B" w:rsidP="00D72098">
            <w:pPr>
              <w:spacing w:after="0" w:line="240" w:lineRule="auto"/>
            </w:pPr>
            <w:r w:rsidRPr="00181D0C">
              <w:t xml:space="preserve">Требования </w:t>
            </w:r>
            <w:proofErr w:type="gramStart"/>
            <w:r w:rsidRPr="00181D0C">
              <w:t>к</w:t>
            </w:r>
            <w:proofErr w:type="gramEnd"/>
            <w:r w:rsidRPr="00181D0C">
              <w:t xml:space="preserve"> </w:t>
            </w:r>
          </w:p>
          <w:p w:rsidR="00615A1B" w:rsidRPr="00181D0C" w:rsidRDefault="00615A1B" w:rsidP="00D72098">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615A1B" w:rsidRPr="00181D0C" w:rsidRDefault="00615A1B" w:rsidP="00D72098">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615A1B" w:rsidRPr="00181D0C" w:rsidRDefault="00615A1B" w:rsidP="00D72098">
            <w:pPr>
              <w:spacing w:after="0" w:line="240" w:lineRule="auto"/>
            </w:pPr>
            <w:r w:rsidRPr="00181D0C">
              <w:t>Директивы</w:t>
            </w:r>
          </w:p>
        </w:tc>
      </w:tr>
      <w:tr w:rsidR="00615A1B" w:rsidRPr="002A66CF" w:rsidTr="009B399B">
        <w:trPr>
          <w:gridAfter w:val="1"/>
          <w:wAfter w:w="23" w:type="dxa"/>
        </w:trPr>
        <w:tc>
          <w:tcPr>
            <w:tcW w:w="1380" w:type="dxa"/>
            <w:gridSpan w:val="4"/>
          </w:tcPr>
          <w:p w:rsidR="00615A1B" w:rsidRPr="002A66CF" w:rsidRDefault="00615A1B" w:rsidP="004C72CF">
            <w:pPr>
              <w:spacing w:after="0" w:line="240" w:lineRule="auto"/>
            </w:pPr>
          </w:p>
        </w:tc>
        <w:tc>
          <w:tcPr>
            <w:tcW w:w="1427" w:type="dxa"/>
            <w:gridSpan w:val="4"/>
          </w:tcPr>
          <w:p w:rsidR="00615A1B" w:rsidRPr="002A66CF" w:rsidRDefault="00615A1B" w:rsidP="004C72CF">
            <w:pPr>
              <w:spacing w:after="0" w:line="240" w:lineRule="auto"/>
            </w:pPr>
          </w:p>
        </w:tc>
        <w:tc>
          <w:tcPr>
            <w:tcW w:w="7732" w:type="dxa"/>
            <w:gridSpan w:val="25"/>
          </w:tcPr>
          <w:p w:rsidR="00615A1B" w:rsidRDefault="00615A1B" w:rsidP="004C72CF">
            <w:pPr>
              <w:spacing w:after="0" w:line="240" w:lineRule="auto"/>
            </w:pPr>
            <w:r w:rsidRPr="002A66CF">
              <w:t xml:space="preserve">5.4. Преемственность и планирование кадровых резервов </w:t>
            </w:r>
          </w:p>
          <w:p w:rsidR="00615A1B" w:rsidRPr="002A66CF" w:rsidRDefault="00615A1B" w:rsidP="004C72CF">
            <w:pPr>
              <w:spacing w:after="0" w:line="240" w:lineRule="auto"/>
              <w:rPr>
                <w:b/>
              </w:rPr>
            </w:pPr>
            <w:r w:rsidRPr="002A66CF">
              <w:t>5.5. Исключение доступа</w:t>
            </w:r>
          </w:p>
        </w:tc>
        <w:tc>
          <w:tcPr>
            <w:tcW w:w="4306" w:type="dxa"/>
            <w:gridSpan w:val="6"/>
          </w:tcPr>
          <w:p w:rsidR="00615A1B" w:rsidRPr="002A66CF" w:rsidRDefault="00615A1B" w:rsidP="004C72CF">
            <w:pPr>
              <w:spacing w:after="0" w:line="240" w:lineRule="auto"/>
            </w:pPr>
          </w:p>
        </w:tc>
      </w:tr>
      <w:tr w:rsidR="004C72CF" w:rsidRPr="002A66CF" w:rsidTr="009B399B">
        <w:trPr>
          <w:gridAfter w:val="1"/>
          <w:wAfter w:w="23" w:type="dxa"/>
        </w:trPr>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p>
        </w:tc>
        <w:tc>
          <w:tcPr>
            <w:tcW w:w="7732" w:type="dxa"/>
            <w:gridSpan w:val="25"/>
          </w:tcPr>
          <w:p w:rsidR="004C72CF" w:rsidRPr="002A66CF" w:rsidRDefault="004C72CF" w:rsidP="004C72CF">
            <w:pPr>
              <w:spacing w:after="0" w:line="240" w:lineRule="auto"/>
              <w:rPr>
                <w:b/>
              </w:rPr>
            </w:pPr>
            <w:r w:rsidRPr="002A66CF">
              <w:rPr>
                <w:b/>
              </w:rPr>
              <w:t>ПЕРСОНАЛ И КВАЛИФИКАЦИЯ</w:t>
            </w:r>
          </w:p>
        </w:tc>
        <w:tc>
          <w:tcPr>
            <w:tcW w:w="4306" w:type="dxa"/>
            <w:gridSpan w:val="6"/>
          </w:tcPr>
          <w:p w:rsidR="004C72CF" w:rsidRPr="002A66CF" w:rsidRDefault="004C72CF" w:rsidP="004C72CF">
            <w:pPr>
              <w:spacing w:after="0" w:line="240" w:lineRule="auto"/>
            </w:pPr>
          </w:p>
        </w:tc>
      </w:tr>
      <w:tr w:rsidR="004C72CF" w:rsidRPr="002A66CF" w:rsidTr="009B399B">
        <w:trPr>
          <w:gridAfter w:val="1"/>
          <w:wAfter w:w="23" w:type="dxa"/>
        </w:trPr>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r w:rsidRPr="002A66CF">
              <w:t>5.1.</w:t>
            </w:r>
          </w:p>
        </w:tc>
        <w:tc>
          <w:tcPr>
            <w:tcW w:w="7732" w:type="dxa"/>
            <w:gridSpan w:val="25"/>
          </w:tcPr>
          <w:p w:rsidR="004C72CF" w:rsidRPr="002A66CF" w:rsidRDefault="004C72CF" w:rsidP="004C72CF">
            <w:pPr>
              <w:spacing w:after="0" w:line="240" w:lineRule="auto"/>
              <w:rPr>
                <w:b/>
              </w:rPr>
            </w:pPr>
            <w:r w:rsidRPr="002A66CF">
              <w:rPr>
                <w:b/>
              </w:rPr>
              <w:t>Набор кадров</w:t>
            </w:r>
          </w:p>
        </w:tc>
        <w:tc>
          <w:tcPr>
            <w:tcW w:w="4306" w:type="dxa"/>
            <w:gridSpan w:val="6"/>
          </w:tcPr>
          <w:p w:rsidR="004C72CF" w:rsidRPr="002A66CF" w:rsidRDefault="004C72CF" w:rsidP="004C72CF">
            <w:pPr>
              <w:spacing w:after="0" w:line="240" w:lineRule="auto"/>
            </w:pPr>
          </w:p>
        </w:tc>
      </w:tr>
      <w:tr w:rsidR="004C72CF" w:rsidRPr="002A66CF" w:rsidTr="009B399B">
        <w:trPr>
          <w:gridAfter w:val="1"/>
          <w:wAfter w:w="23" w:type="dxa"/>
        </w:trPr>
        <w:tc>
          <w:tcPr>
            <w:tcW w:w="1380" w:type="dxa"/>
            <w:gridSpan w:val="4"/>
          </w:tcPr>
          <w:p w:rsidR="004C72CF" w:rsidRPr="002A66CF" w:rsidRDefault="00181D0C" w:rsidP="004C72CF">
            <w:pPr>
              <w:spacing w:after="0" w:line="240" w:lineRule="auto"/>
            </w:pPr>
            <w:r>
              <w:t>СРГ</w:t>
            </w:r>
            <w:r w:rsidRPr="002A66CF">
              <w:rPr>
                <w:lang w:val="en-US"/>
              </w:rPr>
              <w:t xml:space="preserve"> </w:t>
            </w:r>
            <w:r w:rsidR="004C72CF" w:rsidRPr="002A66CF">
              <w:rPr>
                <w:lang w:val="en-US"/>
              </w:rPr>
              <w:t>4.</w:t>
            </w:r>
            <w:r w:rsidR="004C72CF" w:rsidRPr="002A66CF">
              <w:t>4.2.1</w:t>
            </w:r>
          </w:p>
        </w:tc>
        <w:tc>
          <w:tcPr>
            <w:tcW w:w="1427" w:type="dxa"/>
            <w:gridSpan w:val="4"/>
          </w:tcPr>
          <w:p w:rsidR="004C72CF" w:rsidRPr="002A66CF" w:rsidRDefault="004C72CF" w:rsidP="004C72CF">
            <w:pPr>
              <w:spacing w:after="0" w:line="240" w:lineRule="auto"/>
            </w:pPr>
            <w:r w:rsidRPr="002A66CF">
              <w:t>5.1.1.</w:t>
            </w:r>
          </w:p>
        </w:tc>
        <w:tc>
          <w:tcPr>
            <w:tcW w:w="7732" w:type="dxa"/>
            <w:gridSpan w:val="25"/>
          </w:tcPr>
          <w:p w:rsidR="004C72CF" w:rsidRPr="002A66CF" w:rsidRDefault="004C72CF" w:rsidP="004C72CF">
            <w:pPr>
              <w:spacing w:after="0" w:line="240" w:lineRule="auto"/>
              <w:rPr>
                <w:b/>
              </w:rPr>
            </w:pPr>
            <w:r w:rsidRPr="002A66CF">
              <w:rPr>
                <w:b/>
              </w:rPr>
              <w:t>Квалификация, опыт работы и профессиональные способности, связанные с биорисками, являются важными параметрами при наборе персонала.</w:t>
            </w:r>
          </w:p>
        </w:tc>
        <w:tc>
          <w:tcPr>
            <w:tcW w:w="4306" w:type="dxa"/>
            <w:gridSpan w:val="6"/>
          </w:tcPr>
          <w:p w:rsidR="004C72CF" w:rsidRPr="001C35F9" w:rsidRDefault="004C72CF" w:rsidP="004C72CF">
            <w:pPr>
              <w:spacing w:after="0" w:line="240" w:lineRule="auto"/>
              <w:rPr>
                <w:sz w:val="20"/>
                <w:szCs w:val="20"/>
              </w:rPr>
            </w:pPr>
            <w:r w:rsidRPr="001C35F9">
              <w:rPr>
                <w:sz w:val="20"/>
                <w:szCs w:val="20"/>
              </w:rPr>
              <w:t>До назначения на должность организация должна проверить следующее:</w:t>
            </w:r>
          </w:p>
          <w:p w:rsidR="004C72CF" w:rsidRPr="001C35F9" w:rsidRDefault="004C72CF" w:rsidP="004C72CF">
            <w:pPr>
              <w:spacing w:after="0" w:line="240" w:lineRule="auto"/>
              <w:rPr>
                <w:sz w:val="20"/>
                <w:szCs w:val="20"/>
              </w:rPr>
            </w:pPr>
            <w:r w:rsidRPr="001C35F9">
              <w:rPr>
                <w:sz w:val="20"/>
                <w:szCs w:val="20"/>
              </w:rPr>
              <w:t>а. прохождение всеми сотрудниками на объекте, работающем с полиовирусами, официальной процедуры отбора, включая соответствующие проверки анкетных данных в зависимости от уровня риска (например, рекомендации с предыдущих мест работы, проверка в рамках системы безопасности и пр.);</w:t>
            </w:r>
          </w:p>
          <w:p w:rsidR="004C72CF" w:rsidRPr="001C35F9" w:rsidRDefault="004C72CF" w:rsidP="004C72CF">
            <w:pPr>
              <w:spacing w:after="0" w:line="240" w:lineRule="auto"/>
              <w:rPr>
                <w:sz w:val="20"/>
                <w:szCs w:val="20"/>
              </w:rPr>
            </w:pPr>
            <w:r w:rsidRPr="001C35F9">
              <w:rPr>
                <w:sz w:val="20"/>
                <w:szCs w:val="20"/>
                <w:lang w:val="en-US"/>
              </w:rPr>
              <w:t>b</w:t>
            </w:r>
            <w:r w:rsidRPr="001C35F9">
              <w:rPr>
                <w:sz w:val="20"/>
                <w:szCs w:val="20"/>
              </w:rPr>
              <w:t>. применение надлежащих мер контроля при переводе действующих сотрудников в зоны возможной повышенной степени риска;</w:t>
            </w:r>
          </w:p>
          <w:p w:rsidR="004C72CF" w:rsidRPr="00AC08EF" w:rsidRDefault="004C72CF" w:rsidP="00AC08EF">
            <w:pPr>
              <w:spacing w:after="0" w:line="240" w:lineRule="auto"/>
              <w:rPr>
                <w:lang w:val="en-US"/>
              </w:rPr>
            </w:pPr>
            <w:r w:rsidRPr="001C35F9">
              <w:rPr>
                <w:sz w:val="20"/>
                <w:szCs w:val="20"/>
              </w:rPr>
              <w:t>с. соблюдение всеми сотрудниками, которые будут иметь доступ в зоны с возможностью потенциального контакта с полиовирусными материалами,</w:t>
            </w:r>
            <w:r w:rsidR="00D72098" w:rsidRPr="001C35F9">
              <w:rPr>
                <w:sz w:val="20"/>
                <w:szCs w:val="20"/>
              </w:rPr>
              <w:t xml:space="preserve"> норм охраны здоровья, являющихся частью элемента 9 («Охрана здоровья»), включая вакцинацию </w:t>
            </w:r>
            <w:r w:rsidR="00AC08EF" w:rsidRPr="001C35F9">
              <w:rPr>
                <w:sz w:val="20"/>
                <w:szCs w:val="20"/>
                <w:lang w:val="en-US"/>
              </w:rPr>
              <w:t>IPV</w:t>
            </w:r>
          </w:p>
        </w:tc>
      </w:tr>
      <w:tr w:rsidR="00D72098" w:rsidRPr="002A66CF" w:rsidTr="00D72098">
        <w:trPr>
          <w:gridAfter w:val="1"/>
          <w:wAfter w:w="23" w:type="dxa"/>
          <w:trHeight w:val="219"/>
        </w:trPr>
        <w:tc>
          <w:tcPr>
            <w:tcW w:w="14845" w:type="dxa"/>
            <w:gridSpan w:val="39"/>
            <w:tcBorders>
              <w:top w:val="nil"/>
              <w:left w:val="nil"/>
              <w:bottom w:val="nil"/>
              <w:right w:val="nil"/>
            </w:tcBorders>
          </w:tcPr>
          <w:p w:rsidR="00D72098" w:rsidRPr="002A66CF" w:rsidRDefault="00D72098" w:rsidP="00D72098">
            <w:pPr>
              <w:spacing w:after="0" w:line="240" w:lineRule="auto"/>
              <w:rPr>
                <w:color w:val="A6A6A6"/>
                <w:sz w:val="20"/>
                <w:szCs w:val="20"/>
              </w:rPr>
            </w:pPr>
          </w:p>
        </w:tc>
      </w:tr>
      <w:tr w:rsidR="00D72098" w:rsidRPr="002A66CF" w:rsidTr="00D72098">
        <w:trPr>
          <w:gridAfter w:val="1"/>
          <w:wAfter w:w="23" w:type="dxa"/>
          <w:trHeight w:val="550"/>
        </w:trPr>
        <w:tc>
          <w:tcPr>
            <w:tcW w:w="14845" w:type="dxa"/>
            <w:gridSpan w:val="39"/>
            <w:tcBorders>
              <w:top w:val="nil"/>
              <w:left w:val="nil"/>
              <w:bottom w:val="single" w:sz="4" w:space="0" w:color="auto"/>
              <w:right w:val="nil"/>
            </w:tcBorders>
          </w:tcPr>
          <w:p w:rsidR="00D72098" w:rsidRPr="002A66CF" w:rsidRDefault="00D72098" w:rsidP="00D72098">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D72098" w:rsidRPr="002A66CF" w:rsidTr="00D72098">
        <w:tc>
          <w:tcPr>
            <w:tcW w:w="14868" w:type="dxa"/>
            <w:gridSpan w:val="40"/>
          </w:tcPr>
          <w:p w:rsidR="00D72098" w:rsidRPr="002A66CF" w:rsidRDefault="00D72098" w:rsidP="00D72098">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D72098" w:rsidRPr="002A66CF" w:rsidRDefault="00D72098" w:rsidP="00D72098">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72098" w:rsidRPr="002A66CF" w:rsidTr="009B399B">
        <w:tc>
          <w:tcPr>
            <w:tcW w:w="1380" w:type="dxa"/>
            <w:gridSpan w:val="4"/>
          </w:tcPr>
          <w:p w:rsidR="00D72098" w:rsidRPr="00181D0C" w:rsidRDefault="00D72098" w:rsidP="00D72098">
            <w:pPr>
              <w:spacing w:after="0" w:line="240" w:lineRule="auto"/>
            </w:pPr>
            <w:r w:rsidRPr="00181D0C">
              <w:t xml:space="preserve">СРГ 15793 </w:t>
            </w:r>
          </w:p>
          <w:p w:rsidR="00D72098" w:rsidRPr="00181D0C" w:rsidRDefault="00D72098" w:rsidP="00D72098">
            <w:pPr>
              <w:spacing w:after="0" w:line="240" w:lineRule="auto"/>
            </w:pPr>
            <w:r w:rsidRPr="00181D0C">
              <w:t xml:space="preserve">п. № </w:t>
            </w:r>
            <w:r w:rsidRPr="00181D0C">
              <w:rPr>
                <w:vertAlign w:val="superscript"/>
              </w:rPr>
              <w:t>18</w:t>
            </w:r>
          </w:p>
        </w:tc>
        <w:tc>
          <w:tcPr>
            <w:tcW w:w="1427" w:type="dxa"/>
            <w:gridSpan w:val="4"/>
          </w:tcPr>
          <w:p w:rsidR="00D72098" w:rsidRPr="00181D0C" w:rsidRDefault="00D72098" w:rsidP="00D72098">
            <w:pPr>
              <w:spacing w:after="0" w:line="240" w:lineRule="auto"/>
            </w:pPr>
            <w:r w:rsidRPr="00181D0C">
              <w:t xml:space="preserve">№ элемента </w:t>
            </w:r>
          </w:p>
          <w:p w:rsidR="00D72098" w:rsidRPr="00181D0C" w:rsidRDefault="00D72098" w:rsidP="00D72098">
            <w:pPr>
              <w:spacing w:after="0" w:line="240" w:lineRule="auto"/>
            </w:pPr>
            <w:r w:rsidRPr="00181D0C">
              <w:t xml:space="preserve">управления биориском </w:t>
            </w:r>
          </w:p>
        </w:tc>
        <w:tc>
          <w:tcPr>
            <w:tcW w:w="2537" w:type="dxa"/>
            <w:gridSpan w:val="3"/>
          </w:tcPr>
          <w:p w:rsidR="00D72098" w:rsidRPr="00181D0C" w:rsidRDefault="00D72098" w:rsidP="00D72098">
            <w:pPr>
              <w:spacing w:after="0" w:line="240" w:lineRule="auto"/>
            </w:pPr>
            <w:r w:rsidRPr="00181D0C">
              <w:t xml:space="preserve">Требования </w:t>
            </w:r>
            <w:proofErr w:type="gramStart"/>
            <w:r w:rsidRPr="00181D0C">
              <w:t>к</w:t>
            </w:r>
            <w:proofErr w:type="gramEnd"/>
            <w:r w:rsidRPr="00181D0C">
              <w:t xml:space="preserve"> </w:t>
            </w:r>
          </w:p>
          <w:p w:rsidR="00D72098" w:rsidRPr="00181D0C" w:rsidRDefault="00D72098" w:rsidP="00D72098">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D72098" w:rsidRPr="00181D0C" w:rsidRDefault="00D72098" w:rsidP="00D72098">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D72098" w:rsidRPr="00181D0C" w:rsidRDefault="00D72098" w:rsidP="00D72098">
            <w:pPr>
              <w:spacing w:after="0" w:line="240" w:lineRule="auto"/>
            </w:pPr>
            <w:r w:rsidRPr="00181D0C">
              <w:t>Директивы</w:t>
            </w:r>
          </w:p>
        </w:tc>
      </w:tr>
      <w:tr w:rsidR="00615A1B" w:rsidRPr="002A66CF" w:rsidTr="009B399B">
        <w:trPr>
          <w:gridAfter w:val="1"/>
          <w:wAfter w:w="23" w:type="dxa"/>
        </w:trPr>
        <w:tc>
          <w:tcPr>
            <w:tcW w:w="1380" w:type="dxa"/>
            <w:gridSpan w:val="4"/>
          </w:tcPr>
          <w:p w:rsidR="00615A1B" w:rsidRPr="002A66CF" w:rsidRDefault="00615A1B" w:rsidP="004C72CF">
            <w:pPr>
              <w:spacing w:after="0" w:line="240" w:lineRule="auto"/>
            </w:pPr>
          </w:p>
        </w:tc>
        <w:tc>
          <w:tcPr>
            <w:tcW w:w="1427" w:type="dxa"/>
            <w:gridSpan w:val="4"/>
          </w:tcPr>
          <w:p w:rsidR="00615A1B" w:rsidRPr="002A66CF" w:rsidRDefault="00615A1B" w:rsidP="004C72CF">
            <w:pPr>
              <w:spacing w:after="0" w:line="240" w:lineRule="auto"/>
            </w:pPr>
          </w:p>
        </w:tc>
        <w:tc>
          <w:tcPr>
            <w:tcW w:w="7732" w:type="dxa"/>
            <w:gridSpan w:val="25"/>
          </w:tcPr>
          <w:p w:rsidR="00615A1B" w:rsidRPr="002A66CF" w:rsidRDefault="00615A1B" w:rsidP="004C72CF">
            <w:pPr>
              <w:spacing w:after="0" w:line="240" w:lineRule="auto"/>
              <w:rPr>
                <w:b/>
              </w:rPr>
            </w:pPr>
          </w:p>
        </w:tc>
        <w:tc>
          <w:tcPr>
            <w:tcW w:w="4306" w:type="dxa"/>
            <w:gridSpan w:val="6"/>
          </w:tcPr>
          <w:p w:rsidR="00D72098" w:rsidRPr="002A66CF" w:rsidRDefault="00D72098" w:rsidP="00D72098">
            <w:pPr>
              <w:spacing w:after="0" w:line="240" w:lineRule="auto"/>
            </w:pPr>
            <w:r w:rsidRPr="002A66CF">
              <w:t>каждые три года и прохождение ежегодного медицинского осмотра с определением титра антител к полиовирусу;</w:t>
            </w:r>
          </w:p>
          <w:p w:rsidR="00615A1B" w:rsidRPr="002A66CF" w:rsidRDefault="00D72098" w:rsidP="00D72098">
            <w:pPr>
              <w:spacing w:after="0" w:line="240" w:lineRule="auto"/>
            </w:pPr>
            <w:r w:rsidRPr="002A66CF">
              <w:rPr>
                <w:lang w:val="en-US"/>
              </w:rPr>
              <w:t>d</w:t>
            </w:r>
            <w:r w:rsidRPr="002A66CF">
              <w:t>. проведение оценки необходимости применения указанных выше мер контроля к временным сотрудникам (подрядчикам, посетителям, практикантам и пр.) и проверка реализации таких мер при возникновении необходимости;</w:t>
            </w:r>
          </w:p>
        </w:tc>
      </w:tr>
      <w:tr w:rsidR="004C72CF" w:rsidRPr="002A66CF" w:rsidTr="009B399B">
        <w:trPr>
          <w:gridAfter w:val="1"/>
          <w:wAfter w:w="23" w:type="dxa"/>
        </w:trPr>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r w:rsidRPr="002A66CF">
              <w:t>5.2.</w:t>
            </w:r>
          </w:p>
        </w:tc>
        <w:tc>
          <w:tcPr>
            <w:tcW w:w="7732" w:type="dxa"/>
            <w:gridSpan w:val="25"/>
          </w:tcPr>
          <w:p w:rsidR="004C72CF" w:rsidRPr="002A66CF" w:rsidRDefault="004C72CF" w:rsidP="004C72CF">
            <w:pPr>
              <w:spacing w:after="0" w:line="240" w:lineRule="auto"/>
              <w:rPr>
                <w:b/>
              </w:rPr>
            </w:pPr>
            <w:r w:rsidRPr="002A66CF">
              <w:rPr>
                <w:b/>
              </w:rPr>
              <w:t>Профессиональная подготовка</w:t>
            </w:r>
          </w:p>
        </w:tc>
        <w:tc>
          <w:tcPr>
            <w:tcW w:w="4306" w:type="dxa"/>
            <w:gridSpan w:val="6"/>
          </w:tcPr>
          <w:p w:rsidR="004C72CF" w:rsidRPr="002A66CF" w:rsidRDefault="004C72CF" w:rsidP="004C72CF">
            <w:pPr>
              <w:spacing w:after="0" w:line="240" w:lineRule="auto"/>
            </w:pPr>
          </w:p>
        </w:tc>
      </w:tr>
      <w:tr w:rsidR="004C72CF" w:rsidRPr="002A66CF" w:rsidTr="009B399B">
        <w:trPr>
          <w:gridAfter w:val="1"/>
          <w:wAfter w:w="23" w:type="dxa"/>
        </w:trPr>
        <w:tc>
          <w:tcPr>
            <w:tcW w:w="1380" w:type="dxa"/>
            <w:gridSpan w:val="4"/>
          </w:tcPr>
          <w:p w:rsidR="004C72CF" w:rsidRPr="002A66CF" w:rsidRDefault="00181D0C" w:rsidP="004C72CF">
            <w:pPr>
              <w:spacing w:after="0" w:line="240" w:lineRule="auto"/>
              <w:rPr>
                <w:lang w:val="en-US"/>
              </w:rPr>
            </w:pPr>
            <w:r>
              <w:t>СРГ</w:t>
            </w:r>
            <w:r w:rsidRPr="002A66CF">
              <w:rPr>
                <w:lang w:val="en-US"/>
              </w:rPr>
              <w:t xml:space="preserve"> </w:t>
            </w:r>
            <w:r w:rsidR="004C72CF" w:rsidRPr="002A66CF">
              <w:rPr>
                <w:lang w:val="en-US"/>
              </w:rPr>
              <w:t>4.</w:t>
            </w:r>
            <w:r w:rsidR="004C72CF" w:rsidRPr="002A66CF">
              <w:t>4.2.4.</w:t>
            </w:r>
          </w:p>
        </w:tc>
        <w:tc>
          <w:tcPr>
            <w:tcW w:w="1427" w:type="dxa"/>
            <w:gridSpan w:val="4"/>
          </w:tcPr>
          <w:p w:rsidR="004C72CF" w:rsidRPr="002A66CF" w:rsidRDefault="004C72CF" w:rsidP="004C72CF">
            <w:pPr>
              <w:spacing w:after="0" w:line="240" w:lineRule="auto"/>
            </w:pPr>
            <w:r w:rsidRPr="002A66CF">
              <w:t>5.2.1.</w:t>
            </w:r>
          </w:p>
        </w:tc>
        <w:tc>
          <w:tcPr>
            <w:tcW w:w="7732" w:type="dxa"/>
            <w:gridSpan w:val="25"/>
          </w:tcPr>
          <w:p w:rsidR="004C72CF" w:rsidRPr="002A66CF" w:rsidRDefault="004C72CF" w:rsidP="004C72CF">
            <w:pPr>
              <w:spacing w:after="0" w:line="240" w:lineRule="auto"/>
            </w:pPr>
            <w:r w:rsidRPr="002A66CF">
              <w:t>Условия и методики проведения профессиональной подготовки сотрудников, связанной с управлением биорисками, определены, внедрены и применяются на практике.</w:t>
            </w:r>
          </w:p>
        </w:tc>
        <w:tc>
          <w:tcPr>
            <w:tcW w:w="4306" w:type="dxa"/>
            <w:gridSpan w:val="6"/>
          </w:tcPr>
          <w:p w:rsidR="004C72CF" w:rsidRPr="002A66CF" w:rsidRDefault="004C72CF" w:rsidP="004C72CF">
            <w:pPr>
              <w:spacing w:after="0" w:line="240" w:lineRule="auto"/>
            </w:pPr>
            <w:r w:rsidRPr="002A66CF">
              <w:t>Методики предусматривают:</w:t>
            </w:r>
          </w:p>
          <w:p w:rsidR="004C72CF" w:rsidRPr="002A66CF" w:rsidRDefault="004C72CF" w:rsidP="00D72098">
            <w:pPr>
              <w:spacing w:after="0" w:line="240" w:lineRule="auto"/>
            </w:pPr>
            <w:r w:rsidRPr="002A66CF">
              <w:t>а. определение необходимости подготовки персонала к работе с биорисками, включая специальную подготовку по характеристикам полиовируса и методам минимизации риска на объекте для всех сотрудников, работающих внутри периметра изоляции, а также лиц, у которых может возникнуть необходимость входа в периметр, в частности, медицинский обслуживающий персонал, технический персонал, аварийные бригады;</w:t>
            </w:r>
          </w:p>
        </w:tc>
      </w:tr>
      <w:tr w:rsidR="00D72098" w:rsidRPr="002A66CF" w:rsidTr="00D72098">
        <w:trPr>
          <w:gridAfter w:val="1"/>
          <w:wAfter w:w="23" w:type="dxa"/>
          <w:trHeight w:val="219"/>
        </w:trPr>
        <w:tc>
          <w:tcPr>
            <w:tcW w:w="14845" w:type="dxa"/>
            <w:gridSpan w:val="39"/>
            <w:tcBorders>
              <w:top w:val="nil"/>
              <w:left w:val="nil"/>
              <w:bottom w:val="nil"/>
              <w:right w:val="nil"/>
            </w:tcBorders>
          </w:tcPr>
          <w:p w:rsidR="00D72098" w:rsidRPr="002A66CF" w:rsidRDefault="00D72098" w:rsidP="00D72098">
            <w:pPr>
              <w:spacing w:after="0" w:line="240" w:lineRule="auto"/>
              <w:rPr>
                <w:color w:val="A6A6A6"/>
                <w:sz w:val="20"/>
                <w:szCs w:val="20"/>
              </w:rPr>
            </w:pPr>
          </w:p>
        </w:tc>
      </w:tr>
      <w:tr w:rsidR="00D72098" w:rsidRPr="002A66CF" w:rsidTr="00D72098">
        <w:trPr>
          <w:gridAfter w:val="1"/>
          <w:wAfter w:w="23" w:type="dxa"/>
          <w:trHeight w:val="550"/>
        </w:trPr>
        <w:tc>
          <w:tcPr>
            <w:tcW w:w="14845" w:type="dxa"/>
            <w:gridSpan w:val="39"/>
            <w:tcBorders>
              <w:top w:val="nil"/>
              <w:left w:val="nil"/>
              <w:bottom w:val="single" w:sz="4" w:space="0" w:color="auto"/>
              <w:right w:val="nil"/>
            </w:tcBorders>
          </w:tcPr>
          <w:p w:rsidR="00D72098" w:rsidRPr="002A66CF" w:rsidRDefault="00D72098" w:rsidP="00D72098">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D72098" w:rsidRPr="002A66CF" w:rsidTr="00D72098">
        <w:tc>
          <w:tcPr>
            <w:tcW w:w="14868" w:type="dxa"/>
            <w:gridSpan w:val="40"/>
          </w:tcPr>
          <w:p w:rsidR="00D72098" w:rsidRPr="002A66CF" w:rsidRDefault="00D72098" w:rsidP="00D72098">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D72098" w:rsidRPr="002A66CF" w:rsidRDefault="00D72098" w:rsidP="00D72098">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72098" w:rsidRPr="002A66CF" w:rsidTr="009B399B">
        <w:tc>
          <w:tcPr>
            <w:tcW w:w="1354" w:type="dxa"/>
            <w:gridSpan w:val="3"/>
          </w:tcPr>
          <w:p w:rsidR="00D72098" w:rsidRPr="00181D0C" w:rsidRDefault="00D72098" w:rsidP="00D72098">
            <w:pPr>
              <w:spacing w:after="0" w:line="240" w:lineRule="auto"/>
            </w:pPr>
            <w:r w:rsidRPr="00181D0C">
              <w:t xml:space="preserve">СРГ 15793 </w:t>
            </w:r>
          </w:p>
          <w:p w:rsidR="00D72098" w:rsidRPr="00181D0C" w:rsidRDefault="00D72098" w:rsidP="00D72098">
            <w:pPr>
              <w:spacing w:after="0" w:line="240" w:lineRule="auto"/>
            </w:pPr>
            <w:r w:rsidRPr="00181D0C">
              <w:t xml:space="preserve">п. № </w:t>
            </w:r>
            <w:r w:rsidRPr="00181D0C">
              <w:rPr>
                <w:vertAlign w:val="superscript"/>
              </w:rPr>
              <w:t>18</w:t>
            </w:r>
          </w:p>
        </w:tc>
        <w:tc>
          <w:tcPr>
            <w:tcW w:w="1453" w:type="dxa"/>
            <w:gridSpan w:val="5"/>
          </w:tcPr>
          <w:p w:rsidR="00D72098" w:rsidRPr="00181D0C" w:rsidRDefault="00D72098" w:rsidP="00D72098">
            <w:pPr>
              <w:spacing w:after="0" w:line="240" w:lineRule="auto"/>
            </w:pPr>
            <w:r w:rsidRPr="00181D0C">
              <w:t xml:space="preserve">№ элемента </w:t>
            </w:r>
          </w:p>
          <w:p w:rsidR="00D72098" w:rsidRPr="00181D0C" w:rsidRDefault="00D72098" w:rsidP="00D72098">
            <w:pPr>
              <w:spacing w:after="0" w:line="240" w:lineRule="auto"/>
            </w:pPr>
            <w:r w:rsidRPr="00181D0C">
              <w:t xml:space="preserve">управления биориском </w:t>
            </w:r>
          </w:p>
        </w:tc>
        <w:tc>
          <w:tcPr>
            <w:tcW w:w="2537" w:type="dxa"/>
            <w:gridSpan w:val="3"/>
          </w:tcPr>
          <w:p w:rsidR="00D72098" w:rsidRPr="00181D0C" w:rsidRDefault="00D72098" w:rsidP="00D72098">
            <w:pPr>
              <w:spacing w:after="0" w:line="240" w:lineRule="auto"/>
            </w:pPr>
            <w:r w:rsidRPr="00181D0C">
              <w:t xml:space="preserve">Требования </w:t>
            </w:r>
            <w:proofErr w:type="gramStart"/>
            <w:r w:rsidRPr="00181D0C">
              <w:t>к</w:t>
            </w:r>
            <w:proofErr w:type="gramEnd"/>
            <w:r w:rsidRPr="00181D0C">
              <w:t xml:space="preserve"> </w:t>
            </w:r>
          </w:p>
          <w:p w:rsidR="00D72098" w:rsidRPr="00181D0C" w:rsidRDefault="00D72098" w:rsidP="00D72098">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D72098" w:rsidRPr="00181D0C" w:rsidRDefault="00D72098" w:rsidP="00D72098">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D72098" w:rsidRPr="00181D0C" w:rsidRDefault="00D72098" w:rsidP="00D72098">
            <w:pPr>
              <w:spacing w:after="0" w:line="240" w:lineRule="auto"/>
            </w:pPr>
            <w:r w:rsidRPr="00181D0C">
              <w:t>Директивы</w:t>
            </w:r>
          </w:p>
        </w:tc>
      </w:tr>
      <w:tr w:rsidR="00D72098" w:rsidRPr="002A66CF" w:rsidTr="009B399B">
        <w:trPr>
          <w:gridAfter w:val="1"/>
          <w:wAfter w:w="23" w:type="dxa"/>
        </w:trPr>
        <w:tc>
          <w:tcPr>
            <w:tcW w:w="1354" w:type="dxa"/>
            <w:gridSpan w:val="3"/>
          </w:tcPr>
          <w:p w:rsidR="00D72098" w:rsidRPr="002A66CF" w:rsidRDefault="00D72098" w:rsidP="004C72CF">
            <w:pPr>
              <w:spacing w:after="0" w:line="240" w:lineRule="auto"/>
            </w:pPr>
          </w:p>
        </w:tc>
        <w:tc>
          <w:tcPr>
            <w:tcW w:w="1453" w:type="dxa"/>
            <w:gridSpan w:val="5"/>
          </w:tcPr>
          <w:p w:rsidR="00D72098" w:rsidRPr="002A66CF" w:rsidRDefault="00D72098" w:rsidP="004C72CF">
            <w:pPr>
              <w:spacing w:after="0" w:line="240" w:lineRule="auto"/>
            </w:pPr>
          </w:p>
        </w:tc>
        <w:tc>
          <w:tcPr>
            <w:tcW w:w="7732" w:type="dxa"/>
            <w:gridSpan w:val="25"/>
          </w:tcPr>
          <w:p w:rsidR="00D72098" w:rsidRPr="002A66CF" w:rsidRDefault="00D72098" w:rsidP="004C72CF">
            <w:pPr>
              <w:spacing w:after="0" w:line="240" w:lineRule="auto"/>
              <w:rPr>
                <w:b/>
              </w:rPr>
            </w:pPr>
          </w:p>
        </w:tc>
        <w:tc>
          <w:tcPr>
            <w:tcW w:w="4306" w:type="dxa"/>
            <w:gridSpan w:val="6"/>
          </w:tcPr>
          <w:p w:rsidR="00D72098" w:rsidRPr="002A66CF" w:rsidRDefault="00D72098" w:rsidP="00D72098">
            <w:pPr>
              <w:spacing w:after="0" w:line="240" w:lineRule="auto"/>
            </w:pPr>
            <w:r w:rsidRPr="002A66CF">
              <w:rPr>
                <w:lang w:val="en-US"/>
              </w:rPr>
              <w:t>b</w:t>
            </w:r>
            <w:r w:rsidRPr="002A66CF">
              <w:t>. проведение необходимой профессиональной подготовки к работе с биорисками;</w:t>
            </w:r>
          </w:p>
          <w:p w:rsidR="00D72098" w:rsidRPr="002A66CF" w:rsidRDefault="00D72098" w:rsidP="00D72098">
            <w:pPr>
              <w:spacing w:after="0" w:line="240" w:lineRule="auto"/>
            </w:pPr>
            <w:r w:rsidRPr="002A66CF">
              <w:t>с. определение эффективности программы подготовки к работе с биорисками;</w:t>
            </w:r>
          </w:p>
          <w:p w:rsidR="00D72098" w:rsidRPr="002A66CF" w:rsidRDefault="00D72098" w:rsidP="00D72098">
            <w:pPr>
              <w:spacing w:after="0" w:line="240" w:lineRule="auto"/>
            </w:pPr>
            <w:r w:rsidRPr="002A66CF">
              <w:rPr>
                <w:lang w:val="en-US"/>
              </w:rPr>
              <w:t>d</w:t>
            </w:r>
            <w:r w:rsidRPr="002A66CF">
              <w:t>. проведение курса переподготовки к работе с биорисками;</w:t>
            </w:r>
          </w:p>
          <w:p w:rsidR="00D72098" w:rsidRPr="002A66CF" w:rsidRDefault="00D72098" w:rsidP="00D72098">
            <w:pPr>
              <w:spacing w:after="0" w:line="240" w:lineRule="auto"/>
            </w:pPr>
            <w:r w:rsidRPr="002A66CF">
              <w:t xml:space="preserve">е. введение ограничений для персонала с целью предотвращения допуска к выполнению </w:t>
            </w:r>
            <w:proofErr w:type="gramStart"/>
            <w:r w:rsidRPr="002A66CF">
              <w:t>работ</w:t>
            </w:r>
            <w:proofErr w:type="gramEnd"/>
            <w:r w:rsidRPr="002A66CF">
              <w:t xml:space="preserve"> не подготовленных сотрудников; </w:t>
            </w:r>
          </w:p>
          <w:p w:rsidR="00D72098" w:rsidRPr="002A66CF" w:rsidRDefault="00D72098" w:rsidP="00D72098">
            <w:pPr>
              <w:spacing w:after="0" w:line="240" w:lineRule="auto"/>
            </w:pPr>
            <w:proofErr w:type="gramStart"/>
            <w:r w:rsidRPr="002A66CF">
              <w:rPr>
                <w:lang w:val="en-US"/>
              </w:rPr>
              <w:t>f</w:t>
            </w:r>
            <w:proofErr w:type="gramEnd"/>
            <w:r w:rsidRPr="002A66CF">
              <w:t>. ведение надлежащей отчетности.</w:t>
            </w:r>
          </w:p>
          <w:p w:rsidR="00D72098" w:rsidRPr="002A66CF" w:rsidRDefault="00D72098" w:rsidP="00D72098">
            <w:pPr>
              <w:spacing w:after="0" w:line="240" w:lineRule="auto"/>
            </w:pPr>
          </w:p>
          <w:p w:rsidR="00D72098" w:rsidRPr="002A66CF" w:rsidRDefault="00D72098" w:rsidP="00D72098">
            <w:pPr>
              <w:spacing w:after="0" w:line="240" w:lineRule="auto"/>
            </w:pPr>
            <w:r w:rsidRPr="002A66CF">
              <w:t>Профессиональная подготовка должна быть направлена на повышение осведомленности персонала по вопросам биорисков, включая значимость человеческого фактора в процессе управления биорисками.</w:t>
            </w:r>
          </w:p>
        </w:tc>
      </w:tr>
      <w:tr w:rsidR="004C72CF" w:rsidRPr="002A66CF" w:rsidTr="009B399B">
        <w:trPr>
          <w:gridAfter w:val="1"/>
          <w:wAfter w:w="23" w:type="dxa"/>
        </w:trPr>
        <w:tc>
          <w:tcPr>
            <w:tcW w:w="1354" w:type="dxa"/>
            <w:gridSpan w:val="3"/>
          </w:tcPr>
          <w:p w:rsidR="004C72CF" w:rsidRPr="002A66CF" w:rsidRDefault="004C72CF" w:rsidP="004C72CF">
            <w:pPr>
              <w:spacing w:after="0" w:line="240" w:lineRule="auto"/>
            </w:pPr>
          </w:p>
        </w:tc>
        <w:tc>
          <w:tcPr>
            <w:tcW w:w="1453" w:type="dxa"/>
            <w:gridSpan w:val="5"/>
          </w:tcPr>
          <w:p w:rsidR="004C72CF" w:rsidRPr="002A66CF" w:rsidRDefault="004C72CF" w:rsidP="004C72CF">
            <w:pPr>
              <w:spacing w:after="0" w:line="240" w:lineRule="auto"/>
            </w:pPr>
            <w:r w:rsidRPr="002A66CF">
              <w:t>5.3.</w:t>
            </w:r>
          </w:p>
        </w:tc>
        <w:tc>
          <w:tcPr>
            <w:tcW w:w="7732" w:type="dxa"/>
            <w:gridSpan w:val="25"/>
          </w:tcPr>
          <w:p w:rsidR="004C72CF" w:rsidRPr="002A66CF" w:rsidRDefault="004C72CF" w:rsidP="004C72CF">
            <w:pPr>
              <w:spacing w:after="0" w:line="240" w:lineRule="auto"/>
              <w:rPr>
                <w:b/>
              </w:rPr>
            </w:pPr>
            <w:r w:rsidRPr="002A66CF">
              <w:rPr>
                <w:b/>
              </w:rPr>
              <w:t xml:space="preserve">Компетенция </w:t>
            </w:r>
          </w:p>
        </w:tc>
        <w:tc>
          <w:tcPr>
            <w:tcW w:w="4306" w:type="dxa"/>
            <w:gridSpan w:val="6"/>
          </w:tcPr>
          <w:p w:rsidR="004C72CF" w:rsidRPr="002A66CF" w:rsidRDefault="004C72CF" w:rsidP="004C72CF">
            <w:pPr>
              <w:spacing w:after="0" w:line="240" w:lineRule="auto"/>
            </w:pPr>
          </w:p>
        </w:tc>
      </w:tr>
      <w:tr w:rsidR="004C72CF" w:rsidRPr="002A66CF" w:rsidTr="009B399B">
        <w:trPr>
          <w:gridAfter w:val="1"/>
          <w:wAfter w:w="23" w:type="dxa"/>
        </w:trPr>
        <w:tc>
          <w:tcPr>
            <w:tcW w:w="1354" w:type="dxa"/>
            <w:gridSpan w:val="3"/>
          </w:tcPr>
          <w:p w:rsidR="004C72CF" w:rsidRPr="002A66CF" w:rsidRDefault="00181D0C" w:rsidP="004C72CF">
            <w:pPr>
              <w:spacing w:after="0" w:line="240" w:lineRule="auto"/>
              <w:rPr>
                <w:lang w:val="en-US"/>
              </w:rPr>
            </w:pPr>
            <w:r>
              <w:t>СРГ</w:t>
            </w:r>
            <w:r w:rsidRPr="002A66CF">
              <w:rPr>
                <w:lang w:val="en-US"/>
              </w:rPr>
              <w:t xml:space="preserve"> </w:t>
            </w:r>
            <w:r w:rsidR="004C72CF" w:rsidRPr="002A66CF">
              <w:rPr>
                <w:lang w:val="en-US"/>
              </w:rPr>
              <w:t>4.</w:t>
            </w:r>
            <w:r w:rsidR="004C72CF" w:rsidRPr="002A66CF">
              <w:t>4.2.</w:t>
            </w:r>
          </w:p>
        </w:tc>
        <w:tc>
          <w:tcPr>
            <w:tcW w:w="1453" w:type="dxa"/>
            <w:gridSpan w:val="5"/>
          </w:tcPr>
          <w:p w:rsidR="004C72CF" w:rsidRPr="002A66CF" w:rsidRDefault="004C72CF" w:rsidP="004C72CF">
            <w:pPr>
              <w:spacing w:after="0" w:line="240" w:lineRule="auto"/>
            </w:pPr>
            <w:r w:rsidRPr="002A66CF">
              <w:t>5.3.1.</w:t>
            </w:r>
          </w:p>
        </w:tc>
        <w:tc>
          <w:tcPr>
            <w:tcW w:w="7732" w:type="dxa"/>
            <w:gridSpan w:val="25"/>
          </w:tcPr>
          <w:p w:rsidR="004C72CF" w:rsidRPr="002A66CF" w:rsidRDefault="004C72CF" w:rsidP="004C72CF">
            <w:pPr>
              <w:spacing w:after="0" w:line="240" w:lineRule="auto"/>
            </w:pPr>
            <w:r w:rsidRPr="002A66CF">
              <w:t>Сотрудники, выполняющие обязанности и/или рабочие задания на полиовирусном объекте, имеющие возможность осуществлять действия по управлению биорисками на рабочем месте, обладают необходимой для этого компетенцией.</w:t>
            </w:r>
          </w:p>
        </w:tc>
        <w:tc>
          <w:tcPr>
            <w:tcW w:w="4306" w:type="dxa"/>
            <w:gridSpan w:val="6"/>
          </w:tcPr>
          <w:p w:rsidR="004C72CF" w:rsidRPr="002A66CF" w:rsidRDefault="004C72CF" w:rsidP="004C72CF">
            <w:pPr>
              <w:spacing w:after="0" w:line="240" w:lineRule="auto"/>
            </w:pPr>
            <w:r w:rsidRPr="002A66CF">
              <w:t xml:space="preserve">Компетенция определяется в зависимости от наличия соответствующего требованиям образования, профессиональной подготовки и/или опыта работы, </w:t>
            </w:r>
          </w:p>
        </w:tc>
      </w:tr>
      <w:tr w:rsidR="00D72098" w:rsidRPr="002A66CF" w:rsidTr="00D72098">
        <w:trPr>
          <w:gridAfter w:val="1"/>
          <w:wAfter w:w="23" w:type="dxa"/>
          <w:trHeight w:val="219"/>
        </w:trPr>
        <w:tc>
          <w:tcPr>
            <w:tcW w:w="14845" w:type="dxa"/>
            <w:gridSpan w:val="39"/>
            <w:tcBorders>
              <w:top w:val="nil"/>
              <w:left w:val="nil"/>
              <w:bottom w:val="nil"/>
              <w:right w:val="nil"/>
            </w:tcBorders>
          </w:tcPr>
          <w:p w:rsidR="00D72098" w:rsidRPr="002A66CF" w:rsidRDefault="00D72098" w:rsidP="00D72098">
            <w:pPr>
              <w:spacing w:after="0" w:line="240" w:lineRule="auto"/>
              <w:rPr>
                <w:color w:val="A6A6A6"/>
                <w:sz w:val="20"/>
                <w:szCs w:val="20"/>
              </w:rPr>
            </w:pPr>
          </w:p>
        </w:tc>
      </w:tr>
      <w:tr w:rsidR="00D72098" w:rsidRPr="002A66CF" w:rsidTr="00D72098">
        <w:trPr>
          <w:gridAfter w:val="1"/>
          <w:wAfter w:w="23" w:type="dxa"/>
          <w:trHeight w:val="550"/>
        </w:trPr>
        <w:tc>
          <w:tcPr>
            <w:tcW w:w="14845" w:type="dxa"/>
            <w:gridSpan w:val="39"/>
            <w:tcBorders>
              <w:top w:val="nil"/>
              <w:left w:val="nil"/>
              <w:bottom w:val="single" w:sz="4" w:space="0" w:color="auto"/>
              <w:right w:val="nil"/>
            </w:tcBorders>
          </w:tcPr>
          <w:p w:rsidR="00D72098" w:rsidRPr="002A66CF" w:rsidRDefault="00D72098" w:rsidP="00D72098">
            <w:pPr>
              <w:spacing w:after="0" w:line="240" w:lineRule="auto"/>
            </w:pPr>
            <w:r w:rsidRPr="002A66CF">
              <w:rPr>
                <w:color w:val="A6A6A6"/>
                <w:sz w:val="20"/>
                <w:szCs w:val="20"/>
              </w:rPr>
              <w:t>Глобальный план действий ВОЗ по снижению риска распространения вируса полиомиелита                                                               Приложение 2 Дикий полиовирус</w:t>
            </w:r>
          </w:p>
        </w:tc>
      </w:tr>
      <w:tr w:rsidR="00D72098" w:rsidRPr="002A66CF" w:rsidTr="00D72098">
        <w:tc>
          <w:tcPr>
            <w:tcW w:w="14868" w:type="dxa"/>
            <w:gridSpan w:val="40"/>
          </w:tcPr>
          <w:p w:rsidR="00D72098" w:rsidRPr="002A66CF" w:rsidRDefault="00D72098" w:rsidP="00D72098">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D72098" w:rsidRPr="002A66CF" w:rsidRDefault="00D72098" w:rsidP="00D72098">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72098" w:rsidRPr="002A66CF" w:rsidTr="009B399B">
        <w:tc>
          <w:tcPr>
            <w:tcW w:w="1354" w:type="dxa"/>
            <w:gridSpan w:val="3"/>
          </w:tcPr>
          <w:p w:rsidR="00D72098" w:rsidRPr="00181D0C" w:rsidRDefault="00D72098" w:rsidP="00D72098">
            <w:pPr>
              <w:spacing w:after="0" w:line="240" w:lineRule="auto"/>
            </w:pPr>
            <w:r w:rsidRPr="00181D0C">
              <w:t xml:space="preserve">СРГ 15793 </w:t>
            </w:r>
          </w:p>
          <w:p w:rsidR="00D72098" w:rsidRPr="00181D0C" w:rsidRDefault="00D72098" w:rsidP="00D72098">
            <w:pPr>
              <w:spacing w:after="0" w:line="240" w:lineRule="auto"/>
            </w:pPr>
            <w:r w:rsidRPr="00181D0C">
              <w:t xml:space="preserve">п. № </w:t>
            </w:r>
            <w:r w:rsidRPr="00181D0C">
              <w:rPr>
                <w:vertAlign w:val="superscript"/>
              </w:rPr>
              <w:t>18</w:t>
            </w:r>
          </w:p>
        </w:tc>
        <w:tc>
          <w:tcPr>
            <w:tcW w:w="1453" w:type="dxa"/>
            <w:gridSpan w:val="5"/>
          </w:tcPr>
          <w:p w:rsidR="00D72098" w:rsidRPr="00181D0C" w:rsidRDefault="00D72098" w:rsidP="00D72098">
            <w:pPr>
              <w:spacing w:after="0" w:line="240" w:lineRule="auto"/>
            </w:pPr>
            <w:r w:rsidRPr="00181D0C">
              <w:t xml:space="preserve">№ элемента </w:t>
            </w:r>
          </w:p>
          <w:p w:rsidR="00D72098" w:rsidRPr="00181D0C" w:rsidRDefault="00D72098" w:rsidP="00D72098">
            <w:pPr>
              <w:spacing w:after="0" w:line="240" w:lineRule="auto"/>
            </w:pPr>
            <w:r w:rsidRPr="00181D0C">
              <w:t xml:space="preserve">управления биориском </w:t>
            </w:r>
          </w:p>
        </w:tc>
        <w:tc>
          <w:tcPr>
            <w:tcW w:w="2537" w:type="dxa"/>
            <w:gridSpan w:val="3"/>
          </w:tcPr>
          <w:p w:rsidR="00D72098" w:rsidRPr="00181D0C" w:rsidRDefault="00D72098" w:rsidP="00D72098">
            <w:pPr>
              <w:spacing w:after="0" w:line="240" w:lineRule="auto"/>
            </w:pPr>
            <w:r w:rsidRPr="00181D0C">
              <w:t xml:space="preserve">Требования </w:t>
            </w:r>
            <w:proofErr w:type="gramStart"/>
            <w:r w:rsidRPr="00181D0C">
              <w:t>к</w:t>
            </w:r>
            <w:proofErr w:type="gramEnd"/>
            <w:r w:rsidRPr="00181D0C">
              <w:t xml:space="preserve"> </w:t>
            </w:r>
          </w:p>
          <w:p w:rsidR="00D72098" w:rsidRPr="00181D0C" w:rsidRDefault="00D72098" w:rsidP="00D72098">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D72098" w:rsidRPr="00181D0C" w:rsidRDefault="00D72098" w:rsidP="00D72098">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D72098" w:rsidRPr="00181D0C" w:rsidRDefault="00D72098" w:rsidP="00D72098">
            <w:pPr>
              <w:spacing w:after="0" w:line="240" w:lineRule="auto"/>
            </w:pPr>
            <w:r w:rsidRPr="00181D0C">
              <w:t>Директивы</w:t>
            </w:r>
          </w:p>
        </w:tc>
      </w:tr>
      <w:tr w:rsidR="00D72098" w:rsidRPr="002A66CF" w:rsidTr="009B399B">
        <w:trPr>
          <w:gridAfter w:val="1"/>
          <w:wAfter w:w="23" w:type="dxa"/>
        </w:trPr>
        <w:tc>
          <w:tcPr>
            <w:tcW w:w="1354" w:type="dxa"/>
            <w:gridSpan w:val="3"/>
          </w:tcPr>
          <w:p w:rsidR="00D72098" w:rsidRDefault="00D72098" w:rsidP="004C72CF">
            <w:pPr>
              <w:spacing w:after="0" w:line="240" w:lineRule="auto"/>
            </w:pPr>
          </w:p>
        </w:tc>
        <w:tc>
          <w:tcPr>
            <w:tcW w:w="1453" w:type="dxa"/>
            <w:gridSpan w:val="5"/>
          </w:tcPr>
          <w:p w:rsidR="00D72098" w:rsidRPr="002A66CF" w:rsidRDefault="00D72098" w:rsidP="004C72CF">
            <w:pPr>
              <w:spacing w:after="0" w:line="240" w:lineRule="auto"/>
            </w:pPr>
          </w:p>
        </w:tc>
        <w:tc>
          <w:tcPr>
            <w:tcW w:w="7732" w:type="dxa"/>
            <w:gridSpan w:val="25"/>
          </w:tcPr>
          <w:p w:rsidR="00D72098" w:rsidRPr="002A66CF" w:rsidRDefault="00D72098" w:rsidP="004C72CF">
            <w:pPr>
              <w:spacing w:after="0" w:line="240" w:lineRule="auto"/>
            </w:pPr>
          </w:p>
        </w:tc>
        <w:tc>
          <w:tcPr>
            <w:tcW w:w="4306" w:type="dxa"/>
            <w:gridSpan w:val="6"/>
          </w:tcPr>
          <w:p w:rsidR="00D72098" w:rsidRPr="002A66CF" w:rsidRDefault="00D72098" w:rsidP="00D72098">
            <w:pPr>
              <w:spacing w:after="0" w:line="240" w:lineRule="auto"/>
            </w:pPr>
            <w:r w:rsidRPr="002A66CF">
              <w:t>а также способности наглядно продемонстрировать выполнение рабочего задания безопасным способом.</w:t>
            </w:r>
          </w:p>
          <w:p w:rsidR="00D72098" w:rsidRPr="002A66CF" w:rsidRDefault="00D72098" w:rsidP="00D72098">
            <w:pPr>
              <w:spacing w:after="0" w:line="240" w:lineRule="auto"/>
            </w:pPr>
            <w:r w:rsidRPr="002A66CF">
              <w:t>Порядок предусматривает:</w:t>
            </w:r>
          </w:p>
          <w:p w:rsidR="00D72098" w:rsidRPr="002A66CF" w:rsidRDefault="00D72098" w:rsidP="00D72098">
            <w:pPr>
              <w:spacing w:after="0" w:line="240" w:lineRule="auto"/>
            </w:pPr>
            <w:r w:rsidRPr="002A66CF">
              <w:t>а. определение необходимого уровня компетенции;</w:t>
            </w:r>
          </w:p>
          <w:p w:rsidR="00D72098" w:rsidRPr="002A66CF" w:rsidRDefault="00D72098" w:rsidP="00D72098">
            <w:pPr>
              <w:spacing w:after="0" w:line="240" w:lineRule="auto"/>
            </w:pPr>
            <w:r w:rsidRPr="002A66CF">
              <w:rPr>
                <w:lang w:val="en-US"/>
              </w:rPr>
              <w:t>b</w:t>
            </w:r>
            <w:r w:rsidRPr="002A66CF">
              <w:t xml:space="preserve">. подтверждение успешного прохождения необходимой подготовки; </w:t>
            </w:r>
          </w:p>
          <w:p w:rsidR="00D72098" w:rsidRPr="002A66CF" w:rsidRDefault="00D72098" w:rsidP="00D72098">
            <w:pPr>
              <w:spacing w:after="0" w:line="240" w:lineRule="auto"/>
            </w:pPr>
            <w:r w:rsidRPr="002A66CF">
              <w:t>с. демонстрацию способности выполнять рабочие задания под руководством и самостоятельно;</w:t>
            </w:r>
          </w:p>
          <w:p w:rsidR="00D72098" w:rsidRPr="002A66CF" w:rsidRDefault="00D72098" w:rsidP="00D72098">
            <w:pPr>
              <w:spacing w:after="0" w:line="240" w:lineRule="auto"/>
            </w:pPr>
            <w:r w:rsidRPr="002A66CF">
              <w:rPr>
                <w:lang w:val="en-US"/>
              </w:rPr>
              <w:t>d</w:t>
            </w:r>
            <w:r w:rsidRPr="002A66CF">
              <w:t>. ограничения для сотрудников, не подтвердивших свою компетенцию, предусматривающие для них запрет на выполнение задач, к которым они не имеют допуска;</w:t>
            </w:r>
          </w:p>
          <w:p w:rsidR="00D72098" w:rsidRPr="002A66CF" w:rsidRDefault="00D72098" w:rsidP="00D72098">
            <w:pPr>
              <w:spacing w:after="0" w:line="240" w:lineRule="auto"/>
            </w:pPr>
            <w:r w:rsidRPr="002A66CF">
              <w:t>е. ведение надлежащей отчетности.</w:t>
            </w:r>
          </w:p>
          <w:p w:rsidR="00D72098" w:rsidRPr="002A66CF" w:rsidRDefault="00D72098" w:rsidP="00D72098">
            <w:pPr>
              <w:spacing w:after="0" w:line="240" w:lineRule="auto"/>
            </w:pPr>
          </w:p>
          <w:p w:rsidR="00D72098" w:rsidRPr="002A66CF" w:rsidRDefault="00D72098" w:rsidP="00D72098">
            <w:pPr>
              <w:spacing w:after="0" w:line="240" w:lineRule="auto"/>
            </w:pPr>
            <w:r w:rsidRPr="002A66CF">
              <w:t>Все сотрудники без исключения должны подтвердить свою компетенцию, независимо от занимаемой должности, опыта работы и образования.</w:t>
            </w:r>
          </w:p>
        </w:tc>
      </w:tr>
      <w:tr w:rsidR="00D72098" w:rsidRPr="002A66CF" w:rsidTr="00D72098">
        <w:trPr>
          <w:gridAfter w:val="1"/>
          <w:wAfter w:w="23" w:type="dxa"/>
          <w:trHeight w:val="219"/>
        </w:trPr>
        <w:tc>
          <w:tcPr>
            <w:tcW w:w="14845" w:type="dxa"/>
            <w:gridSpan w:val="39"/>
            <w:tcBorders>
              <w:top w:val="nil"/>
              <w:left w:val="nil"/>
              <w:bottom w:val="nil"/>
              <w:right w:val="nil"/>
            </w:tcBorders>
          </w:tcPr>
          <w:p w:rsidR="00D72098" w:rsidRDefault="00D72098" w:rsidP="00D72098">
            <w:pPr>
              <w:spacing w:after="0" w:line="240" w:lineRule="auto"/>
              <w:rPr>
                <w:color w:val="A6A6A6"/>
                <w:sz w:val="20"/>
                <w:szCs w:val="20"/>
              </w:rPr>
            </w:pPr>
          </w:p>
          <w:p w:rsidR="00D72098" w:rsidRDefault="00D72098" w:rsidP="00D72098">
            <w:pPr>
              <w:spacing w:after="0" w:line="240" w:lineRule="auto"/>
              <w:rPr>
                <w:color w:val="A6A6A6"/>
                <w:sz w:val="20"/>
                <w:szCs w:val="20"/>
              </w:rPr>
            </w:pPr>
          </w:p>
          <w:p w:rsidR="00D72098" w:rsidRPr="002A66CF" w:rsidRDefault="00D72098" w:rsidP="00D72098">
            <w:pPr>
              <w:spacing w:after="0" w:line="240" w:lineRule="auto"/>
              <w:rPr>
                <w:color w:val="A6A6A6"/>
                <w:sz w:val="20"/>
                <w:szCs w:val="20"/>
              </w:rPr>
            </w:pPr>
          </w:p>
        </w:tc>
      </w:tr>
      <w:tr w:rsidR="00D72098" w:rsidRPr="002A66CF" w:rsidTr="00D72098">
        <w:trPr>
          <w:gridAfter w:val="1"/>
          <w:wAfter w:w="23" w:type="dxa"/>
          <w:trHeight w:val="550"/>
        </w:trPr>
        <w:tc>
          <w:tcPr>
            <w:tcW w:w="14845" w:type="dxa"/>
            <w:gridSpan w:val="39"/>
            <w:tcBorders>
              <w:top w:val="nil"/>
              <w:left w:val="nil"/>
              <w:bottom w:val="single" w:sz="4" w:space="0" w:color="auto"/>
              <w:right w:val="nil"/>
            </w:tcBorders>
          </w:tcPr>
          <w:p w:rsidR="00D72098" w:rsidRPr="002A66CF" w:rsidRDefault="00D72098" w:rsidP="00D72098">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D72098" w:rsidRPr="002A66CF" w:rsidTr="00D72098">
        <w:tc>
          <w:tcPr>
            <w:tcW w:w="14868" w:type="dxa"/>
            <w:gridSpan w:val="40"/>
          </w:tcPr>
          <w:p w:rsidR="00D72098" w:rsidRPr="002A66CF" w:rsidRDefault="00D72098" w:rsidP="00D72098">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D72098" w:rsidRPr="002A66CF" w:rsidRDefault="00D72098" w:rsidP="00D72098">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72098" w:rsidRPr="002A66CF" w:rsidTr="009B399B">
        <w:tc>
          <w:tcPr>
            <w:tcW w:w="1380" w:type="dxa"/>
            <w:gridSpan w:val="4"/>
          </w:tcPr>
          <w:p w:rsidR="00D72098" w:rsidRPr="00181D0C" w:rsidRDefault="00D72098" w:rsidP="00D72098">
            <w:pPr>
              <w:spacing w:after="0" w:line="240" w:lineRule="auto"/>
            </w:pPr>
            <w:r w:rsidRPr="00181D0C">
              <w:t xml:space="preserve">СРГ 15793 </w:t>
            </w:r>
          </w:p>
          <w:p w:rsidR="00D72098" w:rsidRPr="00181D0C" w:rsidRDefault="00D72098" w:rsidP="00D72098">
            <w:pPr>
              <w:spacing w:after="0" w:line="240" w:lineRule="auto"/>
            </w:pPr>
            <w:r w:rsidRPr="00181D0C">
              <w:t xml:space="preserve">п. № </w:t>
            </w:r>
            <w:r w:rsidRPr="00181D0C">
              <w:rPr>
                <w:vertAlign w:val="superscript"/>
              </w:rPr>
              <w:t>18</w:t>
            </w:r>
          </w:p>
        </w:tc>
        <w:tc>
          <w:tcPr>
            <w:tcW w:w="1427" w:type="dxa"/>
            <w:gridSpan w:val="4"/>
          </w:tcPr>
          <w:p w:rsidR="00D72098" w:rsidRPr="00181D0C" w:rsidRDefault="00D72098" w:rsidP="00D72098">
            <w:pPr>
              <w:spacing w:after="0" w:line="240" w:lineRule="auto"/>
            </w:pPr>
            <w:r w:rsidRPr="00181D0C">
              <w:t xml:space="preserve">№ элемента </w:t>
            </w:r>
          </w:p>
          <w:p w:rsidR="00D72098" w:rsidRPr="00181D0C" w:rsidRDefault="00D72098" w:rsidP="00D72098">
            <w:pPr>
              <w:spacing w:after="0" w:line="240" w:lineRule="auto"/>
            </w:pPr>
            <w:r w:rsidRPr="00181D0C">
              <w:t xml:space="preserve">управления биориском </w:t>
            </w:r>
          </w:p>
        </w:tc>
        <w:tc>
          <w:tcPr>
            <w:tcW w:w="2537" w:type="dxa"/>
            <w:gridSpan w:val="3"/>
          </w:tcPr>
          <w:p w:rsidR="00D72098" w:rsidRPr="00181D0C" w:rsidRDefault="00D72098" w:rsidP="00D72098">
            <w:pPr>
              <w:spacing w:after="0" w:line="240" w:lineRule="auto"/>
            </w:pPr>
            <w:r w:rsidRPr="00181D0C">
              <w:t xml:space="preserve">Требования </w:t>
            </w:r>
            <w:proofErr w:type="gramStart"/>
            <w:r w:rsidRPr="00181D0C">
              <w:t>к</w:t>
            </w:r>
            <w:proofErr w:type="gramEnd"/>
            <w:r w:rsidRPr="00181D0C">
              <w:t xml:space="preserve"> </w:t>
            </w:r>
          </w:p>
          <w:p w:rsidR="00D72098" w:rsidRPr="00181D0C" w:rsidRDefault="00D72098" w:rsidP="00D72098">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D72098" w:rsidRPr="00181D0C" w:rsidRDefault="00D72098" w:rsidP="00D72098">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D72098" w:rsidRPr="00181D0C" w:rsidRDefault="00D72098" w:rsidP="00D72098">
            <w:pPr>
              <w:spacing w:after="0" w:line="240" w:lineRule="auto"/>
            </w:pPr>
            <w:r w:rsidRPr="00181D0C">
              <w:t>Директивы</w:t>
            </w:r>
          </w:p>
        </w:tc>
      </w:tr>
      <w:tr w:rsidR="004C72CF" w:rsidRPr="002A66CF" w:rsidTr="009B399B">
        <w:trPr>
          <w:gridAfter w:val="1"/>
          <w:wAfter w:w="23" w:type="dxa"/>
        </w:trPr>
        <w:tc>
          <w:tcPr>
            <w:tcW w:w="1380" w:type="dxa"/>
            <w:gridSpan w:val="4"/>
          </w:tcPr>
          <w:p w:rsidR="004C72CF" w:rsidRPr="002A66CF" w:rsidRDefault="00181D0C" w:rsidP="004C72CF">
            <w:pPr>
              <w:spacing w:after="0" w:line="240" w:lineRule="auto"/>
              <w:rPr>
                <w:lang w:val="en-US"/>
              </w:rPr>
            </w:pPr>
            <w:r>
              <w:t>СРГ</w:t>
            </w:r>
            <w:r w:rsidRPr="002A66CF">
              <w:rPr>
                <w:lang w:val="en-US"/>
              </w:rPr>
              <w:t xml:space="preserve"> </w:t>
            </w:r>
            <w:r w:rsidR="004C72CF" w:rsidRPr="002A66CF">
              <w:rPr>
                <w:lang w:val="en-US"/>
              </w:rPr>
              <w:t>4.</w:t>
            </w:r>
            <w:r w:rsidR="004C72CF" w:rsidRPr="002A66CF">
              <w:t>4.2.</w:t>
            </w:r>
          </w:p>
        </w:tc>
        <w:tc>
          <w:tcPr>
            <w:tcW w:w="1427" w:type="dxa"/>
            <w:gridSpan w:val="4"/>
          </w:tcPr>
          <w:p w:rsidR="004C72CF" w:rsidRPr="002A66CF" w:rsidRDefault="004C72CF" w:rsidP="004C72CF">
            <w:pPr>
              <w:spacing w:after="0" w:line="240" w:lineRule="auto"/>
            </w:pPr>
            <w:r w:rsidRPr="002A66CF">
              <w:t>5.3.2.</w:t>
            </w:r>
          </w:p>
        </w:tc>
        <w:tc>
          <w:tcPr>
            <w:tcW w:w="7732" w:type="dxa"/>
            <w:gridSpan w:val="25"/>
          </w:tcPr>
          <w:p w:rsidR="004C72CF" w:rsidRPr="002A66CF" w:rsidRDefault="004C72CF" w:rsidP="004C72CF">
            <w:pPr>
              <w:spacing w:after="0" w:line="240" w:lineRule="auto"/>
            </w:pPr>
            <w:r w:rsidRPr="002A66CF">
              <w:t xml:space="preserve">Уровень компетенции устанавливается в зависимости от </w:t>
            </w:r>
            <w:proofErr w:type="gramStart"/>
            <w:r w:rsidRPr="002A66CF">
              <w:t>соответствующего</w:t>
            </w:r>
            <w:proofErr w:type="gramEnd"/>
            <w:r w:rsidRPr="002A66CF">
              <w:t>:</w:t>
            </w:r>
          </w:p>
          <w:p w:rsidR="004C72CF" w:rsidRPr="002A66CF" w:rsidRDefault="004C72CF" w:rsidP="004C72CF">
            <w:pPr>
              <w:spacing w:after="0" w:line="240" w:lineRule="auto"/>
            </w:pPr>
            <w:r w:rsidRPr="002A66CF">
              <w:t>1. Образования</w:t>
            </w:r>
          </w:p>
          <w:p w:rsidR="004C72CF" w:rsidRPr="002A66CF" w:rsidRDefault="004C72CF" w:rsidP="004C72CF">
            <w:pPr>
              <w:spacing w:after="0" w:line="240" w:lineRule="auto"/>
            </w:pPr>
            <w:r w:rsidRPr="002A66CF">
              <w:t>2. Профессиональной подготовки</w:t>
            </w:r>
          </w:p>
          <w:p w:rsidR="004C72CF" w:rsidRPr="002A66CF" w:rsidRDefault="004C72CF" w:rsidP="004C72CF">
            <w:pPr>
              <w:spacing w:after="0" w:line="240" w:lineRule="auto"/>
            </w:pPr>
            <w:r w:rsidRPr="002A66CF">
              <w:t>3. Опыта работы</w:t>
            </w:r>
          </w:p>
        </w:tc>
        <w:tc>
          <w:tcPr>
            <w:tcW w:w="4306" w:type="dxa"/>
            <w:gridSpan w:val="6"/>
          </w:tcPr>
          <w:p w:rsidR="004C72CF" w:rsidRPr="002A66CF" w:rsidRDefault="004C72CF" w:rsidP="004C72CF">
            <w:pPr>
              <w:spacing w:after="0" w:line="240" w:lineRule="auto"/>
            </w:pPr>
          </w:p>
        </w:tc>
      </w:tr>
      <w:tr w:rsidR="004C72CF" w:rsidRPr="002A66CF" w:rsidTr="009B399B">
        <w:trPr>
          <w:gridAfter w:val="1"/>
          <w:wAfter w:w="23" w:type="dxa"/>
        </w:trPr>
        <w:tc>
          <w:tcPr>
            <w:tcW w:w="1380" w:type="dxa"/>
            <w:gridSpan w:val="4"/>
          </w:tcPr>
          <w:p w:rsidR="004C72CF" w:rsidRPr="002A66CF" w:rsidRDefault="00181D0C" w:rsidP="004C72CF">
            <w:pPr>
              <w:spacing w:after="0" w:line="240" w:lineRule="auto"/>
              <w:rPr>
                <w:lang w:val="en-US"/>
              </w:rPr>
            </w:pPr>
            <w:r>
              <w:t>СРГ</w:t>
            </w:r>
            <w:r w:rsidRPr="002A66CF">
              <w:rPr>
                <w:lang w:val="en-US"/>
              </w:rPr>
              <w:t xml:space="preserve"> </w:t>
            </w:r>
            <w:r w:rsidR="004C72CF" w:rsidRPr="002A66CF">
              <w:rPr>
                <w:lang w:val="en-US"/>
              </w:rPr>
              <w:t>4.</w:t>
            </w:r>
            <w:r w:rsidR="004C72CF" w:rsidRPr="002A66CF">
              <w:t>4.2.</w:t>
            </w:r>
          </w:p>
        </w:tc>
        <w:tc>
          <w:tcPr>
            <w:tcW w:w="1427" w:type="dxa"/>
            <w:gridSpan w:val="4"/>
          </w:tcPr>
          <w:p w:rsidR="004C72CF" w:rsidRPr="002A66CF" w:rsidRDefault="004C72CF" w:rsidP="004C72CF">
            <w:pPr>
              <w:spacing w:after="0" w:line="240" w:lineRule="auto"/>
            </w:pPr>
            <w:r w:rsidRPr="002A66CF">
              <w:t>5.3.3.</w:t>
            </w:r>
          </w:p>
        </w:tc>
        <w:tc>
          <w:tcPr>
            <w:tcW w:w="7732" w:type="dxa"/>
            <w:gridSpan w:val="25"/>
          </w:tcPr>
          <w:p w:rsidR="004C72CF" w:rsidRPr="002A66CF" w:rsidRDefault="004C72CF" w:rsidP="004C72CF">
            <w:pPr>
              <w:spacing w:after="0" w:line="240" w:lineRule="auto"/>
            </w:pPr>
            <w:r w:rsidRPr="002A66CF">
              <w:t>Организация определила необходимые уровни компетенции.</w:t>
            </w:r>
          </w:p>
        </w:tc>
        <w:tc>
          <w:tcPr>
            <w:tcW w:w="4306" w:type="dxa"/>
            <w:gridSpan w:val="6"/>
          </w:tcPr>
          <w:p w:rsidR="004C72CF" w:rsidRPr="002A66CF" w:rsidRDefault="004C72CF" w:rsidP="004C72CF">
            <w:pPr>
              <w:spacing w:after="0" w:line="240" w:lineRule="auto"/>
            </w:pPr>
          </w:p>
        </w:tc>
      </w:tr>
      <w:tr w:rsidR="004C72CF" w:rsidRPr="002A66CF" w:rsidTr="009B399B">
        <w:trPr>
          <w:gridAfter w:val="1"/>
          <w:wAfter w:w="23" w:type="dxa"/>
        </w:trPr>
        <w:tc>
          <w:tcPr>
            <w:tcW w:w="1380" w:type="dxa"/>
            <w:gridSpan w:val="4"/>
          </w:tcPr>
          <w:p w:rsidR="004C72CF" w:rsidRPr="002A66CF" w:rsidRDefault="00181D0C" w:rsidP="004C72CF">
            <w:pPr>
              <w:spacing w:after="0" w:line="240" w:lineRule="auto"/>
              <w:rPr>
                <w:lang w:val="en-US"/>
              </w:rPr>
            </w:pPr>
            <w:r>
              <w:t>СРГ</w:t>
            </w:r>
            <w:r w:rsidRPr="002A66CF">
              <w:rPr>
                <w:lang w:val="en-US"/>
              </w:rPr>
              <w:t xml:space="preserve"> </w:t>
            </w:r>
            <w:r w:rsidR="004C72CF" w:rsidRPr="002A66CF">
              <w:rPr>
                <w:lang w:val="en-US"/>
              </w:rPr>
              <w:t>4.</w:t>
            </w:r>
            <w:r w:rsidR="004C72CF" w:rsidRPr="002A66CF">
              <w:t>4.2.</w:t>
            </w:r>
          </w:p>
        </w:tc>
        <w:tc>
          <w:tcPr>
            <w:tcW w:w="1427" w:type="dxa"/>
            <w:gridSpan w:val="4"/>
          </w:tcPr>
          <w:p w:rsidR="004C72CF" w:rsidRPr="002A66CF" w:rsidRDefault="004C72CF" w:rsidP="004C72CF">
            <w:pPr>
              <w:spacing w:after="0" w:line="240" w:lineRule="auto"/>
            </w:pPr>
            <w:r w:rsidRPr="002A66CF">
              <w:t>5.3.4.</w:t>
            </w:r>
          </w:p>
        </w:tc>
        <w:tc>
          <w:tcPr>
            <w:tcW w:w="7732" w:type="dxa"/>
            <w:gridSpan w:val="25"/>
          </w:tcPr>
          <w:p w:rsidR="004C72CF" w:rsidRPr="002A66CF" w:rsidRDefault="004C72CF" w:rsidP="004C72CF">
            <w:pPr>
              <w:spacing w:after="0" w:line="240" w:lineRule="auto"/>
            </w:pPr>
            <w:r w:rsidRPr="002A66CF">
              <w:t>Осуществляется ведение отчетности, подтверждающей, что сотрудники обладают указанными уровнями компетенции и продемонстрировали это наглядно.</w:t>
            </w:r>
          </w:p>
        </w:tc>
        <w:tc>
          <w:tcPr>
            <w:tcW w:w="4306" w:type="dxa"/>
            <w:gridSpan w:val="6"/>
          </w:tcPr>
          <w:p w:rsidR="004C72CF" w:rsidRPr="002A66CF" w:rsidRDefault="004C72CF" w:rsidP="004C72CF">
            <w:pPr>
              <w:spacing w:after="0" w:line="240" w:lineRule="auto"/>
            </w:pPr>
          </w:p>
        </w:tc>
      </w:tr>
      <w:tr w:rsidR="004C72CF" w:rsidRPr="002A66CF" w:rsidTr="009B399B">
        <w:trPr>
          <w:gridAfter w:val="1"/>
          <w:wAfter w:w="23" w:type="dxa"/>
        </w:trPr>
        <w:tc>
          <w:tcPr>
            <w:tcW w:w="1380" w:type="dxa"/>
            <w:gridSpan w:val="4"/>
          </w:tcPr>
          <w:p w:rsidR="004C72CF" w:rsidRPr="002A66CF" w:rsidRDefault="00181D0C" w:rsidP="004C72CF">
            <w:pPr>
              <w:spacing w:after="0" w:line="240" w:lineRule="auto"/>
              <w:rPr>
                <w:lang w:val="en-US"/>
              </w:rPr>
            </w:pPr>
            <w:r>
              <w:t>СРГ</w:t>
            </w:r>
            <w:r w:rsidRPr="002A66CF">
              <w:rPr>
                <w:lang w:val="en-US"/>
              </w:rPr>
              <w:t xml:space="preserve"> </w:t>
            </w:r>
            <w:r w:rsidR="004C72CF" w:rsidRPr="002A66CF">
              <w:rPr>
                <w:lang w:val="en-US"/>
              </w:rPr>
              <w:t>4.</w:t>
            </w:r>
            <w:r w:rsidR="004C72CF" w:rsidRPr="002A66CF">
              <w:t>4.2.</w:t>
            </w:r>
          </w:p>
        </w:tc>
        <w:tc>
          <w:tcPr>
            <w:tcW w:w="1427" w:type="dxa"/>
            <w:gridSpan w:val="4"/>
          </w:tcPr>
          <w:p w:rsidR="004C72CF" w:rsidRPr="002A66CF" w:rsidRDefault="004C72CF" w:rsidP="004C72CF">
            <w:pPr>
              <w:spacing w:after="0" w:line="240" w:lineRule="auto"/>
            </w:pPr>
            <w:r w:rsidRPr="002A66CF">
              <w:t>5.3.5.</w:t>
            </w:r>
          </w:p>
        </w:tc>
        <w:tc>
          <w:tcPr>
            <w:tcW w:w="7732" w:type="dxa"/>
            <w:gridSpan w:val="25"/>
          </w:tcPr>
          <w:p w:rsidR="004C72CF" w:rsidRPr="002A66CF" w:rsidRDefault="004C72CF" w:rsidP="004C72CF">
            <w:pPr>
              <w:spacing w:after="0" w:line="240" w:lineRule="auto"/>
            </w:pPr>
            <w:r w:rsidRPr="002A66CF">
              <w:t>Сотрудники, работающие на объекте, находятся под строгим наблюдением до тех пор, пока они не подтвердили свою компетенцию на практики.</w:t>
            </w:r>
          </w:p>
        </w:tc>
        <w:tc>
          <w:tcPr>
            <w:tcW w:w="4306" w:type="dxa"/>
            <w:gridSpan w:val="6"/>
          </w:tcPr>
          <w:p w:rsidR="004C72CF" w:rsidRPr="002A66CF" w:rsidRDefault="004C72CF" w:rsidP="004C72CF">
            <w:pPr>
              <w:spacing w:after="0" w:line="240" w:lineRule="auto"/>
            </w:pPr>
          </w:p>
        </w:tc>
      </w:tr>
      <w:tr w:rsidR="004C72CF" w:rsidRPr="002A66CF" w:rsidTr="009B399B">
        <w:trPr>
          <w:gridAfter w:val="1"/>
          <w:wAfter w:w="23" w:type="dxa"/>
        </w:trPr>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r w:rsidRPr="002A66CF">
              <w:t xml:space="preserve">5.4. </w:t>
            </w:r>
          </w:p>
        </w:tc>
        <w:tc>
          <w:tcPr>
            <w:tcW w:w="7732" w:type="dxa"/>
            <w:gridSpan w:val="25"/>
          </w:tcPr>
          <w:p w:rsidR="004C72CF" w:rsidRPr="002A66CF" w:rsidRDefault="004C72CF" w:rsidP="004C72CF">
            <w:pPr>
              <w:spacing w:after="0" w:line="240" w:lineRule="auto"/>
              <w:rPr>
                <w:b/>
              </w:rPr>
            </w:pPr>
            <w:r w:rsidRPr="002A66CF">
              <w:rPr>
                <w:b/>
              </w:rPr>
              <w:t>Преемственность и планирование кадровых резервов</w:t>
            </w:r>
          </w:p>
        </w:tc>
        <w:tc>
          <w:tcPr>
            <w:tcW w:w="4306" w:type="dxa"/>
            <w:gridSpan w:val="6"/>
          </w:tcPr>
          <w:p w:rsidR="004C72CF" w:rsidRPr="002A66CF" w:rsidRDefault="004C72CF" w:rsidP="004C72CF">
            <w:pPr>
              <w:spacing w:after="0" w:line="240" w:lineRule="auto"/>
            </w:pPr>
          </w:p>
        </w:tc>
      </w:tr>
      <w:tr w:rsidR="004C72CF" w:rsidRPr="002A66CF" w:rsidTr="009B399B">
        <w:trPr>
          <w:gridAfter w:val="1"/>
          <w:wAfter w:w="23" w:type="dxa"/>
        </w:trPr>
        <w:tc>
          <w:tcPr>
            <w:tcW w:w="1380" w:type="dxa"/>
            <w:gridSpan w:val="4"/>
          </w:tcPr>
          <w:p w:rsidR="004C72CF" w:rsidRPr="002A66CF" w:rsidRDefault="00181D0C" w:rsidP="004C72CF">
            <w:pPr>
              <w:spacing w:after="0" w:line="240" w:lineRule="auto"/>
              <w:rPr>
                <w:lang w:val="en-US"/>
              </w:rPr>
            </w:pPr>
            <w:r>
              <w:t>СРГ</w:t>
            </w:r>
            <w:r w:rsidRPr="002A66CF">
              <w:rPr>
                <w:lang w:val="en-US"/>
              </w:rPr>
              <w:t xml:space="preserve"> </w:t>
            </w:r>
            <w:r w:rsidR="004C72CF" w:rsidRPr="002A66CF">
              <w:rPr>
                <w:lang w:val="en-US"/>
              </w:rPr>
              <w:t>4.</w:t>
            </w:r>
            <w:r w:rsidR="004C72CF" w:rsidRPr="002A66CF">
              <w:t>4.2.3.</w:t>
            </w:r>
          </w:p>
        </w:tc>
        <w:tc>
          <w:tcPr>
            <w:tcW w:w="1427" w:type="dxa"/>
            <w:gridSpan w:val="4"/>
          </w:tcPr>
          <w:p w:rsidR="004C72CF" w:rsidRPr="002A66CF" w:rsidRDefault="004C72CF" w:rsidP="004C72CF">
            <w:pPr>
              <w:spacing w:after="0" w:line="240" w:lineRule="auto"/>
            </w:pPr>
            <w:r w:rsidRPr="002A66CF">
              <w:t>5.4.1.</w:t>
            </w:r>
          </w:p>
        </w:tc>
        <w:tc>
          <w:tcPr>
            <w:tcW w:w="7732" w:type="dxa"/>
            <w:gridSpan w:val="25"/>
          </w:tcPr>
          <w:p w:rsidR="004C72CF" w:rsidRPr="00663CE8" w:rsidRDefault="004C72CF" w:rsidP="004C72CF">
            <w:pPr>
              <w:spacing w:after="0" w:line="240" w:lineRule="auto"/>
            </w:pPr>
            <w:r w:rsidRPr="00663CE8">
              <w:t>Принимаются надлежащие резервные и аварийные меры для обеспечения необходимости преемственности информации и планирования кадровых резервов.</w:t>
            </w:r>
          </w:p>
        </w:tc>
        <w:tc>
          <w:tcPr>
            <w:tcW w:w="4306" w:type="dxa"/>
            <w:gridSpan w:val="6"/>
          </w:tcPr>
          <w:p w:rsidR="004C72CF" w:rsidRPr="002A66CF" w:rsidRDefault="004C72CF" w:rsidP="004C72CF">
            <w:pPr>
              <w:spacing w:after="0" w:line="240" w:lineRule="auto"/>
            </w:pPr>
            <w:r w:rsidRPr="002A66CF">
              <w:t xml:space="preserve">Организация должна определить должностные функции и отдельных лиц, чтобы предотвратить нарушение функциональности объекта по причине длительного или краткосрочного отсутствия каких-либо сотрудников. Такие меры должны включать планирование кадровых резервов (технические сотрудники, управляющий персонал, научные работники, включая подрядчиков), чтобы предупредить ситуацию, когда один сотрудник обладает критически важной информацией о </w:t>
            </w:r>
          </w:p>
        </w:tc>
      </w:tr>
      <w:tr w:rsidR="00D72098" w:rsidRPr="002A66CF" w:rsidTr="00D72098">
        <w:trPr>
          <w:gridAfter w:val="1"/>
          <w:wAfter w:w="23" w:type="dxa"/>
          <w:trHeight w:val="219"/>
        </w:trPr>
        <w:tc>
          <w:tcPr>
            <w:tcW w:w="14845" w:type="dxa"/>
            <w:gridSpan w:val="39"/>
            <w:tcBorders>
              <w:top w:val="nil"/>
              <w:left w:val="nil"/>
              <w:bottom w:val="nil"/>
              <w:right w:val="nil"/>
            </w:tcBorders>
          </w:tcPr>
          <w:p w:rsidR="00D72098" w:rsidRPr="002A66CF" w:rsidRDefault="00D72098" w:rsidP="00D72098">
            <w:pPr>
              <w:spacing w:after="0" w:line="240" w:lineRule="auto"/>
              <w:rPr>
                <w:color w:val="A6A6A6"/>
                <w:sz w:val="20"/>
                <w:szCs w:val="20"/>
              </w:rPr>
            </w:pPr>
          </w:p>
        </w:tc>
      </w:tr>
      <w:tr w:rsidR="00D72098" w:rsidRPr="002A66CF" w:rsidTr="00D72098">
        <w:trPr>
          <w:gridAfter w:val="1"/>
          <w:wAfter w:w="23" w:type="dxa"/>
          <w:trHeight w:val="550"/>
        </w:trPr>
        <w:tc>
          <w:tcPr>
            <w:tcW w:w="14845" w:type="dxa"/>
            <w:gridSpan w:val="39"/>
            <w:tcBorders>
              <w:top w:val="nil"/>
              <w:left w:val="nil"/>
              <w:bottom w:val="single" w:sz="4" w:space="0" w:color="auto"/>
              <w:right w:val="nil"/>
            </w:tcBorders>
          </w:tcPr>
          <w:p w:rsidR="00D72098" w:rsidRPr="002A66CF" w:rsidRDefault="00D72098" w:rsidP="00D72098">
            <w:pPr>
              <w:spacing w:after="0" w:line="240" w:lineRule="auto"/>
            </w:pPr>
            <w:r w:rsidRPr="002A66CF">
              <w:rPr>
                <w:color w:val="A6A6A6"/>
                <w:sz w:val="20"/>
                <w:szCs w:val="20"/>
              </w:rPr>
              <w:t>Глобальный план действий ВОЗ по снижению риска распространения вируса полиомиелита                                                               Приложение 2 Дикий полиовирус</w:t>
            </w:r>
          </w:p>
        </w:tc>
      </w:tr>
      <w:tr w:rsidR="00D72098" w:rsidRPr="002A66CF" w:rsidTr="00D72098">
        <w:tc>
          <w:tcPr>
            <w:tcW w:w="14868" w:type="dxa"/>
            <w:gridSpan w:val="40"/>
          </w:tcPr>
          <w:p w:rsidR="00D72098" w:rsidRPr="002A66CF" w:rsidRDefault="00D72098" w:rsidP="00D72098">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D72098" w:rsidRPr="002A66CF" w:rsidRDefault="00D72098" w:rsidP="00D72098">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72098" w:rsidRPr="002A66CF" w:rsidTr="009B399B">
        <w:tc>
          <w:tcPr>
            <w:tcW w:w="1380" w:type="dxa"/>
            <w:gridSpan w:val="4"/>
          </w:tcPr>
          <w:p w:rsidR="00D72098" w:rsidRPr="00181D0C" w:rsidRDefault="00D72098" w:rsidP="00D72098">
            <w:pPr>
              <w:spacing w:after="0" w:line="240" w:lineRule="auto"/>
            </w:pPr>
            <w:r w:rsidRPr="00181D0C">
              <w:t xml:space="preserve">СРГ 15793 </w:t>
            </w:r>
          </w:p>
          <w:p w:rsidR="00D72098" w:rsidRPr="00181D0C" w:rsidRDefault="00D72098" w:rsidP="00D72098">
            <w:pPr>
              <w:spacing w:after="0" w:line="240" w:lineRule="auto"/>
            </w:pPr>
            <w:r w:rsidRPr="00181D0C">
              <w:t xml:space="preserve">п. № </w:t>
            </w:r>
            <w:r w:rsidRPr="00181D0C">
              <w:rPr>
                <w:vertAlign w:val="superscript"/>
              </w:rPr>
              <w:t>18</w:t>
            </w:r>
          </w:p>
        </w:tc>
        <w:tc>
          <w:tcPr>
            <w:tcW w:w="1427" w:type="dxa"/>
            <w:gridSpan w:val="4"/>
          </w:tcPr>
          <w:p w:rsidR="00D72098" w:rsidRPr="00181D0C" w:rsidRDefault="00D72098" w:rsidP="00D72098">
            <w:pPr>
              <w:spacing w:after="0" w:line="240" w:lineRule="auto"/>
            </w:pPr>
            <w:r w:rsidRPr="00181D0C">
              <w:t xml:space="preserve">№ элемента </w:t>
            </w:r>
          </w:p>
          <w:p w:rsidR="00D72098" w:rsidRPr="00181D0C" w:rsidRDefault="00D72098" w:rsidP="00D72098">
            <w:pPr>
              <w:spacing w:after="0" w:line="240" w:lineRule="auto"/>
            </w:pPr>
            <w:r w:rsidRPr="00181D0C">
              <w:t xml:space="preserve">управления биориском </w:t>
            </w:r>
          </w:p>
        </w:tc>
        <w:tc>
          <w:tcPr>
            <w:tcW w:w="2537" w:type="dxa"/>
            <w:gridSpan w:val="3"/>
          </w:tcPr>
          <w:p w:rsidR="00D72098" w:rsidRPr="00181D0C" w:rsidRDefault="00D72098" w:rsidP="00D72098">
            <w:pPr>
              <w:spacing w:after="0" w:line="240" w:lineRule="auto"/>
            </w:pPr>
            <w:r w:rsidRPr="00181D0C">
              <w:t xml:space="preserve">Требования </w:t>
            </w:r>
            <w:proofErr w:type="gramStart"/>
            <w:r w:rsidRPr="00181D0C">
              <w:t>к</w:t>
            </w:r>
            <w:proofErr w:type="gramEnd"/>
            <w:r w:rsidRPr="00181D0C">
              <w:t xml:space="preserve"> </w:t>
            </w:r>
          </w:p>
          <w:p w:rsidR="00D72098" w:rsidRPr="00181D0C" w:rsidRDefault="00D72098" w:rsidP="00D72098">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D72098" w:rsidRPr="00181D0C" w:rsidRDefault="00D72098" w:rsidP="00D72098">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D72098" w:rsidRPr="00181D0C" w:rsidRDefault="00D72098" w:rsidP="00D72098">
            <w:pPr>
              <w:spacing w:after="0" w:line="240" w:lineRule="auto"/>
            </w:pPr>
            <w:r w:rsidRPr="00181D0C">
              <w:t>Директивы</w:t>
            </w:r>
          </w:p>
        </w:tc>
      </w:tr>
      <w:tr w:rsidR="00D72098" w:rsidRPr="002A66CF" w:rsidTr="009B399B">
        <w:trPr>
          <w:gridAfter w:val="1"/>
          <w:wAfter w:w="23" w:type="dxa"/>
        </w:trPr>
        <w:tc>
          <w:tcPr>
            <w:tcW w:w="1380" w:type="dxa"/>
            <w:gridSpan w:val="4"/>
          </w:tcPr>
          <w:p w:rsidR="00D72098" w:rsidRPr="002A66CF" w:rsidRDefault="00D72098" w:rsidP="004C72CF">
            <w:pPr>
              <w:spacing w:after="0" w:line="240" w:lineRule="auto"/>
            </w:pPr>
          </w:p>
        </w:tc>
        <w:tc>
          <w:tcPr>
            <w:tcW w:w="1427" w:type="dxa"/>
            <w:gridSpan w:val="4"/>
          </w:tcPr>
          <w:p w:rsidR="00D72098" w:rsidRPr="002A66CF" w:rsidRDefault="00D72098" w:rsidP="004C72CF">
            <w:pPr>
              <w:spacing w:after="0" w:line="240" w:lineRule="auto"/>
            </w:pPr>
          </w:p>
        </w:tc>
        <w:tc>
          <w:tcPr>
            <w:tcW w:w="7732" w:type="dxa"/>
            <w:gridSpan w:val="25"/>
          </w:tcPr>
          <w:p w:rsidR="00D72098" w:rsidRPr="002A66CF" w:rsidRDefault="00D72098" w:rsidP="004C72CF">
            <w:pPr>
              <w:spacing w:after="0" w:line="240" w:lineRule="auto"/>
              <w:rPr>
                <w:b/>
              </w:rPr>
            </w:pPr>
          </w:p>
        </w:tc>
        <w:tc>
          <w:tcPr>
            <w:tcW w:w="4306" w:type="dxa"/>
            <w:gridSpan w:val="6"/>
          </w:tcPr>
          <w:p w:rsidR="00D72098" w:rsidRPr="002A66CF" w:rsidRDefault="00D72098" w:rsidP="004C72CF">
            <w:pPr>
              <w:spacing w:after="0" w:line="240" w:lineRule="auto"/>
            </w:pPr>
            <w:r w:rsidRPr="002A66CF">
              <w:t>безопасной эксплуатации объекта, которая становится недоступной другим сотрудникам в случае его отсутствия или невозможности выйти с ним на связь.</w:t>
            </w:r>
          </w:p>
        </w:tc>
      </w:tr>
      <w:tr w:rsidR="004C72CF" w:rsidRPr="002A66CF" w:rsidTr="009B399B">
        <w:trPr>
          <w:gridAfter w:val="1"/>
          <w:wAfter w:w="23" w:type="dxa"/>
        </w:trPr>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r w:rsidRPr="002A66CF">
              <w:t>5.5.</w:t>
            </w:r>
          </w:p>
        </w:tc>
        <w:tc>
          <w:tcPr>
            <w:tcW w:w="7732" w:type="dxa"/>
            <w:gridSpan w:val="25"/>
          </w:tcPr>
          <w:p w:rsidR="004C72CF" w:rsidRPr="002A66CF" w:rsidRDefault="004C72CF" w:rsidP="004C72CF">
            <w:pPr>
              <w:spacing w:after="0" w:line="240" w:lineRule="auto"/>
              <w:rPr>
                <w:b/>
              </w:rPr>
            </w:pPr>
            <w:r w:rsidRPr="002A66CF">
              <w:rPr>
                <w:b/>
              </w:rPr>
              <w:t>Исключение доступа</w:t>
            </w:r>
          </w:p>
        </w:tc>
        <w:tc>
          <w:tcPr>
            <w:tcW w:w="4306" w:type="dxa"/>
            <w:gridSpan w:val="6"/>
          </w:tcPr>
          <w:p w:rsidR="004C72CF" w:rsidRPr="002A66CF" w:rsidRDefault="004C72CF" w:rsidP="004C72CF">
            <w:pPr>
              <w:spacing w:after="0" w:line="240" w:lineRule="auto"/>
            </w:pPr>
          </w:p>
        </w:tc>
      </w:tr>
      <w:tr w:rsidR="004C72CF" w:rsidRPr="002A66CF" w:rsidTr="009B399B">
        <w:trPr>
          <w:gridAfter w:val="1"/>
          <w:wAfter w:w="23" w:type="dxa"/>
        </w:trPr>
        <w:tc>
          <w:tcPr>
            <w:tcW w:w="1380" w:type="dxa"/>
            <w:gridSpan w:val="4"/>
          </w:tcPr>
          <w:p w:rsidR="004C72CF" w:rsidRPr="001C35F9" w:rsidRDefault="00181D0C" w:rsidP="004C72CF">
            <w:pPr>
              <w:spacing w:after="0" w:line="240" w:lineRule="auto"/>
              <w:rPr>
                <w:sz w:val="20"/>
                <w:szCs w:val="20"/>
              </w:rPr>
            </w:pPr>
            <w:r w:rsidRPr="001C35F9">
              <w:rPr>
                <w:sz w:val="20"/>
                <w:szCs w:val="20"/>
              </w:rPr>
              <w:t>СРГ</w:t>
            </w:r>
            <w:r w:rsidRPr="001C35F9">
              <w:rPr>
                <w:sz w:val="20"/>
                <w:szCs w:val="20"/>
                <w:lang w:val="en-US"/>
              </w:rPr>
              <w:t xml:space="preserve"> </w:t>
            </w:r>
            <w:r w:rsidR="004C72CF" w:rsidRPr="001C35F9">
              <w:rPr>
                <w:sz w:val="20"/>
                <w:szCs w:val="20"/>
                <w:lang w:val="en-US"/>
              </w:rPr>
              <w:t>4.</w:t>
            </w:r>
            <w:r w:rsidR="004C72CF" w:rsidRPr="001C35F9">
              <w:rPr>
                <w:sz w:val="20"/>
                <w:szCs w:val="20"/>
              </w:rPr>
              <w:t>4.4.7.3.</w:t>
            </w:r>
          </w:p>
        </w:tc>
        <w:tc>
          <w:tcPr>
            <w:tcW w:w="1427" w:type="dxa"/>
            <w:gridSpan w:val="4"/>
          </w:tcPr>
          <w:p w:rsidR="004C72CF" w:rsidRPr="001C35F9" w:rsidRDefault="004C72CF" w:rsidP="004C72CF">
            <w:pPr>
              <w:spacing w:after="0" w:line="240" w:lineRule="auto"/>
              <w:rPr>
                <w:sz w:val="20"/>
                <w:szCs w:val="20"/>
              </w:rPr>
            </w:pPr>
            <w:r w:rsidRPr="001C35F9">
              <w:rPr>
                <w:sz w:val="20"/>
                <w:szCs w:val="20"/>
              </w:rPr>
              <w:t>5.5.1.</w:t>
            </w:r>
          </w:p>
        </w:tc>
        <w:tc>
          <w:tcPr>
            <w:tcW w:w="7732" w:type="dxa"/>
            <w:gridSpan w:val="25"/>
          </w:tcPr>
          <w:p w:rsidR="004C72CF" w:rsidRPr="001C35F9" w:rsidRDefault="004C72CF" w:rsidP="004C72CF">
            <w:pPr>
              <w:spacing w:after="0" w:line="240" w:lineRule="auto"/>
              <w:rPr>
                <w:sz w:val="20"/>
                <w:szCs w:val="20"/>
              </w:rPr>
            </w:pPr>
            <w:r w:rsidRPr="001C35F9">
              <w:rPr>
                <w:sz w:val="20"/>
                <w:szCs w:val="20"/>
              </w:rPr>
              <w:t>Разработаны меры по исключению доступа сотрудников (на временной и постоянной основе) на объект при возникновении соответствующей необходимости на основе оценки рисков.</w:t>
            </w:r>
          </w:p>
        </w:tc>
        <w:tc>
          <w:tcPr>
            <w:tcW w:w="4306" w:type="dxa"/>
            <w:gridSpan w:val="6"/>
          </w:tcPr>
          <w:p w:rsidR="004C72CF" w:rsidRPr="001C35F9" w:rsidRDefault="004C72CF" w:rsidP="004C72CF">
            <w:pPr>
              <w:spacing w:after="0" w:line="240" w:lineRule="auto"/>
              <w:rPr>
                <w:sz w:val="20"/>
                <w:szCs w:val="20"/>
              </w:rPr>
            </w:pPr>
            <w:r w:rsidRPr="001C35F9">
              <w:rPr>
                <w:sz w:val="20"/>
                <w:szCs w:val="20"/>
              </w:rPr>
              <w:t>Меры должны предусматривать:</w:t>
            </w:r>
          </w:p>
          <w:p w:rsidR="004C72CF" w:rsidRPr="001C35F9" w:rsidRDefault="004C72CF" w:rsidP="004C72CF">
            <w:pPr>
              <w:spacing w:after="0" w:line="240" w:lineRule="auto"/>
              <w:rPr>
                <w:sz w:val="20"/>
                <w:szCs w:val="20"/>
              </w:rPr>
            </w:pPr>
            <w:r w:rsidRPr="001C35F9">
              <w:rPr>
                <w:sz w:val="20"/>
                <w:szCs w:val="20"/>
              </w:rPr>
              <w:t>а. закрытие доступа на объект (например, изъятие пропусков, смена замков, кодов доступа и прочих устройств защиты и пр.);</w:t>
            </w:r>
          </w:p>
          <w:p w:rsidR="004C72CF" w:rsidRPr="001C35F9" w:rsidRDefault="004C72CF" w:rsidP="004C72CF">
            <w:pPr>
              <w:spacing w:after="0" w:line="240" w:lineRule="auto"/>
              <w:rPr>
                <w:sz w:val="20"/>
                <w:szCs w:val="20"/>
              </w:rPr>
            </w:pPr>
            <w:r w:rsidRPr="001C35F9">
              <w:rPr>
                <w:sz w:val="20"/>
                <w:szCs w:val="20"/>
                <w:lang w:val="en-US"/>
              </w:rPr>
              <w:t>b</w:t>
            </w:r>
            <w:r w:rsidRPr="001C35F9">
              <w:rPr>
                <w:sz w:val="20"/>
                <w:szCs w:val="20"/>
              </w:rPr>
              <w:t>.закрытие доступа к информации, связанной с объектом, включая документацию, компьютерные файлы и данные;</w:t>
            </w:r>
          </w:p>
          <w:p w:rsidR="004C72CF" w:rsidRPr="001C35F9" w:rsidRDefault="004C72CF" w:rsidP="004C72CF">
            <w:pPr>
              <w:spacing w:after="0" w:line="240" w:lineRule="auto"/>
              <w:rPr>
                <w:sz w:val="20"/>
                <w:szCs w:val="20"/>
              </w:rPr>
            </w:pPr>
            <w:r w:rsidRPr="001C35F9">
              <w:rPr>
                <w:sz w:val="20"/>
                <w:szCs w:val="20"/>
              </w:rPr>
              <w:t>с. непосредственный физический вывод сотрудника по мере необходимости.</w:t>
            </w:r>
          </w:p>
        </w:tc>
      </w:tr>
      <w:tr w:rsidR="004C72CF" w:rsidRPr="002A66CF" w:rsidTr="009B399B">
        <w:trPr>
          <w:gridAfter w:val="1"/>
          <w:wAfter w:w="23" w:type="dxa"/>
        </w:trPr>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p>
        </w:tc>
        <w:tc>
          <w:tcPr>
            <w:tcW w:w="7732" w:type="dxa"/>
            <w:gridSpan w:val="25"/>
          </w:tcPr>
          <w:p w:rsidR="004C72CF" w:rsidRPr="002A66CF" w:rsidRDefault="004C72CF" w:rsidP="004C72CF">
            <w:pPr>
              <w:spacing w:after="0" w:line="240" w:lineRule="auto"/>
              <w:jc w:val="center"/>
              <w:rPr>
                <w:b/>
              </w:rPr>
            </w:pPr>
            <w:r w:rsidRPr="002A66CF">
              <w:rPr>
                <w:b/>
              </w:rPr>
              <w:t xml:space="preserve">Элемент 6 – </w:t>
            </w:r>
            <w:r w:rsidR="00663CE8">
              <w:rPr>
                <w:b/>
              </w:rPr>
              <w:t>Хорошие микробиологические техники</w:t>
            </w:r>
          </w:p>
          <w:p w:rsidR="004C72CF" w:rsidRPr="002A66CF" w:rsidRDefault="004C72CF" w:rsidP="004C72CF">
            <w:pPr>
              <w:spacing w:after="0" w:line="240" w:lineRule="auto"/>
            </w:pPr>
            <w:r w:rsidRPr="002A66CF">
              <w:t>Элемент «</w:t>
            </w:r>
            <w:r w:rsidR="00663CE8">
              <w:t>Хорошие</w:t>
            </w:r>
            <w:r w:rsidRPr="002A66CF">
              <w:t xml:space="preserve"> микробиологические </w:t>
            </w:r>
            <w:r w:rsidR="00663CE8">
              <w:t>техники</w:t>
            </w:r>
            <w:r w:rsidRPr="002A66CF">
              <w:t>» предусматривает проверку способов выявления организацией соответствующих микробиологических процедур и мер контроля, а также их применения и анализа. Основной составляющей данного элемента является разработка руководства по обеспечению биологической безопасности и проведению операций, в котором определяются возможные опасности, а также практики и процедуры, направленные на минимизацию или устранение рисков.</w:t>
            </w:r>
          </w:p>
          <w:p w:rsidR="004C72CF" w:rsidRPr="002A66CF" w:rsidRDefault="004C72CF" w:rsidP="00D72098">
            <w:pPr>
              <w:spacing w:before="120" w:after="0" w:line="240" w:lineRule="auto"/>
              <w:rPr>
                <w:b/>
              </w:rPr>
            </w:pPr>
            <w:r w:rsidRPr="002A66CF">
              <w:rPr>
                <w:b/>
              </w:rPr>
              <w:t>Подэлементы</w:t>
            </w:r>
          </w:p>
          <w:p w:rsidR="004C72CF" w:rsidRPr="002A66CF" w:rsidRDefault="004C72CF" w:rsidP="004C72CF">
            <w:pPr>
              <w:spacing w:after="0" w:line="240" w:lineRule="auto"/>
            </w:pPr>
            <w:r w:rsidRPr="002A66CF">
              <w:t>6.1 Надлежащие микробиологические процедуры</w:t>
            </w:r>
          </w:p>
        </w:tc>
        <w:tc>
          <w:tcPr>
            <w:tcW w:w="4306" w:type="dxa"/>
            <w:gridSpan w:val="6"/>
          </w:tcPr>
          <w:p w:rsidR="004C72CF" w:rsidRPr="002A66CF" w:rsidRDefault="004C72CF" w:rsidP="004C72CF">
            <w:pPr>
              <w:spacing w:after="0" w:line="240" w:lineRule="auto"/>
            </w:pPr>
          </w:p>
        </w:tc>
      </w:tr>
      <w:tr w:rsidR="00D72098" w:rsidRPr="002A66CF" w:rsidTr="00D72098">
        <w:trPr>
          <w:gridAfter w:val="1"/>
          <w:wAfter w:w="23" w:type="dxa"/>
          <w:trHeight w:val="219"/>
        </w:trPr>
        <w:tc>
          <w:tcPr>
            <w:tcW w:w="14845" w:type="dxa"/>
            <w:gridSpan w:val="39"/>
            <w:tcBorders>
              <w:top w:val="nil"/>
              <w:left w:val="nil"/>
              <w:bottom w:val="nil"/>
              <w:right w:val="nil"/>
            </w:tcBorders>
          </w:tcPr>
          <w:p w:rsidR="00D72098" w:rsidRPr="002A66CF" w:rsidRDefault="00D72098" w:rsidP="00D72098">
            <w:pPr>
              <w:spacing w:after="0" w:line="240" w:lineRule="auto"/>
              <w:rPr>
                <w:color w:val="A6A6A6"/>
                <w:sz w:val="20"/>
                <w:szCs w:val="20"/>
              </w:rPr>
            </w:pPr>
          </w:p>
        </w:tc>
      </w:tr>
      <w:tr w:rsidR="00D72098" w:rsidRPr="002A66CF" w:rsidTr="00D72098">
        <w:trPr>
          <w:gridAfter w:val="1"/>
          <w:wAfter w:w="23" w:type="dxa"/>
          <w:trHeight w:val="550"/>
        </w:trPr>
        <w:tc>
          <w:tcPr>
            <w:tcW w:w="14845" w:type="dxa"/>
            <w:gridSpan w:val="39"/>
            <w:tcBorders>
              <w:top w:val="nil"/>
              <w:left w:val="nil"/>
              <w:bottom w:val="single" w:sz="4" w:space="0" w:color="auto"/>
              <w:right w:val="nil"/>
            </w:tcBorders>
          </w:tcPr>
          <w:p w:rsidR="00D72098" w:rsidRPr="002A66CF" w:rsidRDefault="00D72098" w:rsidP="00D72098">
            <w:pPr>
              <w:spacing w:after="0" w:line="240" w:lineRule="auto"/>
            </w:pPr>
            <w:r w:rsidRPr="002A66CF">
              <w:rPr>
                <w:color w:val="A6A6A6"/>
                <w:sz w:val="20"/>
                <w:szCs w:val="20"/>
              </w:rPr>
              <w:t>Глобальный план действий ВОЗ по снижению риска распространения вируса полиомиелита                                                               Приложение 2 Дикий полиовирус</w:t>
            </w:r>
          </w:p>
        </w:tc>
      </w:tr>
      <w:tr w:rsidR="00D72098" w:rsidRPr="002A66CF" w:rsidTr="00D72098">
        <w:tc>
          <w:tcPr>
            <w:tcW w:w="14868" w:type="dxa"/>
            <w:gridSpan w:val="40"/>
          </w:tcPr>
          <w:p w:rsidR="00D72098" w:rsidRPr="002A66CF" w:rsidRDefault="00D72098" w:rsidP="00D72098">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D72098" w:rsidRPr="002A66CF" w:rsidRDefault="00D72098" w:rsidP="00D72098">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72098" w:rsidRPr="002A66CF" w:rsidTr="009B399B">
        <w:tc>
          <w:tcPr>
            <w:tcW w:w="1380" w:type="dxa"/>
            <w:gridSpan w:val="4"/>
          </w:tcPr>
          <w:p w:rsidR="00D72098" w:rsidRPr="00181D0C" w:rsidRDefault="00D72098" w:rsidP="00D72098">
            <w:pPr>
              <w:spacing w:after="0" w:line="240" w:lineRule="auto"/>
            </w:pPr>
            <w:r w:rsidRPr="00181D0C">
              <w:t xml:space="preserve">СРГ 15793 </w:t>
            </w:r>
          </w:p>
          <w:p w:rsidR="00D72098" w:rsidRPr="00181D0C" w:rsidRDefault="00D72098" w:rsidP="00D72098">
            <w:pPr>
              <w:spacing w:after="0" w:line="240" w:lineRule="auto"/>
            </w:pPr>
            <w:r w:rsidRPr="00181D0C">
              <w:t xml:space="preserve">п. № </w:t>
            </w:r>
            <w:r w:rsidRPr="00181D0C">
              <w:rPr>
                <w:vertAlign w:val="superscript"/>
              </w:rPr>
              <w:t>18</w:t>
            </w:r>
          </w:p>
        </w:tc>
        <w:tc>
          <w:tcPr>
            <w:tcW w:w="1427" w:type="dxa"/>
            <w:gridSpan w:val="4"/>
          </w:tcPr>
          <w:p w:rsidR="00D72098" w:rsidRPr="00181D0C" w:rsidRDefault="00D72098" w:rsidP="00D72098">
            <w:pPr>
              <w:spacing w:after="0" w:line="240" w:lineRule="auto"/>
            </w:pPr>
            <w:r w:rsidRPr="00181D0C">
              <w:t xml:space="preserve">№ элемента </w:t>
            </w:r>
          </w:p>
          <w:p w:rsidR="00D72098" w:rsidRPr="00181D0C" w:rsidRDefault="00D72098" w:rsidP="00D72098">
            <w:pPr>
              <w:spacing w:after="0" w:line="240" w:lineRule="auto"/>
            </w:pPr>
            <w:r w:rsidRPr="00181D0C">
              <w:t xml:space="preserve">управления биориском </w:t>
            </w:r>
          </w:p>
        </w:tc>
        <w:tc>
          <w:tcPr>
            <w:tcW w:w="2537" w:type="dxa"/>
            <w:gridSpan w:val="3"/>
          </w:tcPr>
          <w:p w:rsidR="00D72098" w:rsidRPr="00181D0C" w:rsidRDefault="00D72098" w:rsidP="00D72098">
            <w:pPr>
              <w:spacing w:after="0" w:line="240" w:lineRule="auto"/>
            </w:pPr>
            <w:r w:rsidRPr="00181D0C">
              <w:t xml:space="preserve">Требования </w:t>
            </w:r>
            <w:proofErr w:type="gramStart"/>
            <w:r w:rsidRPr="00181D0C">
              <w:t>к</w:t>
            </w:r>
            <w:proofErr w:type="gramEnd"/>
            <w:r w:rsidRPr="00181D0C">
              <w:t xml:space="preserve"> </w:t>
            </w:r>
          </w:p>
          <w:p w:rsidR="00D72098" w:rsidRPr="00181D0C" w:rsidRDefault="00D72098" w:rsidP="00D72098">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D72098" w:rsidRPr="00181D0C" w:rsidRDefault="00D72098" w:rsidP="00D72098">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D72098" w:rsidRPr="00181D0C" w:rsidRDefault="00D72098" w:rsidP="00D72098">
            <w:pPr>
              <w:spacing w:after="0" w:line="240" w:lineRule="auto"/>
            </w:pPr>
            <w:r w:rsidRPr="00181D0C">
              <w:t>Директивы</w:t>
            </w:r>
          </w:p>
        </w:tc>
      </w:tr>
      <w:tr w:rsidR="004C72CF" w:rsidRPr="002A66CF" w:rsidTr="009B399B">
        <w:trPr>
          <w:gridAfter w:val="1"/>
          <w:wAfter w:w="23" w:type="dxa"/>
        </w:trPr>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r w:rsidRPr="002A66CF">
              <w:t xml:space="preserve">6. </w:t>
            </w:r>
          </w:p>
        </w:tc>
        <w:tc>
          <w:tcPr>
            <w:tcW w:w="7732" w:type="dxa"/>
            <w:gridSpan w:val="25"/>
            <w:shd w:val="clear" w:color="auto" w:fill="auto"/>
          </w:tcPr>
          <w:p w:rsidR="004C72CF" w:rsidRPr="00741C70" w:rsidRDefault="00663CE8" w:rsidP="00663CE8">
            <w:pPr>
              <w:spacing w:after="0" w:line="240" w:lineRule="auto"/>
              <w:rPr>
                <w:b/>
              </w:rPr>
            </w:pPr>
            <w:r w:rsidRPr="00741C70">
              <w:rPr>
                <w:b/>
              </w:rPr>
              <w:t>ХОРОШИЕ МИКРОБИОЛОГИЧЕСКИЕ ТЕХНИКИ</w:t>
            </w:r>
          </w:p>
        </w:tc>
        <w:tc>
          <w:tcPr>
            <w:tcW w:w="4306" w:type="dxa"/>
            <w:gridSpan w:val="6"/>
          </w:tcPr>
          <w:p w:rsidR="004C72CF" w:rsidRPr="002A66CF" w:rsidRDefault="004C72CF" w:rsidP="004C72CF">
            <w:pPr>
              <w:spacing w:after="0" w:line="240" w:lineRule="auto"/>
            </w:pPr>
          </w:p>
        </w:tc>
      </w:tr>
      <w:tr w:rsidR="004C72CF" w:rsidRPr="002A66CF" w:rsidTr="009B399B">
        <w:trPr>
          <w:gridAfter w:val="1"/>
          <w:wAfter w:w="23" w:type="dxa"/>
        </w:trPr>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r w:rsidRPr="002A66CF">
              <w:t>6.1.</w:t>
            </w:r>
          </w:p>
        </w:tc>
        <w:tc>
          <w:tcPr>
            <w:tcW w:w="7732" w:type="dxa"/>
            <w:gridSpan w:val="25"/>
          </w:tcPr>
          <w:p w:rsidR="004C72CF" w:rsidRPr="002A66CF" w:rsidRDefault="004C72CF" w:rsidP="004C72CF">
            <w:pPr>
              <w:spacing w:after="0" w:line="240" w:lineRule="auto"/>
              <w:rPr>
                <w:b/>
              </w:rPr>
            </w:pPr>
            <w:r w:rsidRPr="002A66CF">
              <w:rPr>
                <w:b/>
              </w:rPr>
              <w:t>Надлежащие микробиологические процедуры</w:t>
            </w:r>
          </w:p>
        </w:tc>
        <w:tc>
          <w:tcPr>
            <w:tcW w:w="4306" w:type="dxa"/>
            <w:gridSpan w:val="6"/>
          </w:tcPr>
          <w:p w:rsidR="004C72CF" w:rsidRPr="002A66CF" w:rsidRDefault="004C72CF" w:rsidP="004C72CF">
            <w:pPr>
              <w:spacing w:after="0" w:line="240" w:lineRule="auto"/>
            </w:pPr>
          </w:p>
        </w:tc>
      </w:tr>
      <w:tr w:rsidR="003941BD" w:rsidRPr="002A66CF" w:rsidTr="009B399B">
        <w:trPr>
          <w:gridAfter w:val="1"/>
          <w:wAfter w:w="23" w:type="dxa"/>
        </w:trPr>
        <w:tc>
          <w:tcPr>
            <w:tcW w:w="1380" w:type="dxa"/>
            <w:gridSpan w:val="4"/>
          </w:tcPr>
          <w:p w:rsidR="003941BD" w:rsidRPr="002A66CF" w:rsidRDefault="003941BD" w:rsidP="004C72CF">
            <w:pPr>
              <w:spacing w:after="0" w:line="240" w:lineRule="auto"/>
            </w:pPr>
            <w:r>
              <w:t>СРГ</w:t>
            </w:r>
            <w:r w:rsidRPr="002A66CF">
              <w:rPr>
                <w:lang w:val="en-US"/>
              </w:rPr>
              <w:t xml:space="preserve"> 4.</w:t>
            </w:r>
            <w:r w:rsidRPr="002A66CF">
              <w:t>4.4.5.1.</w:t>
            </w:r>
          </w:p>
        </w:tc>
        <w:tc>
          <w:tcPr>
            <w:tcW w:w="1427" w:type="dxa"/>
            <w:gridSpan w:val="4"/>
          </w:tcPr>
          <w:p w:rsidR="003941BD" w:rsidRPr="002A66CF" w:rsidRDefault="003941BD" w:rsidP="004C72CF">
            <w:pPr>
              <w:spacing w:after="0" w:line="240" w:lineRule="auto"/>
            </w:pPr>
            <w:r w:rsidRPr="002A66CF">
              <w:t>6.1.1.</w:t>
            </w:r>
          </w:p>
        </w:tc>
        <w:tc>
          <w:tcPr>
            <w:tcW w:w="7732" w:type="dxa"/>
            <w:gridSpan w:val="25"/>
          </w:tcPr>
          <w:p w:rsidR="003941BD" w:rsidRPr="002A66CF" w:rsidRDefault="003941BD" w:rsidP="004C72CF">
            <w:pPr>
              <w:spacing w:after="0" w:line="240" w:lineRule="auto"/>
              <w:rPr>
                <w:b/>
              </w:rPr>
            </w:pPr>
            <w:r w:rsidRPr="002A66CF">
              <w:t>Все сотрудники, работающие с полиовирусными материалами, являются компетентными для исполнения надлежащих микробиологических процедур.</w:t>
            </w:r>
          </w:p>
        </w:tc>
        <w:tc>
          <w:tcPr>
            <w:tcW w:w="4306" w:type="dxa"/>
            <w:gridSpan w:val="6"/>
          </w:tcPr>
          <w:p w:rsidR="003941BD" w:rsidRPr="002A66CF" w:rsidRDefault="003941BD" w:rsidP="004C72CF">
            <w:pPr>
              <w:spacing w:after="0" w:line="240" w:lineRule="auto"/>
            </w:pPr>
          </w:p>
        </w:tc>
      </w:tr>
      <w:tr w:rsidR="004C72CF" w:rsidRPr="002A66CF" w:rsidTr="009B399B">
        <w:trPr>
          <w:gridAfter w:val="1"/>
          <w:wAfter w:w="23" w:type="dxa"/>
        </w:trPr>
        <w:tc>
          <w:tcPr>
            <w:tcW w:w="1380" w:type="dxa"/>
            <w:gridSpan w:val="4"/>
            <w:tcBorders>
              <w:bottom w:val="single" w:sz="4" w:space="0" w:color="auto"/>
            </w:tcBorders>
          </w:tcPr>
          <w:p w:rsidR="004C72CF" w:rsidRPr="002A66CF" w:rsidRDefault="00181D0C" w:rsidP="004C72CF">
            <w:pPr>
              <w:spacing w:after="0" w:line="240" w:lineRule="auto"/>
              <w:rPr>
                <w:lang w:val="en-US"/>
              </w:rPr>
            </w:pPr>
            <w:r>
              <w:t>СРГ</w:t>
            </w:r>
            <w:r w:rsidRPr="002A66CF">
              <w:rPr>
                <w:lang w:val="en-US"/>
              </w:rPr>
              <w:t xml:space="preserve"> </w:t>
            </w:r>
            <w:r w:rsidR="004C72CF" w:rsidRPr="002A66CF">
              <w:rPr>
                <w:lang w:val="en-US"/>
              </w:rPr>
              <w:t>4.</w:t>
            </w:r>
            <w:r w:rsidR="004C72CF" w:rsidRPr="002A66CF">
              <w:t>4.4.5.1.</w:t>
            </w:r>
          </w:p>
        </w:tc>
        <w:tc>
          <w:tcPr>
            <w:tcW w:w="1427" w:type="dxa"/>
            <w:gridSpan w:val="4"/>
            <w:tcBorders>
              <w:bottom w:val="single" w:sz="4" w:space="0" w:color="auto"/>
            </w:tcBorders>
          </w:tcPr>
          <w:p w:rsidR="004C72CF" w:rsidRPr="002A66CF" w:rsidRDefault="004C72CF" w:rsidP="003941BD">
            <w:pPr>
              <w:spacing w:after="0" w:line="240" w:lineRule="auto"/>
            </w:pPr>
            <w:r w:rsidRPr="002A66CF">
              <w:t>6.1.</w:t>
            </w:r>
            <w:r w:rsidR="003941BD">
              <w:t>2</w:t>
            </w:r>
            <w:r w:rsidRPr="002A66CF">
              <w:t>.</w:t>
            </w:r>
          </w:p>
        </w:tc>
        <w:tc>
          <w:tcPr>
            <w:tcW w:w="7732" w:type="dxa"/>
            <w:gridSpan w:val="25"/>
            <w:tcBorders>
              <w:bottom w:val="single" w:sz="4" w:space="0" w:color="auto"/>
            </w:tcBorders>
          </w:tcPr>
          <w:p w:rsidR="004C72CF" w:rsidRPr="002A66CF" w:rsidRDefault="003941BD" w:rsidP="004C72CF">
            <w:pPr>
              <w:spacing w:after="0" w:line="240" w:lineRule="auto"/>
            </w:pPr>
            <w:r>
              <w:t>Соответствующие ресурсы (включая время и оборудование) доступны для обеспечения надлежащих микробиологических процедур и могут использоваться эффективно.</w:t>
            </w:r>
          </w:p>
        </w:tc>
        <w:tc>
          <w:tcPr>
            <w:tcW w:w="4306" w:type="dxa"/>
            <w:gridSpan w:val="6"/>
            <w:tcBorders>
              <w:bottom w:val="single" w:sz="4" w:space="0" w:color="auto"/>
            </w:tcBorders>
          </w:tcPr>
          <w:p w:rsidR="004C72CF" w:rsidRPr="002A66CF" w:rsidRDefault="004C72CF" w:rsidP="004C72CF">
            <w:pPr>
              <w:spacing w:after="0" w:line="240" w:lineRule="auto"/>
            </w:pPr>
            <w:r w:rsidRPr="002A66CF">
              <w:t>В зависимости от ситуации, процедуры должны учитывать риски связанные, без ограничений, со следующими видами деятельности:</w:t>
            </w:r>
          </w:p>
          <w:p w:rsidR="004C72CF" w:rsidRPr="002A66CF" w:rsidRDefault="004C72CF" w:rsidP="004C72CF">
            <w:pPr>
              <w:spacing w:after="0" w:line="240" w:lineRule="auto"/>
            </w:pPr>
            <w:r w:rsidRPr="002A66CF">
              <w:t>а. работа с инфекционными полиовирусными материалами;</w:t>
            </w:r>
          </w:p>
          <w:p w:rsidR="004C72CF" w:rsidRPr="002A66CF" w:rsidRDefault="004C72CF" w:rsidP="004C72CF">
            <w:pPr>
              <w:spacing w:after="0" w:line="240" w:lineRule="auto"/>
            </w:pPr>
            <w:r w:rsidRPr="002A66CF">
              <w:rPr>
                <w:lang w:val="en-US"/>
              </w:rPr>
              <w:t>b</w:t>
            </w:r>
            <w:r w:rsidRPr="002A66CF">
              <w:t>. работа с животными;</w:t>
            </w:r>
          </w:p>
          <w:p w:rsidR="004C72CF" w:rsidRPr="002A66CF" w:rsidRDefault="004C72CF" w:rsidP="004C72CF">
            <w:pPr>
              <w:spacing w:after="0" w:line="240" w:lineRule="auto"/>
            </w:pPr>
            <w:r w:rsidRPr="002A66CF">
              <w:t>с. центрифугирование;</w:t>
            </w:r>
          </w:p>
          <w:p w:rsidR="004C72CF" w:rsidRPr="002A66CF" w:rsidRDefault="004C72CF" w:rsidP="004C72CF">
            <w:pPr>
              <w:spacing w:after="0" w:line="240" w:lineRule="auto"/>
            </w:pPr>
            <w:r w:rsidRPr="002A66CF">
              <w:rPr>
                <w:lang w:val="en-US"/>
              </w:rPr>
              <w:t>d</w:t>
            </w:r>
            <w:r w:rsidRPr="002A66CF">
              <w:t>. контроль за иглами и режущими инструментами;</w:t>
            </w:r>
          </w:p>
          <w:p w:rsidR="004C72CF" w:rsidRPr="002A66CF" w:rsidRDefault="004C72CF" w:rsidP="004C72CF">
            <w:pPr>
              <w:spacing w:after="0" w:line="240" w:lineRule="auto"/>
            </w:pPr>
            <w:r w:rsidRPr="002A66CF">
              <w:t>е. правильное использование вакуумных насосов;</w:t>
            </w:r>
          </w:p>
          <w:p w:rsidR="004C72CF" w:rsidRPr="002A66CF" w:rsidRDefault="004C72CF" w:rsidP="004C72CF">
            <w:pPr>
              <w:spacing w:after="0" w:line="240" w:lineRule="auto"/>
            </w:pPr>
            <w:r w:rsidRPr="002A66CF">
              <w:rPr>
                <w:lang w:val="en-US"/>
              </w:rPr>
              <w:t>f</w:t>
            </w:r>
            <w:r w:rsidRPr="002A66CF">
              <w:t>. культуры, обеззараживание и процедуры хранения;</w:t>
            </w:r>
          </w:p>
          <w:p w:rsidR="004C72CF" w:rsidRPr="002A66CF" w:rsidRDefault="004C72CF" w:rsidP="004C72CF">
            <w:pPr>
              <w:spacing w:after="0" w:line="240" w:lineRule="auto"/>
            </w:pPr>
            <w:r w:rsidRPr="002A66CF">
              <w:rPr>
                <w:lang w:val="en-US"/>
              </w:rPr>
              <w:t>g</w:t>
            </w:r>
            <w:r w:rsidRPr="002A66CF">
              <w:t>. минимизация использования / герметизация аэрозолей;</w:t>
            </w:r>
          </w:p>
          <w:p w:rsidR="004C72CF" w:rsidRPr="002A66CF" w:rsidRDefault="004C72CF" w:rsidP="004C72CF">
            <w:pPr>
              <w:spacing w:after="0" w:line="240" w:lineRule="auto"/>
            </w:pPr>
            <w:r w:rsidRPr="002A66CF">
              <w:rPr>
                <w:lang w:val="en-US"/>
              </w:rPr>
              <w:t>h</w:t>
            </w:r>
            <w:r w:rsidRPr="002A66CF">
              <w:t>. дозирование пипеткой;</w:t>
            </w:r>
          </w:p>
          <w:p w:rsidR="004C72CF" w:rsidRPr="002A66CF" w:rsidRDefault="004C72CF" w:rsidP="001C35F9">
            <w:pPr>
              <w:spacing w:after="0" w:line="240" w:lineRule="auto"/>
            </w:pPr>
            <w:r w:rsidRPr="002A66CF">
              <w:rPr>
                <w:lang w:val="en-US"/>
              </w:rPr>
              <w:t>i</w:t>
            </w:r>
            <w:r w:rsidRPr="002A66CF">
              <w:t>. соникация и прочие механические формы разрушения клеток/тканей;</w:t>
            </w:r>
          </w:p>
        </w:tc>
      </w:tr>
      <w:tr w:rsidR="00DB4F91" w:rsidRPr="002A66CF" w:rsidTr="00DB4F91">
        <w:trPr>
          <w:gridAfter w:val="1"/>
          <w:wAfter w:w="23" w:type="dxa"/>
        </w:trPr>
        <w:tc>
          <w:tcPr>
            <w:tcW w:w="14845" w:type="dxa"/>
            <w:gridSpan w:val="39"/>
            <w:tcBorders>
              <w:left w:val="nil"/>
              <w:bottom w:val="nil"/>
              <w:right w:val="nil"/>
            </w:tcBorders>
          </w:tcPr>
          <w:p w:rsidR="00DB4F91" w:rsidRPr="002A66CF" w:rsidRDefault="00DB4F91" w:rsidP="004C72CF">
            <w:pPr>
              <w:spacing w:after="0" w:line="240" w:lineRule="auto"/>
            </w:pPr>
          </w:p>
        </w:tc>
      </w:tr>
      <w:tr w:rsidR="003A72E6" w:rsidRPr="002A66CF" w:rsidTr="00DB4F91">
        <w:trPr>
          <w:gridAfter w:val="1"/>
          <w:wAfter w:w="23" w:type="dxa"/>
          <w:trHeight w:val="550"/>
        </w:trPr>
        <w:tc>
          <w:tcPr>
            <w:tcW w:w="14845" w:type="dxa"/>
            <w:gridSpan w:val="39"/>
            <w:tcBorders>
              <w:top w:val="nil"/>
              <w:left w:val="nil"/>
              <w:bottom w:val="single" w:sz="4" w:space="0" w:color="auto"/>
              <w:right w:val="nil"/>
            </w:tcBorders>
          </w:tcPr>
          <w:p w:rsidR="003A72E6" w:rsidRPr="002A66CF" w:rsidRDefault="003A72E6"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3A72E6" w:rsidRPr="002A66CF" w:rsidTr="00741C70">
        <w:tc>
          <w:tcPr>
            <w:tcW w:w="14868" w:type="dxa"/>
            <w:gridSpan w:val="40"/>
          </w:tcPr>
          <w:p w:rsidR="003A72E6" w:rsidRPr="002A66CF" w:rsidRDefault="003A72E6"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3A72E6" w:rsidRPr="002A66CF" w:rsidRDefault="003A72E6"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3A72E6" w:rsidRPr="002A66CF" w:rsidTr="009B399B">
        <w:tc>
          <w:tcPr>
            <w:tcW w:w="1380" w:type="dxa"/>
            <w:gridSpan w:val="4"/>
          </w:tcPr>
          <w:p w:rsidR="003A72E6" w:rsidRPr="00181D0C" w:rsidRDefault="003A72E6" w:rsidP="00741C70">
            <w:pPr>
              <w:spacing w:after="0" w:line="240" w:lineRule="auto"/>
            </w:pPr>
            <w:r w:rsidRPr="00181D0C">
              <w:t xml:space="preserve">СРГ 15793 </w:t>
            </w:r>
          </w:p>
          <w:p w:rsidR="003A72E6" w:rsidRPr="00181D0C" w:rsidRDefault="003A72E6" w:rsidP="00741C70">
            <w:pPr>
              <w:spacing w:after="0" w:line="240" w:lineRule="auto"/>
            </w:pPr>
            <w:r w:rsidRPr="00181D0C">
              <w:t xml:space="preserve">п. № </w:t>
            </w:r>
            <w:r w:rsidRPr="00181D0C">
              <w:rPr>
                <w:vertAlign w:val="superscript"/>
              </w:rPr>
              <w:t>18</w:t>
            </w:r>
          </w:p>
        </w:tc>
        <w:tc>
          <w:tcPr>
            <w:tcW w:w="1427" w:type="dxa"/>
            <w:gridSpan w:val="4"/>
          </w:tcPr>
          <w:p w:rsidR="003A72E6" w:rsidRPr="00181D0C" w:rsidRDefault="003A72E6" w:rsidP="00741C70">
            <w:pPr>
              <w:spacing w:after="0" w:line="240" w:lineRule="auto"/>
            </w:pPr>
            <w:r w:rsidRPr="00181D0C">
              <w:t xml:space="preserve">№ элемента </w:t>
            </w:r>
          </w:p>
          <w:p w:rsidR="003A72E6" w:rsidRPr="00181D0C" w:rsidRDefault="003A72E6" w:rsidP="00741C70">
            <w:pPr>
              <w:spacing w:after="0" w:line="240" w:lineRule="auto"/>
            </w:pPr>
            <w:r w:rsidRPr="00181D0C">
              <w:t xml:space="preserve">управления биориском </w:t>
            </w:r>
          </w:p>
        </w:tc>
        <w:tc>
          <w:tcPr>
            <w:tcW w:w="2537" w:type="dxa"/>
            <w:gridSpan w:val="3"/>
          </w:tcPr>
          <w:p w:rsidR="003A72E6" w:rsidRPr="00181D0C" w:rsidRDefault="003A72E6" w:rsidP="00741C70">
            <w:pPr>
              <w:spacing w:after="0" w:line="240" w:lineRule="auto"/>
            </w:pPr>
            <w:r w:rsidRPr="00181D0C">
              <w:t xml:space="preserve">Требования </w:t>
            </w:r>
            <w:proofErr w:type="gramStart"/>
            <w:r w:rsidRPr="00181D0C">
              <w:t>к</w:t>
            </w:r>
            <w:proofErr w:type="gramEnd"/>
            <w:r w:rsidRPr="00181D0C">
              <w:t xml:space="preserve"> </w:t>
            </w:r>
          </w:p>
          <w:p w:rsidR="003A72E6" w:rsidRPr="00181D0C" w:rsidRDefault="003A72E6"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3A72E6" w:rsidRPr="00181D0C" w:rsidRDefault="003A72E6"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3A72E6" w:rsidRPr="00181D0C" w:rsidRDefault="003A72E6" w:rsidP="00741C70">
            <w:pPr>
              <w:spacing w:after="0" w:line="240" w:lineRule="auto"/>
            </w:pPr>
            <w:r w:rsidRPr="00181D0C">
              <w:t>Директивы</w:t>
            </w:r>
          </w:p>
        </w:tc>
      </w:tr>
      <w:tr w:rsidR="003A72E6" w:rsidRPr="002A66CF" w:rsidTr="009B399B">
        <w:trPr>
          <w:gridAfter w:val="1"/>
          <w:wAfter w:w="23" w:type="dxa"/>
        </w:trPr>
        <w:tc>
          <w:tcPr>
            <w:tcW w:w="1380" w:type="dxa"/>
            <w:gridSpan w:val="4"/>
          </w:tcPr>
          <w:p w:rsidR="003A72E6" w:rsidRDefault="003A72E6" w:rsidP="004C72CF">
            <w:pPr>
              <w:spacing w:after="0" w:line="240" w:lineRule="auto"/>
            </w:pPr>
          </w:p>
        </w:tc>
        <w:tc>
          <w:tcPr>
            <w:tcW w:w="1427" w:type="dxa"/>
            <w:gridSpan w:val="4"/>
          </w:tcPr>
          <w:p w:rsidR="003A72E6" w:rsidRPr="002A66CF" w:rsidRDefault="003A72E6" w:rsidP="004C72CF">
            <w:pPr>
              <w:spacing w:after="0" w:line="240" w:lineRule="auto"/>
            </w:pPr>
          </w:p>
        </w:tc>
        <w:tc>
          <w:tcPr>
            <w:tcW w:w="7732" w:type="dxa"/>
            <w:gridSpan w:val="25"/>
          </w:tcPr>
          <w:p w:rsidR="003A72E6" w:rsidRPr="002A66CF" w:rsidRDefault="003A72E6" w:rsidP="004C72CF">
            <w:pPr>
              <w:spacing w:after="0" w:line="240" w:lineRule="auto"/>
            </w:pPr>
          </w:p>
        </w:tc>
        <w:tc>
          <w:tcPr>
            <w:tcW w:w="4306" w:type="dxa"/>
            <w:gridSpan w:val="6"/>
          </w:tcPr>
          <w:p w:rsidR="003941BD" w:rsidRDefault="003941BD" w:rsidP="003A72E6">
            <w:pPr>
              <w:spacing w:after="0" w:line="240" w:lineRule="auto"/>
            </w:pPr>
            <w:r w:rsidRPr="002A66CF">
              <w:rPr>
                <w:lang w:val="en-US"/>
              </w:rPr>
              <w:t>j</w:t>
            </w:r>
            <w:r w:rsidRPr="002A66CF">
              <w:t>. использование биологических ламинарных боксов;</w:t>
            </w:r>
          </w:p>
          <w:p w:rsidR="003A72E6" w:rsidRPr="002A66CF" w:rsidRDefault="003A72E6" w:rsidP="003A72E6">
            <w:pPr>
              <w:spacing w:after="0" w:line="240" w:lineRule="auto"/>
            </w:pPr>
            <w:proofErr w:type="gramStart"/>
            <w:r w:rsidRPr="002A66CF">
              <w:rPr>
                <w:lang w:val="en-US"/>
              </w:rPr>
              <w:t>k</w:t>
            </w:r>
            <w:proofErr w:type="gramEnd"/>
            <w:r w:rsidRPr="002A66CF">
              <w:t>. использование дезинфицирующих веществ, включая контроль разливов, регулярная дезинфекция, мытье рук и принятие душа.</w:t>
            </w:r>
          </w:p>
          <w:p w:rsidR="003A72E6" w:rsidRPr="002A66CF" w:rsidRDefault="003A72E6" w:rsidP="003A72E6">
            <w:pPr>
              <w:spacing w:after="0" w:line="240" w:lineRule="auto"/>
            </w:pPr>
          </w:p>
          <w:p w:rsidR="003A72E6" w:rsidRPr="002A66CF" w:rsidRDefault="003A72E6" w:rsidP="003A72E6">
            <w:pPr>
              <w:spacing w:after="0" w:line="240" w:lineRule="auto"/>
            </w:pPr>
            <w:r w:rsidRPr="002A66CF">
              <w:t>Данный перечень не является исчерпывающим или всесторонним и определяет лишь некоторые виды операций, используемых в процессе обычной работы в лаборатории. Указанные операции должны осуществляться в сочетании с надлежащими процедурами и рабочими методами с целью обеспечения эффективности контрольных мер при любых прогнозируемых и вероятных рабочих сценариях. Надлежащие контрольные меры должны быть определены</w:t>
            </w:r>
            <w:r w:rsidR="00741C70">
              <w:t xml:space="preserve"> </w:t>
            </w:r>
            <w:r w:rsidRPr="002A66CF">
              <w:t>в процессе оценки рисков и направлены на минимизацию контакта с полиовирусами, включая:</w:t>
            </w:r>
          </w:p>
          <w:p w:rsidR="003A72E6" w:rsidRPr="002A66CF" w:rsidRDefault="003A72E6" w:rsidP="00237AF4">
            <w:pPr>
              <w:spacing w:after="0" w:line="240" w:lineRule="auto"/>
            </w:pPr>
            <w:r w:rsidRPr="002A66CF">
              <w:t xml:space="preserve">а. требуемое использование лабораторного оборудования, например, </w:t>
            </w:r>
          </w:p>
        </w:tc>
      </w:tr>
      <w:tr w:rsidR="00C039C2" w:rsidRPr="002A66CF" w:rsidTr="00741C70">
        <w:trPr>
          <w:gridAfter w:val="1"/>
          <w:wAfter w:w="23" w:type="dxa"/>
          <w:trHeight w:val="550"/>
        </w:trPr>
        <w:tc>
          <w:tcPr>
            <w:tcW w:w="14845" w:type="dxa"/>
            <w:gridSpan w:val="39"/>
            <w:tcBorders>
              <w:top w:val="nil"/>
              <w:left w:val="nil"/>
              <w:bottom w:val="single" w:sz="4" w:space="0" w:color="auto"/>
              <w:right w:val="nil"/>
            </w:tcBorders>
          </w:tcPr>
          <w:p w:rsidR="00C039C2" w:rsidRPr="002A66CF" w:rsidRDefault="00C039C2"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C039C2" w:rsidRPr="002A66CF" w:rsidTr="00741C70">
        <w:tc>
          <w:tcPr>
            <w:tcW w:w="14868" w:type="dxa"/>
            <w:gridSpan w:val="40"/>
          </w:tcPr>
          <w:p w:rsidR="00C039C2" w:rsidRPr="002A66CF" w:rsidRDefault="00C039C2"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C039C2" w:rsidRPr="002A66CF" w:rsidRDefault="00C039C2"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C039C2" w:rsidRPr="002A66CF" w:rsidTr="009B399B">
        <w:tc>
          <w:tcPr>
            <w:tcW w:w="1380" w:type="dxa"/>
            <w:gridSpan w:val="4"/>
          </w:tcPr>
          <w:p w:rsidR="00C039C2" w:rsidRPr="00181D0C" w:rsidRDefault="00C039C2" w:rsidP="00741C70">
            <w:pPr>
              <w:spacing w:after="0" w:line="240" w:lineRule="auto"/>
            </w:pPr>
            <w:r w:rsidRPr="00181D0C">
              <w:t xml:space="preserve">СРГ 15793 </w:t>
            </w:r>
          </w:p>
          <w:p w:rsidR="00C039C2" w:rsidRPr="00181D0C" w:rsidRDefault="00C039C2" w:rsidP="00741C70">
            <w:pPr>
              <w:spacing w:after="0" w:line="240" w:lineRule="auto"/>
            </w:pPr>
            <w:r w:rsidRPr="00181D0C">
              <w:t xml:space="preserve">п. № </w:t>
            </w:r>
            <w:r w:rsidRPr="00181D0C">
              <w:rPr>
                <w:vertAlign w:val="superscript"/>
              </w:rPr>
              <w:t>18</w:t>
            </w:r>
          </w:p>
        </w:tc>
        <w:tc>
          <w:tcPr>
            <w:tcW w:w="1427" w:type="dxa"/>
            <w:gridSpan w:val="4"/>
          </w:tcPr>
          <w:p w:rsidR="00C039C2" w:rsidRPr="00181D0C" w:rsidRDefault="00C039C2" w:rsidP="00741C70">
            <w:pPr>
              <w:spacing w:after="0" w:line="240" w:lineRule="auto"/>
            </w:pPr>
            <w:r w:rsidRPr="00181D0C">
              <w:t xml:space="preserve">№ элемента </w:t>
            </w:r>
          </w:p>
          <w:p w:rsidR="00C039C2" w:rsidRPr="00181D0C" w:rsidRDefault="00C039C2" w:rsidP="00741C70">
            <w:pPr>
              <w:spacing w:after="0" w:line="240" w:lineRule="auto"/>
            </w:pPr>
            <w:r w:rsidRPr="00181D0C">
              <w:t xml:space="preserve">управления биориском </w:t>
            </w:r>
          </w:p>
        </w:tc>
        <w:tc>
          <w:tcPr>
            <w:tcW w:w="2537" w:type="dxa"/>
            <w:gridSpan w:val="3"/>
          </w:tcPr>
          <w:p w:rsidR="00C039C2" w:rsidRPr="00181D0C" w:rsidRDefault="00C039C2" w:rsidP="00741C70">
            <w:pPr>
              <w:spacing w:after="0" w:line="240" w:lineRule="auto"/>
            </w:pPr>
            <w:r w:rsidRPr="00181D0C">
              <w:t xml:space="preserve">Требования </w:t>
            </w:r>
            <w:proofErr w:type="gramStart"/>
            <w:r w:rsidRPr="00181D0C">
              <w:t>к</w:t>
            </w:r>
            <w:proofErr w:type="gramEnd"/>
            <w:r w:rsidRPr="00181D0C">
              <w:t xml:space="preserve"> </w:t>
            </w:r>
          </w:p>
          <w:p w:rsidR="00C039C2" w:rsidRPr="00181D0C" w:rsidRDefault="00C039C2"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C039C2" w:rsidRPr="00181D0C" w:rsidRDefault="00C039C2"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C039C2" w:rsidRPr="00181D0C" w:rsidRDefault="00C039C2" w:rsidP="00741C70">
            <w:pPr>
              <w:spacing w:after="0" w:line="240" w:lineRule="auto"/>
            </w:pPr>
            <w:r w:rsidRPr="00181D0C">
              <w:t>Директивы</w:t>
            </w: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p>
        </w:tc>
        <w:tc>
          <w:tcPr>
            <w:tcW w:w="1427" w:type="dxa"/>
            <w:gridSpan w:val="4"/>
          </w:tcPr>
          <w:p w:rsidR="00C039C2" w:rsidRPr="002A66CF" w:rsidRDefault="00C039C2" w:rsidP="004C72CF">
            <w:pPr>
              <w:spacing w:after="0" w:line="240" w:lineRule="auto"/>
            </w:pPr>
          </w:p>
        </w:tc>
        <w:tc>
          <w:tcPr>
            <w:tcW w:w="7732" w:type="dxa"/>
            <w:gridSpan w:val="25"/>
          </w:tcPr>
          <w:p w:rsidR="00C039C2" w:rsidRPr="002A66CF" w:rsidRDefault="00C039C2" w:rsidP="004C72CF">
            <w:pPr>
              <w:spacing w:after="0" w:line="240" w:lineRule="auto"/>
              <w:jc w:val="center"/>
              <w:rPr>
                <w:b/>
              </w:rPr>
            </w:pPr>
          </w:p>
        </w:tc>
        <w:tc>
          <w:tcPr>
            <w:tcW w:w="4306" w:type="dxa"/>
            <w:gridSpan w:val="6"/>
          </w:tcPr>
          <w:p w:rsidR="00C039C2" w:rsidRPr="002A66CF" w:rsidRDefault="00237AF4" w:rsidP="00C039C2">
            <w:pPr>
              <w:spacing w:after="0" w:line="240" w:lineRule="auto"/>
            </w:pPr>
            <w:r w:rsidRPr="002A66CF">
              <w:t>боксов биологической безопасности (</w:t>
            </w:r>
            <w:r w:rsidRPr="002A66CF">
              <w:rPr>
                <w:lang w:val="en-US"/>
              </w:rPr>
              <w:t>BSC</w:t>
            </w:r>
            <w:r w:rsidRPr="002A66CF">
              <w:t xml:space="preserve">), </w:t>
            </w:r>
            <w:r w:rsidR="00C039C2" w:rsidRPr="002A66CF">
              <w:t>утвержденных для обеспечения основной изоляции всех процедур с использованием живых полиовирусов;</w:t>
            </w:r>
          </w:p>
          <w:p w:rsidR="00C039C2" w:rsidRPr="002A66CF" w:rsidRDefault="00C039C2" w:rsidP="00C039C2">
            <w:pPr>
              <w:spacing w:after="0" w:line="240" w:lineRule="auto"/>
            </w:pPr>
            <w:proofErr w:type="gramStart"/>
            <w:r w:rsidRPr="002A66CF">
              <w:rPr>
                <w:lang w:val="en-US"/>
              </w:rPr>
              <w:t>b</w:t>
            </w:r>
            <w:proofErr w:type="gramEnd"/>
            <w:r w:rsidRPr="002A66CF">
              <w:t>. замена диких полиовирусов на полиовирусы Сабина или аттенуированные штаммы (по мере их доступности) при необходимости работы с живыми вирусами.</w:t>
            </w:r>
          </w:p>
        </w:tc>
      </w:tr>
      <w:tr w:rsidR="004C72CF" w:rsidRPr="002A66CF" w:rsidTr="009B399B">
        <w:trPr>
          <w:gridAfter w:val="1"/>
          <w:wAfter w:w="23" w:type="dxa"/>
        </w:trPr>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p>
        </w:tc>
        <w:tc>
          <w:tcPr>
            <w:tcW w:w="7732" w:type="dxa"/>
            <w:gridSpan w:val="25"/>
          </w:tcPr>
          <w:p w:rsidR="004C72CF" w:rsidRPr="00237AF4" w:rsidRDefault="004C72CF" w:rsidP="004C72CF">
            <w:pPr>
              <w:spacing w:after="0" w:line="240" w:lineRule="auto"/>
              <w:jc w:val="center"/>
              <w:rPr>
                <w:b/>
              </w:rPr>
            </w:pPr>
            <w:r w:rsidRPr="002A66CF">
              <w:rPr>
                <w:b/>
              </w:rPr>
              <w:t>Элемент 7 – Рабочая одежда и средства индивидуальной защиты</w:t>
            </w:r>
            <w:r w:rsidR="00237AF4">
              <w:rPr>
                <w:b/>
              </w:rPr>
              <w:t xml:space="preserve"> </w:t>
            </w:r>
            <w:r w:rsidR="00237AF4" w:rsidRPr="00237AF4">
              <w:rPr>
                <w:b/>
              </w:rPr>
              <w:t>(</w:t>
            </w:r>
            <w:r w:rsidR="00237AF4">
              <w:rPr>
                <w:b/>
                <w:lang w:val="en-US"/>
              </w:rPr>
              <w:t>PPE</w:t>
            </w:r>
            <w:r w:rsidR="00237AF4" w:rsidRPr="00237AF4">
              <w:rPr>
                <w:b/>
              </w:rPr>
              <w:t>)</w:t>
            </w:r>
          </w:p>
        </w:tc>
        <w:tc>
          <w:tcPr>
            <w:tcW w:w="4306" w:type="dxa"/>
            <w:gridSpan w:val="6"/>
          </w:tcPr>
          <w:p w:rsidR="004C72CF" w:rsidRPr="002A66CF" w:rsidRDefault="004C72CF" w:rsidP="004C72CF">
            <w:pPr>
              <w:spacing w:after="0" w:line="240" w:lineRule="auto"/>
            </w:pPr>
          </w:p>
        </w:tc>
      </w:tr>
      <w:tr w:rsidR="004C72CF" w:rsidRPr="002A66CF" w:rsidTr="009B399B">
        <w:trPr>
          <w:gridAfter w:val="1"/>
          <w:wAfter w:w="23" w:type="dxa"/>
        </w:trPr>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p>
        </w:tc>
        <w:tc>
          <w:tcPr>
            <w:tcW w:w="7732" w:type="dxa"/>
            <w:gridSpan w:val="25"/>
          </w:tcPr>
          <w:p w:rsidR="004C72CF" w:rsidRPr="002A66CF" w:rsidRDefault="004C72CF" w:rsidP="004C72CF">
            <w:pPr>
              <w:spacing w:after="0" w:line="240" w:lineRule="auto"/>
            </w:pPr>
            <w:r w:rsidRPr="002A66CF">
              <w:t>Элемент «Рабочая одежда и средства индивидуальной защиты (</w:t>
            </w:r>
            <w:r w:rsidR="00827925">
              <w:rPr>
                <w:lang w:val="en-US"/>
              </w:rPr>
              <w:t>PPE</w:t>
            </w:r>
            <w:r w:rsidRPr="002A66CF">
              <w:t>)» предусматривает проверку способов обеспечения сотрудников необходимыми средствами для минимизации потенциального воздействия, а также их ознакомления с правилами использования таких средств. В частности, в рамках данного элемента рассматриваются рабочие характеристики некоторых основных средств, например, использование респираторов и пневмо-курток, а также применение других распространенных средств защиты, включая перчатки, лабораторные халаты и обувь.</w:t>
            </w:r>
          </w:p>
          <w:p w:rsidR="004C72CF" w:rsidRPr="002A66CF" w:rsidRDefault="004C72CF" w:rsidP="004C72CF">
            <w:pPr>
              <w:spacing w:after="0" w:line="240" w:lineRule="auto"/>
            </w:pPr>
          </w:p>
          <w:p w:rsidR="004C72CF" w:rsidRPr="00827925" w:rsidRDefault="004C72CF" w:rsidP="004C72CF">
            <w:pPr>
              <w:spacing w:after="0" w:line="240" w:lineRule="auto"/>
              <w:rPr>
                <w:b/>
              </w:rPr>
            </w:pPr>
            <w:r w:rsidRPr="00827925">
              <w:rPr>
                <w:b/>
              </w:rPr>
              <w:t>Подэлементы</w:t>
            </w:r>
          </w:p>
          <w:p w:rsidR="004C72CF" w:rsidRPr="002A66CF" w:rsidRDefault="004C72CF" w:rsidP="00827925">
            <w:pPr>
              <w:spacing w:after="0" w:line="240" w:lineRule="auto"/>
            </w:pPr>
            <w:r w:rsidRPr="002A66CF">
              <w:t>7.1. Рабочая одежда и средства индивидуальной защиты (</w:t>
            </w:r>
            <w:r w:rsidR="00827925">
              <w:rPr>
                <w:lang w:val="en-US"/>
              </w:rPr>
              <w:t>PPE</w:t>
            </w:r>
            <w:r w:rsidRPr="002A66CF">
              <w:t>)</w:t>
            </w:r>
          </w:p>
        </w:tc>
        <w:tc>
          <w:tcPr>
            <w:tcW w:w="4306" w:type="dxa"/>
            <w:gridSpan w:val="6"/>
          </w:tcPr>
          <w:p w:rsidR="004C72CF" w:rsidRPr="002A66CF" w:rsidRDefault="004C72CF" w:rsidP="004C72CF">
            <w:pPr>
              <w:spacing w:after="0" w:line="240" w:lineRule="auto"/>
            </w:pPr>
          </w:p>
        </w:tc>
      </w:tr>
      <w:tr w:rsidR="004C72CF" w:rsidRPr="002A66CF" w:rsidTr="009B399B">
        <w:trPr>
          <w:gridAfter w:val="1"/>
          <w:wAfter w:w="23" w:type="dxa"/>
        </w:trPr>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r w:rsidRPr="002A66CF">
              <w:t>7.</w:t>
            </w:r>
          </w:p>
        </w:tc>
        <w:tc>
          <w:tcPr>
            <w:tcW w:w="7732" w:type="dxa"/>
            <w:gridSpan w:val="25"/>
          </w:tcPr>
          <w:p w:rsidR="004C72CF" w:rsidRPr="002A66CF" w:rsidRDefault="004C72CF" w:rsidP="00827925">
            <w:pPr>
              <w:spacing w:after="0" w:line="240" w:lineRule="auto"/>
              <w:rPr>
                <w:b/>
              </w:rPr>
            </w:pPr>
            <w:r w:rsidRPr="002A66CF">
              <w:rPr>
                <w:b/>
              </w:rPr>
              <w:t>РАБОЧАЯ ОДЕЖДА И СРЕДСТВА ИНДИВИДУАЛЬНОЙ ЗАЩИТЫ (</w:t>
            </w:r>
            <w:r w:rsidR="00827925">
              <w:rPr>
                <w:b/>
                <w:lang w:val="en-US"/>
              </w:rPr>
              <w:t>PPE</w:t>
            </w:r>
            <w:r w:rsidRPr="002A66CF">
              <w:rPr>
                <w:b/>
              </w:rPr>
              <w:t>)</w:t>
            </w:r>
          </w:p>
        </w:tc>
        <w:tc>
          <w:tcPr>
            <w:tcW w:w="4306" w:type="dxa"/>
            <w:gridSpan w:val="6"/>
          </w:tcPr>
          <w:p w:rsidR="004C72CF" w:rsidRPr="002A66CF" w:rsidRDefault="004C72CF" w:rsidP="004C72CF">
            <w:pPr>
              <w:spacing w:after="0" w:line="240" w:lineRule="auto"/>
            </w:pPr>
          </w:p>
        </w:tc>
      </w:tr>
      <w:tr w:rsidR="004C72CF" w:rsidRPr="002A66CF" w:rsidTr="009B399B">
        <w:trPr>
          <w:gridAfter w:val="1"/>
          <w:wAfter w:w="23" w:type="dxa"/>
        </w:trPr>
        <w:tc>
          <w:tcPr>
            <w:tcW w:w="1380" w:type="dxa"/>
            <w:gridSpan w:val="4"/>
          </w:tcPr>
          <w:p w:rsidR="004C72CF" w:rsidRPr="002A66CF" w:rsidRDefault="004C72CF" w:rsidP="004C72CF">
            <w:pPr>
              <w:spacing w:after="0" w:line="240" w:lineRule="auto"/>
            </w:pPr>
          </w:p>
        </w:tc>
        <w:tc>
          <w:tcPr>
            <w:tcW w:w="1427" w:type="dxa"/>
            <w:gridSpan w:val="4"/>
          </w:tcPr>
          <w:p w:rsidR="004C72CF" w:rsidRPr="002A66CF" w:rsidRDefault="004C72CF" w:rsidP="004C72CF">
            <w:pPr>
              <w:spacing w:after="0" w:line="240" w:lineRule="auto"/>
            </w:pPr>
            <w:r w:rsidRPr="002A66CF">
              <w:t>7.1.</w:t>
            </w:r>
          </w:p>
        </w:tc>
        <w:tc>
          <w:tcPr>
            <w:tcW w:w="7732" w:type="dxa"/>
            <w:gridSpan w:val="25"/>
          </w:tcPr>
          <w:p w:rsidR="004C72CF" w:rsidRPr="002A66CF" w:rsidRDefault="004C72CF" w:rsidP="00827925">
            <w:pPr>
              <w:spacing w:after="0" w:line="240" w:lineRule="auto"/>
              <w:rPr>
                <w:b/>
              </w:rPr>
            </w:pPr>
            <w:r w:rsidRPr="002A66CF">
              <w:rPr>
                <w:b/>
              </w:rPr>
              <w:t>Рабочая одежда и средства индивидуальной защиты (</w:t>
            </w:r>
            <w:r w:rsidR="00827925">
              <w:rPr>
                <w:b/>
                <w:lang w:val="en-US"/>
              </w:rPr>
              <w:t>PPE</w:t>
            </w:r>
            <w:r w:rsidRPr="002A66CF">
              <w:rPr>
                <w:b/>
              </w:rPr>
              <w:t>)</w:t>
            </w:r>
          </w:p>
        </w:tc>
        <w:tc>
          <w:tcPr>
            <w:tcW w:w="4306" w:type="dxa"/>
            <w:gridSpan w:val="6"/>
          </w:tcPr>
          <w:p w:rsidR="004C72CF" w:rsidRPr="002A66CF" w:rsidRDefault="004C72CF" w:rsidP="004C72CF">
            <w:pPr>
              <w:spacing w:after="0" w:line="240" w:lineRule="auto"/>
            </w:pPr>
          </w:p>
        </w:tc>
      </w:tr>
      <w:tr w:rsidR="00C039C2" w:rsidRPr="002A66CF" w:rsidTr="00741C70">
        <w:trPr>
          <w:gridAfter w:val="1"/>
          <w:wAfter w:w="23" w:type="dxa"/>
        </w:trPr>
        <w:tc>
          <w:tcPr>
            <w:tcW w:w="14845" w:type="dxa"/>
            <w:gridSpan w:val="39"/>
            <w:tcBorders>
              <w:left w:val="nil"/>
              <w:bottom w:val="nil"/>
              <w:right w:val="nil"/>
            </w:tcBorders>
          </w:tcPr>
          <w:p w:rsidR="00C039C2" w:rsidRDefault="00C039C2" w:rsidP="00741C70">
            <w:pPr>
              <w:spacing w:after="0" w:line="240" w:lineRule="auto"/>
            </w:pPr>
          </w:p>
          <w:p w:rsidR="00C039C2" w:rsidRPr="002A66CF" w:rsidRDefault="00C039C2" w:rsidP="00741C70">
            <w:pPr>
              <w:spacing w:after="0" w:line="240" w:lineRule="auto"/>
            </w:pPr>
          </w:p>
        </w:tc>
      </w:tr>
      <w:tr w:rsidR="00C039C2" w:rsidRPr="002A66CF" w:rsidTr="00741C70">
        <w:trPr>
          <w:gridAfter w:val="1"/>
          <w:wAfter w:w="23" w:type="dxa"/>
          <w:trHeight w:val="550"/>
        </w:trPr>
        <w:tc>
          <w:tcPr>
            <w:tcW w:w="14845" w:type="dxa"/>
            <w:gridSpan w:val="39"/>
            <w:tcBorders>
              <w:top w:val="nil"/>
              <w:left w:val="nil"/>
              <w:bottom w:val="single" w:sz="4" w:space="0" w:color="auto"/>
              <w:right w:val="nil"/>
            </w:tcBorders>
          </w:tcPr>
          <w:p w:rsidR="00C039C2" w:rsidRPr="002A66CF" w:rsidRDefault="00C039C2"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C039C2" w:rsidRPr="002A66CF" w:rsidTr="00741C70">
        <w:tc>
          <w:tcPr>
            <w:tcW w:w="14868" w:type="dxa"/>
            <w:gridSpan w:val="40"/>
          </w:tcPr>
          <w:p w:rsidR="00C039C2" w:rsidRPr="002A66CF" w:rsidRDefault="00C039C2"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C039C2" w:rsidRPr="002A66CF" w:rsidRDefault="00C039C2"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C039C2" w:rsidRPr="002A66CF" w:rsidTr="009B399B">
        <w:tc>
          <w:tcPr>
            <w:tcW w:w="1380" w:type="dxa"/>
            <w:gridSpan w:val="4"/>
          </w:tcPr>
          <w:p w:rsidR="00C039C2" w:rsidRPr="00181D0C" w:rsidRDefault="00C039C2" w:rsidP="00741C70">
            <w:pPr>
              <w:spacing w:after="0" w:line="240" w:lineRule="auto"/>
            </w:pPr>
            <w:r w:rsidRPr="00181D0C">
              <w:t xml:space="preserve">СРГ 15793 </w:t>
            </w:r>
          </w:p>
          <w:p w:rsidR="00C039C2" w:rsidRPr="00181D0C" w:rsidRDefault="00C039C2" w:rsidP="00741C70">
            <w:pPr>
              <w:spacing w:after="0" w:line="240" w:lineRule="auto"/>
            </w:pPr>
            <w:r w:rsidRPr="00181D0C">
              <w:t xml:space="preserve">п. № </w:t>
            </w:r>
            <w:r w:rsidRPr="00181D0C">
              <w:rPr>
                <w:vertAlign w:val="superscript"/>
              </w:rPr>
              <w:t>18</w:t>
            </w:r>
          </w:p>
        </w:tc>
        <w:tc>
          <w:tcPr>
            <w:tcW w:w="1427" w:type="dxa"/>
            <w:gridSpan w:val="4"/>
          </w:tcPr>
          <w:p w:rsidR="00C039C2" w:rsidRPr="00181D0C" w:rsidRDefault="00C039C2" w:rsidP="00741C70">
            <w:pPr>
              <w:spacing w:after="0" w:line="240" w:lineRule="auto"/>
            </w:pPr>
            <w:r w:rsidRPr="00181D0C">
              <w:t xml:space="preserve">№ элемента </w:t>
            </w:r>
          </w:p>
          <w:p w:rsidR="00C039C2" w:rsidRPr="00181D0C" w:rsidRDefault="00C039C2" w:rsidP="00741C70">
            <w:pPr>
              <w:spacing w:after="0" w:line="240" w:lineRule="auto"/>
            </w:pPr>
            <w:r w:rsidRPr="00181D0C">
              <w:t xml:space="preserve">управления биориском </w:t>
            </w:r>
          </w:p>
        </w:tc>
        <w:tc>
          <w:tcPr>
            <w:tcW w:w="2537" w:type="dxa"/>
            <w:gridSpan w:val="3"/>
          </w:tcPr>
          <w:p w:rsidR="00C039C2" w:rsidRPr="00181D0C" w:rsidRDefault="00C039C2" w:rsidP="00741C70">
            <w:pPr>
              <w:spacing w:after="0" w:line="240" w:lineRule="auto"/>
            </w:pPr>
            <w:r w:rsidRPr="00181D0C">
              <w:t xml:space="preserve">Требования </w:t>
            </w:r>
            <w:proofErr w:type="gramStart"/>
            <w:r w:rsidRPr="00181D0C">
              <w:t>к</w:t>
            </w:r>
            <w:proofErr w:type="gramEnd"/>
            <w:r w:rsidRPr="00181D0C">
              <w:t xml:space="preserve"> </w:t>
            </w:r>
          </w:p>
          <w:p w:rsidR="00C039C2" w:rsidRPr="00181D0C" w:rsidRDefault="00C039C2"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C039C2" w:rsidRPr="00181D0C" w:rsidRDefault="00C039C2"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C039C2" w:rsidRPr="00181D0C" w:rsidRDefault="00C039C2" w:rsidP="00741C70">
            <w:pPr>
              <w:spacing w:after="0" w:line="240" w:lineRule="auto"/>
            </w:pPr>
            <w:r w:rsidRPr="00181D0C">
              <w:t>Директивы</w:t>
            </w:r>
          </w:p>
        </w:tc>
      </w:tr>
      <w:tr w:rsidR="004C72CF" w:rsidRPr="002A66CF" w:rsidTr="009B399B">
        <w:trPr>
          <w:gridAfter w:val="1"/>
          <w:wAfter w:w="23" w:type="dxa"/>
        </w:trPr>
        <w:tc>
          <w:tcPr>
            <w:tcW w:w="1380" w:type="dxa"/>
            <w:gridSpan w:val="4"/>
          </w:tcPr>
          <w:p w:rsidR="004C72CF" w:rsidRPr="002A66CF" w:rsidRDefault="00181D0C" w:rsidP="004C72CF">
            <w:pPr>
              <w:spacing w:after="0" w:line="240" w:lineRule="auto"/>
              <w:rPr>
                <w:lang w:val="en-US"/>
              </w:rPr>
            </w:pPr>
            <w:r>
              <w:t>СРГ</w:t>
            </w:r>
            <w:r w:rsidRPr="002A66CF">
              <w:rPr>
                <w:lang w:val="en-US"/>
              </w:rPr>
              <w:t xml:space="preserve"> </w:t>
            </w:r>
            <w:r w:rsidR="004C72CF" w:rsidRPr="002A66CF">
              <w:rPr>
                <w:lang w:val="en-US"/>
              </w:rPr>
              <w:t>4.</w:t>
            </w:r>
            <w:r w:rsidR="004C72CF" w:rsidRPr="002A66CF">
              <w:t>4.4.5.4.</w:t>
            </w:r>
          </w:p>
        </w:tc>
        <w:tc>
          <w:tcPr>
            <w:tcW w:w="1427" w:type="dxa"/>
            <w:gridSpan w:val="4"/>
          </w:tcPr>
          <w:p w:rsidR="004C72CF" w:rsidRPr="002A66CF" w:rsidRDefault="004C72CF" w:rsidP="004C72CF">
            <w:pPr>
              <w:spacing w:after="0" w:line="240" w:lineRule="auto"/>
            </w:pPr>
            <w:r w:rsidRPr="002A66CF">
              <w:t>7.1.1.</w:t>
            </w:r>
          </w:p>
        </w:tc>
        <w:tc>
          <w:tcPr>
            <w:tcW w:w="7732" w:type="dxa"/>
            <w:gridSpan w:val="25"/>
          </w:tcPr>
          <w:p w:rsidR="004C72CF" w:rsidRPr="002A66CF" w:rsidRDefault="004C72CF" w:rsidP="00827925">
            <w:pPr>
              <w:spacing w:after="0" w:line="240" w:lineRule="auto"/>
            </w:pPr>
            <w:r w:rsidRPr="002A66CF">
              <w:t xml:space="preserve">Потребность в применении </w:t>
            </w:r>
            <w:r w:rsidR="00827925">
              <w:t>средств индивидуальной защиты (</w:t>
            </w:r>
            <w:proofErr w:type="gramStart"/>
            <w:r w:rsidR="00827925">
              <w:t>СИЗ</w:t>
            </w:r>
            <w:proofErr w:type="gramEnd"/>
            <w:r w:rsidR="00827925">
              <w:t xml:space="preserve"> – </w:t>
            </w:r>
            <w:r w:rsidR="00827925">
              <w:rPr>
                <w:lang w:val="en-US"/>
              </w:rPr>
              <w:t>PPE</w:t>
            </w:r>
            <w:r w:rsidR="00827925" w:rsidRPr="00827925">
              <w:t>)</w:t>
            </w:r>
            <w:r w:rsidRPr="002A66CF">
              <w:t xml:space="preserve"> определена.</w:t>
            </w:r>
          </w:p>
        </w:tc>
        <w:tc>
          <w:tcPr>
            <w:tcW w:w="4306" w:type="dxa"/>
            <w:gridSpan w:val="6"/>
          </w:tcPr>
          <w:p w:rsidR="004C72CF" w:rsidRPr="002A66CF" w:rsidRDefault="004C72CF" w:rsidP="004C72CF">
            <w:pPr>
              <w:spacing w:after="0" w:line="240" w:lineRule="auto"/>
            </w:pPr>
            <w:r w:rsidRPr="002A66CF">
              <w:t>Применимые меры должны включать:</w:t>
            </w:r>
          </w:p>
          <w:p w:rsidR="004C72CF" w:rsidRPr="002A66CF" w:rsidRDefault="004C72CF" w:rsidP="004C72CF">
            <w:pPr>
              <w:spacing w:after="0" w:line="240" w:lineRule="auto"/>
            </w:pPr>
            <w:r w:rsidRPr="002A66CF">
              <w:t xml:space="preserve">а. обеспечение использования соответствующей информации при выборе </w:t>
            </w:r>
            <w:proofErr w:type="gramStart"/>
            <w:r w:rsidRPr="002A66CF">
              <w:t>СИЗ</w:t>
            </w:r>
            <w:proofErr w:type="gramEnd"/>
            <w:r w:rsidRPr="002A66CF">
              <w:t xml:space="preserve"> (например, результаты оценки рисков, проверки и анализа задач, отзывы сотрудников и пр.);</w:t>
            </w:r>
          </w:p>
          <w:p w:rsidR="004C72CF" w:rsidRPr="002A66CF" w:rsidRDefault="004C72CF" w:rsidP="004C72CF">
            <w:pPr>
              <w:spacing w:after="0" w:line="240" w:lineRule="auto"/>
            </w:pPr>
            <w:r w:rsidRPr="002A66CF">
              <w:rPr>
                <w:lang w:val="en-US"/>
              </w:rPr>
              <w:t>b</w:t>
            </w:r>
            <w:r w:rsidRPr="002A66CF">
              <w:t>. обеспечение выявления всех сотрудников, которые должны использовать СИЗ (включая научных работников, посетителей и поставщиков), предоставление им требуемого оборудования и спецодежды;</w:t>
            </w:r>
          </w:p>
          <w:p w:rsidR="004C72CF" w:rsidRPr="002A66CF" w:rsidRDefault="004C72CF" w:rsidP="004C72CF">
            <w:pPr>
              <w:spacing w:after="0" w:line="240" w:lineRule="auto"/>
            </w:pPr>
            <w:r w:rsidRPr="002A66CF">
              <w:t xml:space="preserve">с. прямые указания на правила выбора и использования </w:t>
            </w:r>
            <w:proofErr w:type="gramStart"/>
            <w:r w:rsidRPr="002A66CF">
              <w:t>СИЗ</w:t>
            </w:r>
            <w:proofErr w:type="gramEnd"/>
            <w:r w:rsidRPr="002A66CF">
              <w:t xml:space="preserve"> в руководствах по стандартным методам работы, в процессе профессиональной подготовки и при оценке компетентности;</w:t>
            </w:r>
          </w:p>
          <w:p w:rsidR="004C72CF" w:rsidRPr="002A66CF" w:rsidRDefault="004C72CF" w:rsidP="004C72CF">
            <w:pPr>
              <w:spacing w:after="0" w:line="240" w:lineRule="auto"/>
            </w:pPr>
            <w:r w:rsidRPr="002A66CF">
              <w:rPr>
                <w:lang w:val="en-US"/>
              </w:rPr>
              <w:t>d</w:t>
            </w:r>
            <w:r w:rsidRPr="002A66CF">
              <w:t>. составление и проведение соответствующей программы для обеспечения определения и выполнения периодических проверок и технического обслуживания СИЗ;</w:t>
            </w:r>
          </w:p>
          <w:p w:rsidR="004C72CF" w:rsidRPr="002A66CF" w:rsidRDefault="004C72CF" w:rsidP="00C039C2">
            <w:pPr>
              <w:spacing w:after="0" w:line="240" w:lineRule="auto"/>
            </w:pPr>
            <w:r w:rsidRPr="002A66CF">
              <w:t xml:space="preserve">е. определение и удовлетворение потребности в замене и предоставлении запасных </w:t>
            </w:r>
            <w:proofErr w:type="gramStart"/>
            <w:r w:rsidRPr="002A66CF">
              <w:t>СИЗ</w:t>
            </w:r>
            <w:proofErr w:type="gramEnd"/>
            <w:r w:rsidRPr="002A66CF">
              <w:t xml:space="preserve">; </w:t>
            </w:r>
          </w:p>
        </w:tc>
      </w:tr>
      <w:tr w:rsidR="00C039C2" w:rsidRPr="002A66CF" w:rsidTr="00741C70">
        <w:trPr>
          <w:gridAfter w:val="1"/>
          <w:wAfter w:w="23" w:type="dxa"/>
          <w:trHeight w:val="550"/>
        </w:trPr>
        <w:tc>
          <w:tcPr>
            <w:tcW w:w="14845" w:type="dxa"/>
            <w:gridSpan w:val="39"/>
            <w:tcBorders>
              <w:top w:val="nil"/>
              <w:left w:val="nil"/>
              <w:bottom w:val="single" w:sz="4" w:space="0" w:color="auto"/>
              <w:right w:val="nil"/>
            </w:tcBorders>
          </w:tcPr>
          <w:p w:rsidR="00C039C2" w:rsidRPr="002A66CF" w:rsidRDefault="00C039C2"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C039C2" w:rsidRPr="002A66CF" w:rsidTr="00741C70">
        <w:tc>
          <w:tcPr>
            <w:tcW w:w="14868" w:type="dxa"/>
            <w:gridSpan w:val="40"/>
          </w:tcPr>
          <w:p w:rsidR="00C039C2" w:rsidRPr="002A66CF" w:rsidRDefault="00C039C2"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C039C2" w:rsidRPr="002A66CF" w:rsidRDefault="00C039C2"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C039C2" w:rsidRPr="002A66CF" w:rsidTr="009B399B">
        <w:tc>
          <w:tcPr>
            <w:tcW w:w="1380" w:type="dxa"/>
            <w:gridSpan w:val="4"/>
          </w:tcPr>
          <w:p w:rsidR="00C039C2" w:rsidRPr="00181D0C" w:rsidRDefault="00C039C2" w:rsidP="00741C70">
            <w:pPr>
              <w:spacing w:after="0" w:line="240" w:lineRule="auto"/>
            </w:pPr>
            <w:r w:rsidRPr="00181D0C">
              <w:t xml:space="preserve">СРГ 15793 </w:t>
            </w:r>
          </w:p>
          <w:p w:rsidR="00C039C2" w:rsidRPr="00181D0C" w:rsidRDefault="00C039C2" w:rsidP="00741C70">
            <w:pPr>
              <w:spacing w:after="0" w:line="240" w:lineRule="auto"/>
            </w:pPr>
            <w:r w:rsidRPr="00181D0C">
              <w:t xml:space="preserve">п. № </w:t>
            </w:r>
            <w:r w:rsidRPr="00181D0C">
              <w:rPr>
                <w:vertAlign w:val="superscript"/>
              </w:rPr>
              <w:t>18</w:t>
            </w:r>
          </w:p>
        </w:tc>
        <w:tc>
          <w:tcPr>
            <w:tcW w:w="1427" w:type="dxa"/>
            <w:gridSpan w:val="4"/>
          </w:tcPr>
          <w:p w:rsidR="00C039C2" w:rsidRPr="00181D0C" w:rsidRDefault="00C039C2" w:rsidP="00741C70">
            <w:pPr>
              <w:spacing w:after="0" w:line="240" w:lineRule="auto"/>
            </w:pPr>
            <w:r w:rsidRPr="00181D0C">
              <w:t xml:space="preserve">№ элемента </w:t>
            </w:r>
          </w:p>
          <w:p w:rsidR="00C039C2" w:rsidRPr="00181D0C" w:rsidRDefault="00C039C2" w:rsidP="00741C70">
            <w:pPr>
              <w:spacing w:after="0" w:line="240" w:lineRule="auto"/>
            </w:pPr>
            <w:r w:rsidRPr="00181D0C">
              <w:t xml:space="preserve">управления биориском </w:t>
            </w:r>
          </w:p>
        </w:tc>
        <w:tc>
          <w:tcPr>
            <w:tcW w:w="2537" w:type="dxa"/>
            <w:gridSpan w:val="3"/>
          </w:tcPr>
          <w:p w:rsidR="00C039C2" w:rsidRPr="00181D0C" w:rsidRDefault="00C039C2" w:rsidP="00741C70">
            <w:pPr>
              <w:spacing w:after="0" w:line="240" w:lineRule="auto"/>
            </w:pPr>
            <w:r w:rsidRPr="00181D0C">
              <w:t xml:space="preserve">Требования </w:t>
            </w:r>
            <w:proofErr w:type="gramStart"/>
            <w:r w:rsidRPr="00181D0C">
              <w:t>к</w:t>
            </w:r>
            <w:proofErr w:type="gramEnd"/>
            <w:r w:rsidRPr="00181D0C">
              <w:t xml:space="preserve"> </w:t>
            </w:r>
          </w:p>
          <w:p w:rsidR="00C039C2" w:rsidRPr="00181D0C" w:rsidRDefault="00C039C2"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C039C2" w:rsidRPr="00181D0C" w:rsidRDefault="00C039C2"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C039C2" w:rsidRPr="00181D0C" w:rsidRDefault="00C039C2" w:rsidP="00741C70">
            <w:pPr>
              <w:spacing w:after="0" w:line="240" w:lineRule="auto"/>
            </w:pPr>
            <w:r w:rsidRPr="00181D0C">
              <w:t>Директивы</w:t>
            </w:r>
          </w:p>
        </w:tc>
      </w:tr>
      <w:tr w:rsidR="00C039C2" w:rsidRPr="002A66CF" w:rsidTr="009B399B">
        <w:trPr>
          <w:gridAfter w:val="1"/>
          <w:wAfter w:w="23" w:type="dxa"/>
        </w:trPr>
        <w:tc>
          <w:tcPr>
            <w:tcW w:w="1380" w:type="dxa"/>
            <w:gridSpan w:val="4"/>
          </w:tcPr>
          <w:p w:rsidR="00C039C2" w:rsidRDefault="00C039C2" w:rsidP="004C72CF">
            <w:pPr>
              <w:spacing w:after="0" w:line="240" w:lineRule="auto"/>
            </w:pPr>
          </w:p>
        </w:tc>
        <w:tc>
          <w:tcPr>
            <w:tcW w:w="1427" w:type="dxa"/>
            <w:gridSpan w:val="4"/>
          </w:tcPr>
          <w:p w:rsidR="00C039C2" w:rsidRPr="002A66CF" w:rsidRDefault="00C039C2" w:rsidP="004C72CF">
            <w:pPr>
              <w:spacing w:after="0" w:line="240" w:lineRule="auto"/>
            </w:pPr>
          </w:p>
        </w:tc>
        <w:tc>
          <w:tcPr>
            <w:tcW w:w="7732" w:type="dxa"/>
            <w:gridSpan w:val="25"/>
          </w:tcPr>
          <w:p w:rsidR="00C039C2" w:rsidRPr="002A66CF" w:rsidRDefault="00C039C2" w:rsidP="004C72CF">
            <w:pPr>
              <w:spacing w:after="0" w:line="240" w:lineRule="auto"/>
            </w:pPr>
          </w:p>
        </w:tc>
        <w:tc>
          <w:tcPr>
            <w:tcW w:w="4306" w:type="dxa"/>
            <w:gridSpan w:val="6"/>
          </w:tcPr>
          <w:p w:rsidR="00C039C2" w:rsidRPr="002A66CF" w:rsidRDefault="00C039C2" w:rsidP="00C039C2">
            <w:pPr>
              <w:spacing w:after="0" w:line="240" w:lineRule="auto"/>
            </w:pPr>
            <w:r w:rsidRPr="002A66CF">
              <w:rPr>
                <w:lang w:val="en-US"/>
              </w:rPr>
              <w:t>f</w:t>
            </w:r>
            <w:r w:rsidRPr="002A66CF">
              <w:t>. выявление и контроль опасностей, связанных с самими СИЗ (например, затруднение двигательных возможностей или видимости);</w:t>
            </w:r>
          </w:p>
          <w:p w:rsidR="00C039C2" w:rsidRPr="002A66CF" w:rsidRDefault="00C039C2" w:rsidP="00C039C2">
            <w:pPr>
              <w:spacing w:after="0" w:line="240" w:lineRule="auto"/>
            </w:pPr>
            <w:r w:rsidRPr="002A66CF">
              <w:rPr>
                <w:lang w:val="en-US"/>
              </w:rPr>
              <w:t>g</w:t>
            </w:r>
            <w:r w:rsidRPr="002A66CF">
              <w:t>. предоставление соответствующих СИЗ для использования при работе в обычных условиях и в аварийном режиме;</w:t>
            </w:r>
          </w:p>
          <w:p w:rsidR="00C039C2" w:rsidRPr="002A66CF" w:rsidRDefault="00C039C2" w:rsidP="00C039C2">
            <w:pPr>
              <w:spacing w:after="0" w:line="240" w:lineRule="auto"/>
            </w:pPr>
            <w:proofErr w:type="gramStart"/>
            <w:r w:rsidRPr="002A66CF">
              <w:rPr>
                <w:lang w:val="en-US"/>
              </w:rPr>
              <w:t>h</w:t>
            </w:r>
            <w:proofErr w:type="gramEnd"/>
            <w:r w:rsidRPr="002A66CF">
              <w:t>. обеспечение проведения процедур по санобработке и, по мере необходимости, санкционированной дезинфекции использованных СИЗ, включая их безопасное хранение до проведения дезинфекции.</w:t>
            </w:r>
          </w:p>
          <w:p w:rsidR="00C039C2" w:rsidRPr="002A66CF" w:rsidRDefault="00C039C2" w:rsidP="00C039C2">
            <w:pPr>
              <w:spacing w:after="0" w:line="240" w:lineRule="auto"/>
            </w:pPr>
          </w:p>
          <w:p w:rsidR="00C039C2" w:rsidRPr="002A66CF" w:rsidRDefault="00C039C2" w:rsidP="00C039C2">
            <w:pPr>
              <w:spacing w:after="0" w:line="240" w:lineRule="auto"/>
            </w:pPr>
            <w:r w:rsidRPr="002A66CF">
              <w:t xml:space="preserve">Средства индивидуальной защиты должны использоваться не в качестве замены, а исключительно в сочетании с обоснованными и целесообразными административными и техническими мерами контроля. </w:t>
            </w:r>
            <w:proofErr w:type="gramStart"/>
            <w:r w:rsidRPr="002A66CF">
              <w:t>СИЗ</w:t>
            </w:r>
            <w:proofErr w:type="gramEnd"/>
            <w:r w:rsidRPr="002A66CF">
              <w:t xml:space="preserve"> следует использовать в соответствии с установленными нормами и техническими условиями производителей. </w:t>
            </w:r>
            <w:proofErr w:type="gramStart"/>
            <w:r w:rsidRPr="002A66CF">
              <w:t>СИЗ</w:t>
            </w:r>
            <w:proofErr w:type="gramEnd"/>
            <w:r w:rsidRPr="002A66CF">
              <w:t xml:space="preserve"> предоставляются сотрудникам бесплатно.</w:t>
            </w:r>
          </w:p>
        </w:tc>
      </w:tr>
      <w:tr w:rsidR="00C039C2" w:rsidRPr="002A66CF" w:rsidTr="00741C70">
        <w:trPr>
          <w:gridAfter w:val="1"/>
          <w:wAfter w:w="23" w:type="dxa"/>
          <w:trHeight w:val="550"/>
        </w:trPr>
        <w:tc>
          <w:tcPr>
            <w:tcW w:w="14845" w:type="dxa"/>
            <w:gridSpan w:val="39"/>
            <w:tcBorders>
              <w:top w:val="nil"/>
              <w:left w:val="nil"/>
              <w:bottom w:val="single" w:sz="4" w:space="0" w:color="auto"/>
              <w:right w:val="nil"/>
            </w:tcBorders>
          </w:tcPr>
          <w:p w:rsidR="00C039C2" w:rsidRPr="002A66CF" w:rsidRDefault="00C039C2"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C039C2" w:rsidRPr="002A66CF" w:rsidTr="00741C70">
        <w:tc>
          <w:tcPr>
            <w:tcW w:w="14868" w:type="dxa"/>
            <w:gridSpan w:val="40"/>
          </w:tcPr>
          <w:p w:rsidR="00C039C2" w:rsidRPr="002A66CF" w:rsidRDefault="00C039C2"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C039C2" w:rsidRPr="002A66CF" w:rsidRDefault="00C039C2"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C039C2" w:rsidRPr="002A66CF" w:rsidTr="009B399B">
        <w:tc>
          <w:tcPr>
            <w:tcW w:w="1380" w:type="dxa"/>
            <w:gridSpan w:val="4"/>
          </w:tcPr>
          <w:p w:rsidR="00C039C2" w:rsidRPr="00181D0C" w:rsidRDefault="00C039C2" w:rsidP="00741C70">
            <w:pPr>
              <w:spacing w:after="0" w:line="240" w:lineRule="auto"/>
            </w:pPr>
            <w:r w:rsidRPr="00181D0C">
              <w:t xml:space="preserve">СРГ 15793 </w:t>
            </w:r>
          </w:p>
          <w:p w:rsidR="00C039C2" w:rsidRPr="00181D0C" w:rsidRDefault="00C039C2" w:rsidP="00741C70">
            <w:pPr>
              <w:spacing w:after="0" w:line="240" w:lineRule="auto"/>
            </w:pPr>
            <w:r w:rsidRPr="00181D0C">
              <w:t xml:space="preserve">п. № </w:t>
            </w:r>
            <w:r w:rsidRPr="00181D0C">
              <w:rPr>
                <w:vertAlign w:val="superscript"/>
              </w:rPr>
              <w:t>18</w:t>
            </w:r>
          </w:p>
        </w:tc>
        <w:tc>
          <w:tcPr>
            <w:tcW w:w="1427" w:type="dxa"/>
            <w:gridSpan w:val="4"/>
          </w:tcPr>
          <w:p w:rsidR="00C039C2" w:rsidRPr="00181D0C" w:rsidRDefault="00C039C2" w:rsidP="00741C70">
            <w:pPr>
              <w:spacing w:after="0" w:line="240" w:lineRule="auto"/>
            </w:pPr>
            <w:r w:rsidRPr="00181D0C">
              <w:t xml:space="preserve">№ элемента </w:t>
            </w:r>
          </w:p>
          <w:p w:rsidR="00C039C2" w:rsidRPr="00181D0C" w:rsidRDefault="00C039C2" w:rsidP="00741C70">
            <w:pPr>
              <w:spacing w:after="0" w:line="240" w:lineRule="auto"/>
            </w:pPr>
            <w:r w:rsidRPr="00181D0C">
              <w:t xml:space="preserve">управления биориском </w:t>
            </w:r>
          </w:p>
        </w:tc>
        <w:tc>
          <w:tcPr>
            <w:tcW w:w="2537" w:type="dxa"/>
            <w:gridSpan w:val="3"/>
          </w:tcPr>
          <w:p w:rsidR="00C039C2" w:rsidRPr="00181D0C" w:rsidRDefault="00C039C2" w:rsidP="00741C70">
            <w:pPr>
              <w:spacing w:after="0" w:line="240" w:lineRule="auto"/>
            </w:pPr>
            <w:r w:rsidRPr="00181D0C">
              <w:t xml:space="preserve">Требования </w:t>
            </w:r>
            <w:proofErr w:type="gramStart"/>
            <w:r w:rsidRPr="00181D0C">
              <w:t>к</w:t>
            </w:r>
            <w:proofErr w:type="gramEnd"/>
            <w:r w:rsidRPr="00181D0C">
              <w:t xml:space="preserve"> </w:t>
            </w:r>
          </w:p>
          <w:p w:rsidR="00C039C2" w:rsidRPr="00181D0C" w:rsidRDefault="00C039C2"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C039C2" w:rsidRPr="00181D0C" w:rsidRDefault="00C039C2"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C039C2" w:rsidRPr="00181D0C" w:rsidRDefault="00C039C2" w:rsidP="00741C70">
            <w:pPr>
              <w:spacing w:after="0" w:line="240" w:lineRule="auto"/>
            </w:pPr>
            <w:r w:rsidRPr="00181D0C">
              <w:t>Директивы</w:t>
            </w:r>
          </w:p>
        </w:tc>
      </w:tr>
      <w:tr w:rsidR="00C039C2" w:rsidRPr="002A66CF" w:rsidTr="009B399B">
        <w:trPr>
          <w:gridAfter w:val="1"/>
          <w:wAfter w:w="23" w:type="dxa"/>
          <w:trHeight w:val="4033"/>
        </w:trPr>
        <w:tc>
          <w:tcPr>
            <w:tcW w:w="1380" w:type="dxa"/>
            <w:gridSpan w:val="4"/>
          </w:tcPr>
          <w:p w:rsidR="00C039C2" w:rsidRPr="002A66CF" w:rsidRDefault="00C039C2" w:rsidP="00741C70">
            <w:pPr>
              <w:spacing w:after="0" w:line="240" w:lineRule="auto"/>
              <w:rPr>
                <w:lang w:val="en-US"/>
              </w:rPr>
            </w:pPr>
            <w:r>
              <w:t>СРГ</w:t>
            </w:r>
            <w:r w:rsidRPr="002A66CF">
              <w:rPr>
                <w:lang w:val="en-US"/>
              </w:rPr>
              <w:t xml:space="preserve"> 4.</w:t>
            </w:r>
            <w:r w:rsidRPr="002A66CF">
              <w:t>4.4.5.4.</w:t>
            </w:r>
          </w:p>
        </w:tc>
        <w:tc>
          <w:tcPr>
            <w:tcW w:w="1427" w:type="dxa"/>
            <w:gridSpan w:val="4"/>
          </w:tcPr>
          <w:p w:rsidR="00C039C2" w:rsidRPr="002A66CF" w:rsidRDefault="00C039C2" w:rsidP="00741C70">
            <w:pPr>
              <w:spacing w:after="0" w:line="240" w:lineRule="auto"/>
            </w:pPr>
            <w:r w:rsidRPr="002A66CF">
              <w:t>7.1.2.</w:t>
            </w:r>
          </w:p>
        </w:tc>
        <w:tc>
          <w:tcPr>
            <w:tcW w:w="7732" w:type="dxa"/>
            <w:gridSpan w:val="25"/>
          </w:tcPr>
          <w:p w:rsidR="00C039C2" w:rsidRPr="002A66CF" w:rsidRDefault="00C039C2" w:rsidP="004C72CF">
            <w:pPr>
              <w:spacing w:after="0" w:line="240" w:lineRule="auto"/>
            </w:pPr>
            <w:r w:rsidRPr="002A66CF">
              <w:t>Требуемые средства защиты определены, предоставлены, осуществляется их надлежащее использование и техническое обслуживание на объекте.</w:t>
            </w:r>
          </w:p>
        </w:tc>
        <w:tc>
          <w:tcPr>
            <w:tcW w:w="4306" w:type="dxa"/>
            <w:gridSpan w:val="6"/>
          </w:tcPr>
          <w:p w:rsidR="00C039C2" w:rsidRPr="002A66CF" w:rsidRDefault="00C039C2" w:rsidP="004C72CF">
            <w:pPr>
              <w:spacing w:after="0" w:line="240" w:lineRule="auto"/>
            </w:pPr>
            <w:r w:rsidRPr="002A66CF">
              <w:t xml:space="preserve">Потребности в использовании </w:t>
            </w:r>
            <w:proofErr w:type="gramStart"/>
            <w:r w:rsidRPr="002A66CF">
              <w:t>СИЗ</w:t>
            </w:r>
            <w:proofErr w:type="gramEnd"/>
            <w:r w:rsidRPr="002A66CF">
              <w:t xml:space="preserve">, специально предназначенных для работы с полиовирусами, определяются по результатам оценки рисков и могут предусматривать защитные экраны для лица, предохранительные очки, перчатки, маски, респираторы с высокоэффективными фильтрами </w:t>
            </w:r>
            <w:r w:rsidRPr="002A66CF">
              <w:rPr>
                <w:lang w:val="en-US"/>
              </w:rPr>
              <w:t>HEPA</w:t>
            </w:r>
            <w:r w:rsidRPr="002A66CF">
              <w:t>,</w:t>
            </w:r>
          </w:p>
          <w:p w:rsidR="00C039C2" w:rsidRPr="002A66CF" w:rsidRDefault="00C039C2" w:rsidP="004C72CF">
            <w:r w:rsidRPr="002A66CF">
              <w:t>защитную одежду, предназначенную строго для использования в пределах периметра изоляции, в частности, цельнокройные рабочие халаты или иную рабочую одежду, защищающую тело от контакта.</w:t>
            </w: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p>
        </w:tc>
        <w:tc>
          <w:tcPr>
            <w:tcW w:w="1427" w:type="dxa"/>
            <w:gridSpan w:val="4"/>
          </w:tcPr>
          <w:p w:rsidR="00C039C2" w:rsidRPr="002A66CF" w:rsidRDefault="00C039C2" w:rsidP="004C72CF">
            <w:pPr>
              <w:spacing w:after="0" w:line="240" w:lineRule="auto"/>
            </w:pPr>
          </w:p>
        </w:tc>
        <w:tc>
          <w:tcPr>
            <w:tcW w:w="7732" w:type="dxa"/>
            <w:gridSpan w:val="25"/>
          </w:tcPr>
          <w:p w:rsidR="00C039C2" w:rsidRPr="002A66CF" w:rsidRDefault="00C039C2" w:rsidP="004C72CF">
            <w:pPr>
              <w:spacing w:after="0" w:line="240" w:lineRule="auto"/>
              <w:jc w:val="center"/>
              <w:rPr>
                <w:b/>
              </w:rPr>
            </w:pPr>
            <w:r w:rsidRPr="002A66CF">
              <w:rPr>
                <w:b/>
              </w:rPr>
              <w:t>Элемент 8 – Человеческий фактор</w:t>
            </w:r>
          </w:p>
          <w:p w:rsidR="00C039C2" w:rsidRPr="002A66CF" w:rsidRDefault="00C039C2" w:rsidP="00C039C2">
            <w:pPr>
              <w:spacing w:after="0" w:line="240" w:lineRule="auto"/>
            </w:pPr>
            <w:r w:rsidRPr="002A66CF">
              <w:t xml:space="preserve">Элемент «Человеческий фактор» имеет принципиальное значение для любой программы управления биорисками и предусматривает такие разноплановые вопросы, как повышение осведомленности о биорисках путем применения принципов управления изменениями, а также способы оценки и повышения культуры управления биорисками внутри организации. Также рассматриваются возможности создания рабочей среды, где сотрудники не опасаются </w:t>
            </w:r>
            <w:proofErr w:type="gramStart"/>
            <w:r w:rsidRPr="002A66CF">
              <w:t>отчитываться об ошибках</w:t>
            </w:r>
            <w:proofErr w:type="gramEnd"/>
            <w:r w:rsidRPr="002A66CF">
              <w:t xml:space="preserve"> и неудачах и где нет места «культуре поиска виноватых».</w:t>
            </w:r>
          </w:p>
        </w:tc>
        <w:tc>
          <w:tcPr>
            <w:tcW w:w="4306" w:type="dxa"/>
            <w:gridSpan w:val="6"/>
          </w:tcPr>
          <w:p w:rsidR="00C039C2" w:rsidRPr="002A66CF" w:rsidRDefault="00C039C2" w:rsidP="004C72CF">
            <w:pPr>
              <w:spacing w:after="0" w:line="240" w:lineRule="auto"/>
            </w:pPr>
          </w:p>
        </w:tc>
      </w:tr>
      <w:tr w:rsidR="00C039C2" w:rsidRPr="002A66CF" w:rsidTr="00741C70">
        <w:trPr>
          <w:gridAfter w:val="1"/>
          <w:wAfter w:w="23" w:type="dxa"/>
          <w:trHeight w:val="550"/>
        </w:trPr>
        <w:tc>
          <w:tcPr>
            <w:tcW w:w="14845" w:type="dxa"/>
            <w:gridSpan w:val="39"/>
            <w:tcBorders>
              <w:top w:val="nil"/>
              <w:left w:val="nil"/>
              <w:bottom w:val="single" w:sz="4" w:space="0" w:color="auto"/>
              <w:right w:val="nil"/>
            </w:tcBorders>
          </w:tcPr>
          <w:p w:rsidR="00C039C2" w:rsidRPr="002A66CF" w:rsidRDefault="00C039C2"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C039C2" w:rsidRPr="002A66CF" w:rsidTr="00741C70">
        <w:tc>
          <w:tcPr>
            <w:tcW w:w="14868" w:type="dxa"/>
            <w:gridSpan w:val="40"/>
          </w:tcPr>
          <w:p w:rsidR="00C039C2" w:rsidRPr="002A66CF" w:rsidRDefault="00C039C2"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C039C2" w:rsidRPr="002A66CF" w:rsidRDefault="00C039C2"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C039C2" w:rsidRPr="002A66CF" w:rsidTr="009B399B">
        <w:tc>
          <w:tcPr>
            <w:tcW w:w="1380" w:type="dxa"/>
            <w:gridSpan w:val="4"/>
          </w:tcPr>
          <w:p w:rsidR="00C039C2" w:rsidRPr="00181D0C" w:rsidRDefault="00C039C2" w:rsidP="00741C70">
            <w:pPr>
              <w:spacing w:after="0" w:line="240" w:lineRule="auto"/>
            </w:pPr>
            <w:r w:rsidRPr="00181D0C">
              <w:t xml:space="preserve">СРГ 15793 </w:t>
            </w:r>
          </w:p>
          <w:p w:rsidR="00C039C2" w:rsidRPr="00181D0C" w:rsidRDefault="00C039C2" w:rsidP="00741C70">
            <w:pPr>
              <w:spacing w:after="0" w:line="240" w:lineRule="auto"/>
            </w:pPr>
            <w:r w:rsidRPr="00181D0C">
              <w:t xml:space="preserve">п. № </w:t>
            </w:r>
            <w:r w:rsidRPr="00181D0C">
              <w:rPr>
                <w:vertAlign w:val="superscript"/>
              </w:rPr>
              <w:t>18</w:t>
            </w:r>
          </w:p>
        </w:tc>
        <w:tc>
          <w:tcPr>
            <w:tcW w:w="1427" w:type="dxa"/>
            <w:gridSpan w:val="4"/>
          </w:tcPr>
          <w:p w:rsidR="00C039C2" w:rsidRPr="00181D0C" w:rsidRDefault="00C039C2" w:rsidP="00741C70">
            <w:pPr>
              <w:spacing w:after="0" w:line="240" w:lineRule="auto"/>
            </w:pPr>
            <w:r w:rsidRPr="00181D0C">
              <w:t xml:space="preserve">№ элемента </w:t>
            </w:r>
          </w:p>
          <w:p w:rsidR="00C039C2" w:rsidRPr="00181D0C" w:rsidRDefault="00C039C2" w:rsidP="00741C70">
            <w:pPr>
              <w:spacing w:after="0" w:line="240" w:lineRule="auto"/>
            </w:pPr>
            <w:r w:rsidRPr="00181D0C">
              <w:t xml:space="preserve">управления биориском </w:t>
            </w:r>
          </w:p>
        </w:tc>
        <w:tc>
          <w:tcPr>
            <w:tcW w:w="2537" w:type="dxa"/>
            <w:gridSpan w:val="3"/>
          </w:tcPr>
          <w:p w:rsidR="00C039C2" w:rsidRPr="00181D0C" w:rsidRDefault="00C039C2" w:rsidP="00741C70">
            <w:pPr>
              <w:spacing w:after="0" w:line="240" w:lineRule="auto"/>
            </w:pPr>
            <w:r w:rsidRPr="00181D0C">
              <w:t xml:space="preserve">Требования </w:t>
            </w:r>
            <w:proofErr w:type="gramStart"/>
            <w:r w:rsidRPr="00181D0C">
              <w:t>к</w:t>
            </w:r>
            <w:proofErr w:type="gramEnd"/>
            <w:r w:rsidRPr="00181D0C">
              <w:t xml:space="preserve"> </w:t>
            </w:r>
          </w:p>
          <w:p w:rsidR="00C039C2" w:rsidRPr="00181D0C" w:rsidRDefault="00C039C2"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C039C2" w:rsidRPr="00181D0C" w:rsidRDefault="00C039C2"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C039C2" w:rsidRPr="00181D0C" w:rsidRDefault="00C039C2" w:rsidP="00741C70">
            <w:pPr>
              <w:spacing w:after="0" w:line="240" w:lineRule="auto"/>
            </w:pPr>
            <w:r w:rsidRPr="00181D0C">
              <w:t>Директивы</w:t>
            </w: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p>
        </w:tc>
        <w:tc>
          <w:tcPr>
            <w:tcW w:w="1427" w:type="dxa"/>
            <w:gridSpan w:val="4"/>
          </w:tcPr>
          <w:p w:rsidR="00C039C2" w:rsidRPr="002A66CF" w:rsidRDefault="00C039C2" w:rsidP="004C72CF">
            <w:pPr>
              <w:spacing w:after="0" w:line="240" w:lineRule="auto"/>
            </w:pPr>
          </w:p>
        </w:tc>
        <w:tc>
          <w:tcPr>
            <w:tcW w:w="7732" w:type="dxa"/>
            <w:gridSpan w:val="25"/>
          </w:tcPr>
          <w:p w:rsidR="00C039C2" w:rsidRPr="002A66CF" w:rsidRDefault="00C039C2" w:rsidP="00C039C2">
            <w:pPr>
              <w:spacing w:after="0" w:line="240" w:lineRule="auto"/>
              <w:rPr>
                <w:b/>
              </w:rPr>
            </w:pPr>
            <w:r w:rsidRPr="002A66CF">
              <w:rPr>
                <w:b/>
              </w:rPr>
              <w:t>Подэлементы</w:t>
            </w:r>
          </w:p>
          <w:p w:rsidR="00C039C2" w:rsidRPr="002A66CF" w:rsidRDefault="00C039C2" w:rsidP="00C039C2">
            <w:pPr>
              <w:spacing w:after="0" w:line="240" w:lineRule="auto"/>
              <w:rPr>
                <w:b/>
              </w:rPr>
            </w:pPr>
            <w:r w:rsidRPr="002A66CF">
              <w:t>8.1. Человеческий фактор</w:t>
            </w:r>
          </w:p>
        </w:tc>
        <w:tc>
          <w:tcPr>
            <w:tcW w:w="4306" w:type="dxa"/>
            <w:gridSpan w:val="6"/>
          </w:tcPr>
          <w:p w:rsidR="00C039C2" w:rsidRPr="002A66CF" w:rsidRDefault="00C039C2"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p>
        </w:tc>
        <w:tc>
          <w:tcPr>
            <w:tcW w:w="1427" w:type="dxa"/>
            <w:gridSpan w:val="4"/>
          </w:tcPr>
          <w:p w:rsidR="00C039C2" w:rsidRPr="002A66CF" w:rsidRDefault="00C039C2" w:rsidP="004C72CF">
            <w:pPr>
              <w:spacing w:after="0" w:line="240" w:lineRule="auto"/>
            </w:pPr>
            <w:r w:rsidRPr="002A66CF">
              <w:t>8.</w:t>
            </w:r>
          </w:p>
        </w:tc>
        <w:tc>
          <w:tcPr>
            <w:tcW w:w="7732" w:type="dxa"/>
            <w:gridSpan w:val="25"/>
          </w:tcPr>
          <w:p w:rsidR="00C039C2" w:rsidRPr="002A66CF" w:rsidRDefault="00C039C2" w:rsidP="004C72CF">
            <w:pPr>
              <w:spacing w:after="0" w:line="240" w:lineRule="auto"/>
              <w:jc w:val="center"/>
              <w:rPr>
                <w:b/>
              </w:rPr>
            </w:pPr>
            <w:r w:rsidRPr="002A66CF">
              <w:rPr>
                <w:b/>
              </w:rPr>
              <w:t>ЧЕЛОВЕЧЕСКИЙ ФАКТОР</w:t>
            </w:r>
          </w:p>
        </w:tc>
        <w:tc>
          <w:tcPr>
            <w:tcW w:w="4306" w:type="dxa"/>
            <w:gridSpan w:val="6"/>
          </w:tcPr>
          <w:p w:rsidR="00C039C2" w:rsidRPr="002A66CF" w:rsidRDefault="00C039C2"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p>
        </w:tc>
        <w:tc>
          <w:tcPr>
            <w:tcW w:w="1427" w:type="dxa"/>
            <w:gridSpan w:val="4"/>
          </w:tcPr>
          <w:p w:rsidR="00C039C2" w:rsidRPr="002A66CF" w:rsidRDefault="00C039C2" w:rsidP="004C72CF">
            <w:pPr>
              <w:spacing w:after="0" w:line="240" w:lineRule="auto"/>
            </w:pPr>
            <w:r w:rsidRPr="002A66CF">
              <w:t>8.1.</w:t>
            </w:r>
          </w:p>
        </w:tc>
        <w:tc>
          <w:tcPr>
            <w:tcW w:w="7732" w:type="dxa"/>
            <w:gridSpan w:val="25"/>
          </w:tcPr>
          <w:p w:rsidR="00C039C2" w:rsidRPr="002A66CF" w:rsidRDefault="00C039C2" w:rsidP="004C72CF">
            <w:pPr>
              <w:spacing w:after="0" w:line="240" w:lineRule="auto"/>
              <w:rPr>
                <w:b/>
              </w:rPr>
            </w:pPr>
            <w:r w:rsidRPr="002A66CF">
              <w:rPr>
                <w:b/>
              </w:rPr>
              <w:t>Человеческий фактор</w:t>
            </w:r>
          </w:p>
        </w:tc>
        <w:tc>
          <w:tcPr>
            <w:tcW w:w="4306" w:type="dxa"/>
            <w:gridSpan w:val="6"/>
          </w:tcPr>
          <w:p w:rsidR="00C039C2" w:rsidRPr="002A66CF" w:rsidRDefault="00C039C2"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r>
              <w:t>СРГ</w:t>
            </w:r>
            <w:r w:rsidRPr="002A66CF">
              <w:rPr>
                <w:lang w:val="en-US"/>
              </w:rPr>
              <w:t xml:space="preserve"> 4.</w:t>
            </w:r>
            <w:r w:rsidRPr="002A66CF">
              <w:t>4.4.7.</w:t>
            </w:r>
          </w:p>
        </w:tc>
        <w:tc>
          <w:tcPr>
            <w:tcW w:w="1427" w:type="dxa"/>
            <w:gridSpan w:val="4"/>
          </w:tcPr>
          <w:p w:rsidR="00C039C2" w:rsidRPr="002A66CF" w:rsidRDefault="00C039C2" w:rsidP="004C72CF">
            <w:pPr>
              <w:spacing w:after="0" w:line="240" w:lineRule="auto"/>
            </w:pPr>
            <w:r w:rsidRPr="002A66CF">
              <w:t>8.1.1.</w:t>
            </w:r>
          </w:p>
        </w:tc>
        <w:tc>
          <w:tcPr>
            <w:tcW w:w="7732" w:type="dxa"/>
            <w:gridSpan w:val="25"/>
          </w:tcPr>
          <w:p w:rsidR="00C039C2" w:rsidRPr="002A66CF" w:rsidRDefault="00C039C2" w:rsidP="004C72CF">
            <w:pPr>
              <w:spacing w:after="0" w:line="240" w:lineRule="auto"/>
            </w:pPr>
            <w:r w:rsidRPr="002A66CF">
              <w:t>Организация разработала и внедрила программу по управлению рисками, связанными с поведением человека, включая регулирование взаимодействия сотрудников с объектом и оборудованием.</w:t>
            </w:r>
          </w:p>
        </w:tc>
        <w:tc>
          <w:tcPr>
            <w:tcW w:w="4306" w:type="dxa"/>
            <w:gridSpan w:val="6"/>
          </w:tcPr>
          <w:p w:rsidR="00C039C2" w:rsidRPr="002A66CF" w:rsidRDefault="00C039C2" w:rsidP="00C039C2">
            <w:pPr>
              <w:spacing w:after="0" w:line="240" w:lineRule="auto"/>
            </w:pPr>
            <w:r w:rsidRPr="002A66CF">
              <w:t>Организация должна обеспечить ответственное управление факторами, связанными с поведением сотрудников и с потребностью в индивидуальной поддержке и взаимодействии, чтобы защитить сотрудников от прямых опасностей и обеспечить их оптимальное функционирование на объекте. Причиной многих происшествий в лабораториях становится недопустимое поведение или человеческие слабости, поэтому к управлению рисками, связанными с людьми, необходимо применять превентивный и упреждающий подход, в частности, учитывая эти вопросы при оценке рисков. Следует рассмотреть возможность привлечения компетентных экспертов для оценки этой области рисков.</w:t>
            </w:r>
          </w:p>
        </w:tc>
      </w:tr>
      <w:tr w:rsidR="00C039C2" w:rsidRPr="002A66CF" w:rsidTr="00741C70">
        <w:trPr>
          <w:gridAfter w:val="1"/>
          <w:wAfter w:w="23" w:type="dxa"/>
        </w:trPr>
        <w:tc>
          <w:tcPr>
            <w:tcW w:w="14845" w:type="dxa"/>
            <w:gridSpan w:val="39"/>
            <w:tcBorders>
              <w:left w:val="nil"/>
              <w:bottom w:val="nil"/>
              <w:right w:val="nil"/>
            </w:tcBorders>
          </w:tcPr>
          <w:p w:rsidR="00C039C2" w:rsidRDefault="00C039C2" w:rsidP="00741C70">
            <w:pPr>
              <w:spacing w:after="0" w:line="240" w:lineRule="auto"/>
            </w:pPr>
          </w:p>
          <w:p w:rsidR="00C039C2" w:rsidRPr="002A66CF" w:rsidRDefault="00C039C2" w:rsidP="00741C70">
            <w:pPr>
              <w:spacing w:after="0" w:line="240" w:lineRule="auto"/>
            </w:pPr>
          </w:p>
        </w:tc>
      </w:tr>
      <w:tr w:rsidR="00C039C2" w:rsidRPr="002A66CF" w:rsidTr="00741C70">
        <w:trPr>
          <w:gridAfter w:val="1"/>
          <w:wAfter w:w="23" w:type="dxa"/>
          <w:trHeight w:val="550"/>
        </w:trPr>
        <w:tc>
          <w:tcPr>
            <w:tcW w:w="14845" w:type="dxa"/>
            <w:gridSpan w:val="39"/>
            <w:tcBorders>
              <w:top w:val="nil"/>
              <w:left w:val="nil"/>
              <w:bottom w:val="single" w:sz="4" w:space="0" w:color="auto"/>
              <w:right w:val="nil"/>
            </w:tcBorders>
          </w:tcPr>
          <w:p w:rsidR="00C039C2" w:rsidRPr="002A66CF" w:rsidRDefault="00C039C2"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C039C2" w:rsidRPr="002A66CF" w:rsidTr="00741C70">
        <w:tc>
          <w:tcPr>
            <w:tcW w:w="14868" w:type="dxa"/>
            <w:gridSpan w:val="40"/>
          </w:tcPr>
          <w:p w:rsidR="00C039C2" w:rsidRPr="002A66CF" w:rsidRDefault="00C039C2"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C039C2" w:rsidRPr="002A66CF" w:rsidRDefault="00C039C2"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C039C2" w:rsidRPr="002A66CF" w:rsidTr="009B399B">
        <w:tc>
          <w:tcPr>
            <w:tcW w:w="1380" w:type="dxa"/>
            <w:gridSpan w:val="4"/>
          </w:tcPr>
          <w:p w:rsidR="00C039C2" w:rsidRPr="00181D0C" w:rsidRDefault="00C039C2" w:rsidP="00741C70">
            <w:pPr>
              <w:spacing w:after="0" w:line="240" w:lineRule="auto"/>
            </w:pPr>
            <w:r w:rsidRPr="00181D0C">
              <w:t xml:space="preserve">СРГ 15793 </w:t>
            </w:r>
          </w:p>
          <w:p w:rsidR="00C039C2" w:rsidRPr="00181D0C" w:rsidRDefault="00C039C2" w:rsidP="00741C70">
            <w:pPr>
              <w:spacing w:after="0" w:line="240" w:lineRule="auto"/>
            </w:pPr>
            <w:r w:rsidRPr="00181D0C">
              <w:t xml:space="preserve">п. № </w:t>
            </w:r>
            <w:r w:rsidRPr="00181D0C">
              <w:rPr>
                <w:vertAlign w:val="superscript"/>
              </w:rPr>
              <w:t>18</w:t>
            </w:r>
          </w:p>
        </w:tc>
        <w:tc>
          <w:tcPr>
            <w:tcW w:w="1427" w:type="dxa"/>
            <w:gridSpan w:val="4"/>
          </w:tcPr>
          <w:p w:rsidR="00C039C2" w:rsidRPr="00181D0C" w:rsidRDefault="00C039C2" w:rsidP="00741C70">
            <w:pPr>
              <w:spacing w:after="0" w:line="240" w:lineRule="auto"/>
            </w:pPr>
            <w:r w:rsidRPr="00181D0C">
              <w:t xml:space="preserve">№ элемента </w:t>
            </w:r>
          </w:p>
          <w:p w:rsidR="00C039C2" w:rsidRPr="00181D0C" w:rsidRDefault="00C039C2" w:rsidP="00741C70">
            <w:pPr>
              <w:spacing w:after="0" w:line="240" w:lineRule="auto"/>
            </w:pPr>
            <w:r w:rsidRPr="00181D0C">
              <w:t xml:space="preserve">управления биориском </w:t>
            </w:r>
          </w:p>
        </w:tc>
        <w:tc>
          <w:tcPr>
            <w:tcW w:w="2537" w:type="dxa"/>
            <w:gridSpan w:val="3"/>
          </w:tcPr>
          <w:p w:rsidR="00C039C2" w:rsidRPr="00181D0C" w:rsidRDefault="00C039C2" w:rsidP="00741C70">
            <w:pPr>
              <w:spacing w:after="0" w:line="240" w:lineRule="auto"/>
            </w:pPr>
            <w:r w:rsidRPr="00181D0C">
              <w:t xml:space="preserve">Требования </w:t>
            </w:r>
            <w:proofErr w:type="gramStart"/>
            <w:r w:rsidRPr="00181D0C">
              <w:t>к</w:t>
            </w:r>
            <w:proofErr w:type="gramEnd"/>
            <w:r w:rsidRPr="00181D0C">
              <w:t xml:space="preserve"> </w:t>
            </w:r>
          </w:p>
          <w:p w:rsidR="00C039C2" w:rsidRPr="00181D0C" w:rsidRDefault="00C039C2"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C039C2" w:rsidRPr="00181D0C" w:rsidRDefault="00C039C2"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C039C2" w:rsidRPr="00181D0C" w:rsidRDefault="00C039C2" w:rsidP="00741C70">
            <w:pPr>
              <w:spacing w:after="0" w:line="240" w:lineRule="auto"/>
            </w:pPr>
            <w:r w:rsidRPr="00181D0C">
              <w:t>Директивы</w:t>
            </w:r>
          </w:p>
        </w:tc>
      </w:tr>
      <w:tr w:rsidR="00C039C2" w:rsidRPr="002A66CF" w:rsidTr="009B399B">
        <w:trPr>
          <w:gridAfter w:val="1"/>
          <w:wAfter w:w="23" w:type="dxa"/>
        </w:trPr>
        <w:tc>
          <w:tcPr>
            <w:tcW w:w="1380" w:type="dxa"/>
            <w:gridSpan w:val="4"/>
            <w:tcBorders>
              <w:bottom w:val="single" w:sz="4" w:space="0" w:color="auto"/>
            </w:tcBorders>
          </w:tcPr>
          <w:p w:rsidR="00C039C2" w:rsidRPr="002A66CF" w:rsidRDefault="00C039C2" w:rsidP="004C72CF">
            <w:pPr>
              <w:spacing w:after="0" w:line="240" w:lineRule="auto"/>
            </w:pPr>
          </w:p>
        </w:tc>
        <w:tc>
          <w:tcPr>
            <w:tcW w:w="1427" w:type="dxa"/>
            <w:gridSpan w:val="4"/>
            <w:tcBorders>
              <w:bottom w:val="single" w:sz="4" w:space="0" w:color="auto"/>
            </w:tcBorders>
          </w:tcPr>
          <w:p w:rsidR="00C039C2" w:rsidRPr="002A66CF" w:rsidRDefault="00C039C2" w:rsidP="004C72CF">
            <w:pPr>
              <w:spacing w:after="0" w:line="240" w:lineRule="auto"/>
            </w:pPr>
          </w:p>
        </w:tc>
        <w:tc>
          <w:tcPr>
            <w:tcW w:w="7732" w:type="dxa"/>
            <w:gridSpan w:val="25"/>
            <w:tcBorders>
              <w:bottom w:val="single" w:sz="4" w:space="0" w:color="auto"/>
            </w:tcBorders>
          </w:tcPr>
          <w:p w:rsidR="00C039C2" w:rsidRPr="002A66CF" w:rsidRDefault="00C039C2" w:rsidP="004C72CF">
            <w:pPr>
              <w:spacing w:after="0" w:line="240" w:lineRule="auto"/>
              <w:rPr>
                <w:b/>
              </w:rPr>
            </w:pPr>
          </w:p>
        </w:tc>
        <w:tc>
          <w:tcPr>
            <w:tcW w:w="4306" w:type="dxa"/>
            <w:gridSpan w:val="6"/>
            <w:tcBorders>
              <w:bottom w:val="single" w:sz="4" w:space="0" w:color="auto"/>
            </w:tcBorders>
          </w:tcPr>
          <w:p w:rsidR="00C039C2" w:rsidRPr="002A66CF" w:rsidRDefault="00C039C2" w:rsidP="00C039C2">
            <w:pPr>
              <w:spacing w:after="0" w:line="240" w:lineRule="auto"/>
            </w:pPr>
            <w:r w:rsidRPr="002A66CF">
              <w:t>Необходимо разработать меры для решения таких вопросов, как:</w:t>
            </w:r>
          </w:p>
          <w:p w:rsidR="00C039C2" w:rsidRPr="002A66CF" w:rsidRDefault="00C039C2" w:rsidP="00C039C2">
            <w:pPr>
              <w:spacing w:after="0" w:line="240" w:lineRule="auto"/>
            </w:pPr>
            <w:r w:rsidRPr="002A66CF">
              <w:t>а. обеспечение надежности сотрудника и соблюдения</w:t>
            </w:r>
            <w:r w:rsidR="00827925" w:rsidRPr="00827925">
              <w:t xml:space="preserve"> </w:t>
            </w:r>
            <w:r w:rsidRPr="002A66CF">
              <w:t>им правил безопасного поведения, включая выполнение предписанных процедур;</w:t>
            </w:r>
          </w:p>
          <w:p w:rsidR="00C039C2" w:rsidRPr="002A66CF" w:rsidRDefault="00C039C2" w:rsidP="00C039C2">
            <w:pPr>
              <w:spacing w:after="0" w:line="240" w:lineRule="auto"/>
            </w:pPr>
            <w:r w:rsidRPr="002A66CF">
              <w:rPr>
                <w:lang w:val="en-US"/>
              </w:rPr>
              <w:t>b</w:t>
            </w:r>
            <w:r w:rsidRPr="002A66CF">
              <w:t>. формирование навыков коллективной работы и мотивация;</w:t>
            </w:r>
          </w:p>
          <w:p w:rsidR="00C039C2" w:rsidRPr="002A66CF" w:rsidRDefault="00C039C2" w:rsidP="00C039C2">
            <w:pPr>
              <w:spacing w:after="0" w:line="240" w:lineRule="auto"/>
            </w:pPr>
            <w:r w:rsidRPr="002A66CF">
              <w:t>с. взаимодействие, консультации и обратная связь;</w:t>
            </w:r>
          </w:p>
          <w:p w:rsidR="00C039C2" w:rsidRPr="002A66CF" w:rsidRDefault="00C039C2" w:rsidP="00C039C2">
            <w:pPr>
              <w:spacing w:after="0" w:line="240" w:lineRule="auto"/>
            </w:pPr>
            <w:r w:rsidRPr="002A66CF">
              <w:rPr>
                <w:lang w:val="en-US"/>
              </w:rPr>
              <w:t>d</w:t>
            </w:r>
            <w:r w:rsidRPr="002A66CF">
              <w:t>. регулирование конфликтов и их разрешение;</w:t>
            </w:r>
          </w:p>
          <w:p w:rsidR="00C039C2" w:rsidRPr="002A66CF" w:rsidRDefault="00C039C2" w:rsidP="00C039C2">
            <w:pPr>
              <w:spacing w:after="0" w:line="240" w:lineRule="auto"/>
            </w:pPr>
            <w:r w:rsidRPr="002A66CF">
              <w:t>е. действия в условиях стрессовых ситуаций и усталости сотрудников;</w:t>
            </w:r>
          </w:p>
          <w:p w:rsidR="00C039C2" w:rsidRPr="002A66CF" w:rsidRDefault="00C039C2" w:rsidP="00C039C2">
            <w:pPr>
              <w:spacing w:after="0" w:line="240" w:lineRule="auto"/>
            </w:pPr>
            <w:r w:rsidRPr="002A66CF">
              <w:rPr>
                <w:lang w:val="en-US"/>
              </w:rPr>
              <w:t>f</w:t>
            </w:r>
            <w:r w:rsidRPr="002A66CF">
              <w:t>. стимулирование самостоятельных действий сотрудников, включая полномочия прекращать работу в условиях потенциальной опасности или при выявлении угрозы;</w:t>
            </w:r>
          </w:p>
          <w:p w:rsidR="00C039C2" w:rsidRPr="002A66CF" w:rsidRDefault="00C039C2" w:rsidP="00C039C2">
            <w:pPr>
              <w:spacing w:after="0" w:line="240" w:lineRule="auto"/>
            </w:pPr>
            <w:r w:rsidRPr="002A66CF">
              <w:rPr>
                <w:lang w:val="en-US"/>
              </w:rPr>
              <w:t>g</w:t>
            </w:r>
            <w:r w:rsidRPr="002A66CF">
              <w:t>. предоставление сотрудникам возможности получения консультативной помощи;</w:t>
            </w:r>
          </w:p>
          <w:p w:rsidR="00C039C2" w:rsidRPr="002A66CF" w:rsidRDefault="00C039C2" w:rsidP="00C039C2">
            <w:pPr>
              <w:spacing w:after="0" w:line="240" w:lineRule="auto"/>
            </w:pPr>
          </w:p>
        </w:tc>
      </w:tr>
      <w:tr w:rsidR="00DA4E44" w:rsidRPr="002A66CF" w:rsidTr="00DA4E44">
        <w:trPr>
          <w:gridAfter w:val="1"/>
          <w:wAfter w:w="23" w:type="dxa"/>
          <w:trHeight w:val="550"/>
        </w:trPr>
        <w:tc>
          <w:tcPr>
            <w:tcW w:w="14845" w:type="dxa"/>
            <w:gridSpan w:val="39"/>
            <w:tcBorders>
              <w:top w:val="single" w:sz="4" w:space="0" w:color="auto"/>
              <w:left w:val="nil"/>
              <w:bottom w:val="nil"/>
              <w:right w:val="nil"/>
            </w:tcBorders>
          </w:tcPr>
          <w:p w:rsidR="00DA4E44" w:rsidRPr="002A66CF" w:rsidRDefault="00DA4E44" w:rsidP="00741C70">
            <w:pPr>
              <w:spacing w:after="0" w:line="240" w:lineRule="auto"/>
              <w:rPr>
                <w:color w:val="A6A6A6"/>
                <w:sz w:val="20"/>
                <w:szCs w:val="20"/>
              </w:rPr>
            </w:pPr>
          </w:p>
        </w:tc>
      </w:tr>
      <w:tr w:rsidR="00DA4E44" w:rsidRPr="002A66CF" w:rsidTr="00DA4E44">
        <w:trPr>
          <w:gridAfter w:val="1"/>
          <w:wAfter w:w="23" w:type="dxa"/>
          <w:trHeight w:val="550"/>
        </w:trPr>
        <w:tc>
          <w:tcPr>
            <w:tcW w:w="14845" w:type="dxa"/>
            <w:gridSpan w:val="39"/>
            <w:tcBorders>
              <w:top w:val="nil"/>
              <w:left w:val="nil"/>
              <w:bottom w:val="single" w:sz="4" w:space="0" w:color="auto"/>
              <w:right w:val="nil"/>
            </w:tcBorders>
          </w:tcPr>
          <w:p w:rsidR="00DA4E44" w:rsidRPr="002A66CF" w:rsidRDefault="00DA4E44"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DA4E44" w:rsidRPr="002A66CF" w:rsidTr="009B399B">
        <w:trPr>
          <w:gridAfter w:val="1"/>
          <w:wAfter w:w="23" w:type="dxa"/>
        </w:trPr>
        <w:tc>
          <w:tcPr>
            <w:tcW w:w="14845" w:type="dxa"/>
            <w:gridSpan w:val="39"/>
          </w:tcPr>
          <w:p w:rsidR="00DA4E44" w:rsidRPr="002A66CF" w:rsidRDefault="00DA4E44"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DA4E44" w:rsidRPr="002A66CF" w:rsidRDefault="00DA4E44"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A4E44" w:rsidRPr="002A66CF" w:rsidTr="009B399B">
        <w:trPr>
          <w:gridAfter w:val="1"/>
          <w:wAfter w:w="23" w:type="dxa"/>
        </w:trPr>
        <w:tc>
          <w:tcPr>
            <w:tcW w:w="1380" w:type="dxa"/>
            <w:gridSpan w:val="4"/>
          </w:tcPr>
          <w:p w:rsidR="00DA4E44" w:rsidRPr="00181D0C" w:rsidRDefault="00DA4E44" w:rsidP="00741C70">
            <w:pPr>
              <w:spacing w:after="0" w:line="240" w:lineRule="auto"/>
            </w:pPr>
            <w:r w:rsidRPr="00181D0C">
              <w:t xml:space="preserve">СРГ 15793 </w:t>
            </w:r>
          </w:p>
          <w:p w:rsidR="00DA4E44" w:rsidRPr="00181D0C" w:rsidRDefault="00DA4E44" w:rsidP="00741C70">
            <w:pPr>
              <w:spacing w:after="0" w:line="240" w:lineRule="auto"/>
            </w:pPr>
            <w:r w:rsidRPr="00181D0C">
              <w:t xml:space="preserve">п. № </w:t>
            </w:r>
            <w:r w:rsidRPr="00181D0C">
              <w:rPr>
                <w:vertAlign w:val="superscript"/>
              </w:rPr>
              <w:t>18</w:t>
            </w:r>
          </w:p>
        </w:tc>
        <w:tc>
          <w:tcPr>
            <w:tcW w:w="1427" w:type="dxa"/>
            <w:gridSpan w:val="4"/>
          </w:tcPr>
          <w:p w:rsidR="00DA4E44" w:rsidRPr="00181D0C" w:rsidRDefault="00DA4E44" w:rsidP="00741C70">
            <w:pPr>
              <w:spacing w:after="0" w:line="240" w:lineRule="auto"/>
            </w:pPr>
            <w:r w:rsidRPr="00181D0C">
              <w:t xml:space="preserve">№ элемента </w:t>
            </w:r>
          </w:p>
          <w:p w:rsidR="00DA4E44" w:rsidRPr="00181D0C" w:rsidRDefault="00DA4E44" w:rsidP="00741C70">
            <w:pPr>
              <w:spacing w:after="0" w:line="240" w:lineRule="auto"/>
            </w:pPr>
            <w:r w:rsidRPr="00181D0C">
              <w:t xml:space="preserve">управления биориском </w:t>
            </w:r>
          </w:p>
        </w:tc>
        <w:tc>
          <w:tcPr>
            <w:tcW w:w="2537" w:type="dxa"/>
            <w:gridSpan w:val="3"/>
          </w:tcPr>
          <w:p w:rsidR="00DA4E44" w:rsidRPr="00181D0C" w:rsidRDefault="00DA4E44" w:rsidP="00741C70">
            <w:pPr>
              <w:spacing w:after="0" w:line="240" w:lineRule="auto"/>
            </w:pPr>
            <w:r w:rsidRPr="00181D0C">
              <w:t xml:space="preserve">Требования </w:t>
            </w:r>
            <w:proofErr w:type="gramStart"/>
            <w:r w:rsidRPr="00181D0C">
              <w:t>к</w:t>
            </w:r>
            <w:proofErr w:type="gramEnd"/>
            <w:r w:rsidRPr="00181D0C">
              <w:t xml:space="preserve"> </w:t>
            </w:r>
          </w:p>
          <w:p w:rsidR="00DA4E44" w:rsidRPr="00181D0C" w:rsidRDefault="00DA4E44"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DA4E44" w:rsidRPr="00181D0C" w:rsidRDefault="00DA4E44"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06" w:type="dxa"/>
            <w:gridSpan w:val="6"/>
          </w:tcPr>
          <w:p w:rsidR="00DA4E44" w:rsidRPr="00181D0C" w:rsidRDefault="00DA4E44" w:rsidP="00741C70">
            <w:pPr>
              <w:spacing w:after="0" w:line="240" w:lineRule="auto"/>
            </w:pPr>
            <w:r w:rsidRPr="00181D0C">
              <w:t>Директивы</w:t>
            </w: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p>
        </w:tc>
        <w:tc>
          <w:tcPr>
            <w:tcW w:w="1427" w:type="dxa"/>
            <w:gridSpan w:val="4"/>
          </w:tcPr>
          <w:p w:rsidR="00C039C2" w:rsidRPr="002A66CF" w:rsidRDefault="00C039C2" w:rsidP="004C72CF">
            <w:pPr>
              <w:spacing w:after="0" w:line="240" w:lineRule="auto"/>
            </w:pPr>
          </w:p>
        </w:tc>
        <w:tc>
          <w:tcPr>
            <w:tcW w:w="7732" w:type="dxa"/>
            <w:gridSpan w:val="25"/>
          </w:tcPr>
          <w:p w:rsidR="00C039C2" w:rsidRPr="002A66CF" w:rsidRDefault="00C039C2" w:rsidP="004C72CF">
            <w:pPr>
              <w:spacing w:after="0" w:line="240" w:lineRule="auto"/>
              <w:rPr>
                <w:b/>
              </w:rPr>
            </w:pPr>
          </w:p>
        </w:tc>
        <w:tc>
          <w:tcPr>
            <w:tcW w:w="4306" w:type="dxa"/>
            <w:gridSpan w:val="6"/>
          </w:tcPr>
          <w:p w:rsidR="00C039C2" w:rsidRPr="002A66CF" w:rsidRDefault="00C039C2" w:rsidP="00C039C2">
            <w:pPr>
              <w:spacing w:after="0" w:line="240" w:lineRule="auto"/>
            </w:pPr>
            <w:r w:rsidRPr="002A66CF">
              <w:rPr>
                <w:lang w:val="en-US"/>
              </w:rPr>
              <w:t>h</w:t>
            </w:r>
            <w:r w:rsidRPr="002A66CF">
              <w:t>. предупреждение формирования «культуры поиска виноватых», включая готовность сотрудников сообщать об аварийных ситуациях, происшествиях, опасных условиях / поведении, защита сотрудников, которые сообщают об этом;</w:t>
            </w:r>
          </w:p>
          <w:p w:rsidR="00C039C2" w:rsidRPr="002A66CF" w:rsidRDefault="00C039C2" w:rsidP="00C039C2">
            <w:pPr>
              <w:spacing w:after="0" w:line="240" w:lineRule="auto"/>
            </w:pPr>
            <w:r w:rsidRPr="002A66CF">
              <w:rPr>
                <w:lang w:val="en-US"/>
              </w:rPr>
              <w:t>i</w:t>
            </w:r>
            <w:r w:rsidRPr="002A66CF">
              <w:t>. эргономика, включая проектирование размещения оборудования и методов работы с учетом индивидуальных потребностей;</w:t>
            </w:r>
          </w:p>
          <w:p w:rsidR="00C039C2" w:rsidRPr="002A66CF" w:rsidRDefault="00C039C2" w:rsidP="00C039C2">
            <w:pPr>
              <w:spacing w:after="0" w:line="240" w:lineRule="auto"/>
            </w:pPr>
            <w:proofErr w:type="gramStart"/>
            <w:r w:rsidRPr="002A66CF">
              <w:rPr>
                <w:lang w:val="en-US"/>
              </w:rPr>
              <w:t>j</w:t>
            </w:r>
            <w:proofErr w:type="gramEnd"/>
            <w:r w:rsidRPr="002A66CF">
              <w:t>. уважение к личной жизни и личному достоинству.</w:t>
            </w: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p>
        </w:tc>
        <w:tc>
          <w:tcPr>
            <w:tcW w:w="1427" w:type="dxa"/>
            <w:gridSpan w:val="4"/>
          </w:tcPr>
          <w:p w:rsidR="00C039C2" w:rsidRPr="002A66CF" w:rsidRDefault="00C039C2" w:rsidP="004C72CF">
            <w:pPr>
              <w:spacing w:after="0" w:line="240" w:lineRule="auto"/>
            </w:pPr>
          </w:p>
        </w:tc>
        <w:tc>
          <w:tcPr>
            <w:tcW w:w="7732" w:type="dxa"/>
            <w:gridSpan w:val="25"/>
          </w:tcPr>
          <w:p w:rsidR="00C039C2" w:rsidRPr="002A66CF" w:rsidRDefault="00C039C2" w:rsidP="004C72CF">
            <w:pPr>
              <w:spacing w:after="0" w:line="240" w:lineRule="auto"/>
              <w:rPr>
                <w:b/>
              </w:rPr>
            </w:pPr>
            <w:r w:rsidRPr="002A66CF">
              <w:rPr>
                <w:b/>
              </w:rPr>
              <w:t>Элемент 9 – Охрана здоровья</w:t>
            </w:r>
          </w:p>
          <w:p w:rsidR="00C039C2" w:rsidRPr="002A66CF" w:rsidRDefault="00C039C2" w:rsidP="004C72CF">
            <w:pPr>
              <w:spacing w:after="0" w:line="240" w:lineRule="auto"/>
            </w:pPr>
          </w:p>
          <w:p w:rsidR="00C039C2" w:rsidRPr="002A66CF" w:rsidRDefault="00C039C2" w:rsidP="004C72CF">
            <w:pPr>
              <w:spacing w:after="0" w:line="240" w:lineRule="auto"/>
            </w:pPr>
            <w:r w:rsidRPr="002A66CF">
              <w:t>Элемент «Охрана здоровья» предусматривает оценку систем, применяемых для защиты сотрудников от травм и заболеваний, возникающих в результате воздействия биологических агентов или их продуктов, а также оказания поддержки в аварийной ситуации. Рассматриваемые вопросы включают защиту от вредного воздействия, охрану и мониторинг здоровья, вакцинацию и доступность компетентной первой помощи, оказание сторонней помощи.</w:t>
            </w:r>
          </w:p>
          <w:p w:rsidR="00C039C2" w:rsidRPr="002A66CF" w:rsidRDefault="00C039C2" w:rsidP="006410C2">
            <w:pPr>
              <w:spacing w:after="0" w:line="240" w:lineRule="auto"/>
              <w:rPr>
                <w:b/>
              </w:rPr>
            </w:pPr>
            <w:r w:rsidRPr="002A66CF">
              <w:rPr>
                <w:b/>
              </w:rPr>
              <w:t>Подэлементы</w:t>
            </w:r>
          </w:p>
          <w:p w:rsidR="00C039C2" w:rsidRPr="002A66CF" w:rsidRDefault="00C039C2" w:rsidP="004C72CF">
            <w:pPr>
              <w:spacing w:after="0" w:line="240" w:lineRule="auto"/>
            </w:pPr>
            <w:r w:rsidRPr="002A66CF">
              <w:t>9.1. Программа охраны здоровья сотрудников</w:t>
            </w:r>
          </w:p>
          <w:p w:rsidR="00C039C2" w:rsidRPr="002A66CF" w:rsidRDefault="00C039C2" w:rsidP="004C72CF">
            <w:pPr>
              <w:spacing w:after="0" w:line="240" w:lineRule="auto"/>
            </w:pPr>
            <w:r w:rsidRPr="002A66CF">
              <w:t>9.2. Вакцинация персонала</w:t>
            </w:r>
          </w:p>
          <w:p w:rsidR="00C039C2" w:rsidRPr="00BA0E59" w:rsidRDefault="00C039C2" w:rsidP="00BA0E59">
            <w:pPr>
              <w:spacing w:after="0" w:line="240" w:lineRule="auto"/>
            </w:pPr>
            <w:r w:rsidRPr="002A66CF">
              <w:t>9.3. Неотложн</w:t>
            </w:r>
            <w:r w:rsidR="00BA0E59">
              <w:t>ая помощь</w:t>
            </w:r>
          </w:p>
        </w:tc>
        <w:tc>
          <w:tcPr>
            <w:tcW w:w="4306" w:type="dxa"/>
            <w:gridSpan w:val="6"/>
          </w:tcPr>
          <w:p w:rsidR="00C039C2" w:rsidRPr="002A66CF" w:rsidRDefault="00C039C2" w:rsidP="004C72CF">
            <w:pPr>
              <w:spacing w:after="0" w:line="240" w:lineRule="auto"/>
            </w:pPr>
          </w:p>
        </w:tc>
      </w:tr>
      <w:tr w:rsidR="00DA4E44" w:rsidRPr="002A66CF" w:rsidTr="009B399B">
        <w:trPr>
          <w:gridAfter w:val="1"/>
          <w:wAfter w:w="23" w:type="dxa"/>
          <w:trHeight w:val="550"/>
        </w:trPr>
        <w:tc>
          <w:tcPr>
            <w:tcW w:w="14845" w:type="dxa"/>
            <w:gridSpan w:val="39"/>
            <w:tcBorders>
              <w:top w:val="nil"/>
              <w:left w:val="nil"/>
              <w:bottom w:val="single" w:sz="4" w:space="0" w:color="auto"/>
              <w:right w:val="nil"/>
            </w:tcBorders>
          </w:tcPr>
          <w:p w:rsidR="00DA4E44" w:rsidRPr="002A66CF" w:rsidRDefault="00DA4E44"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DA4E44" w:rsidRPr="002A66CF" w:rsidTr="00741C70">
        <w:tc>
          <w:tcPr>
            <w:tcW w:w="14868" w:type="dxa"/>
            <w:gridSpan w:val="40"/>
          </w:tcPr>
          <w:p w:rsidR="00DA4E44" w:rsidRPr="002A66CF" w:rsidRDefault="00DA4E44"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DA4E44" w:rsidRPr="002A66CF" w:rsidRDefault="00DA4E44"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A4E44" w:rsidRPr="002A66CF" w:rsidTr="009B399B">
        <w:tc>
          <w:tcPr>
            <w:tcW w:w="1380" w:type="dxa"/>
            <w:gridSpan w:val="4"/>
          </w:tcPr>
          <w:p w:rsidR="00DA4E44" w:rsidRPr="00181D0C" w:rsidRDefault="00DA4E44" w:rsidP="00741C70">
            <w:pPr>
              <w:spacing w:after="0" w:line="240" w:lineRule="auto"/>
            </w:pPr>
            <w:r w:rsidRPr="00181D0C">
              <w:t xml:space="preserve">СРГ 15793 </w:t>
            </w:r>
          </w:p>
          <w:p w:rsidR="00DA4E44" w:rsidRPr="00181D0C" w:rsidRDefault="00DA4E44" w:rsidP="00741C70">
            <w:pPr>
              <w:spacing w:after="0" w:line="240" w:lineRule="auto"/>
            </w:pPr>
            <w:r w:rsidRPr="00181D0C">
              <w:t xml:space="preserve">п. № </w:t>
            </w:r>
            <w:r w:rsidRPr="00181D0C">
              <w:rPr>
                <w:vertAlign w:val="superscript"/>
              </w:rPr>
              <w:t>18</w:t>
            </w:r>
          </w:p>
        </w:tc>
        <w:tc>
          <w:tcPr>
            <w:tcW w:w="1427" w:type="dxa"/>
            <w:gridSpan w:val="4"/>
          </w:tcPr>
          <w:p w:rsidR="00DA4E44" w:rsidRPr="00181D0C" w:rsidRDefault="00DA4E44" w:rsidP="00741C70">
            <w:pPr>
              <w:spacing w:after="0" w:line="240" w:lineRule="auto"/>
            </w:pPr>
            <w:r w:rsidRPr="00181D0C">
              <w:t xml:space="preserve">№ элемента </w:t>
            </w:r>
          </w:p>
          <w:p w:rsidR="00DA4E44" w:rsidRPr="00181D0C" w:rsidRDefault="00DA4E44" w:rsidP="00741C70">
            <w:pPr>
              <w:spacing w:after="0" w:line="240" w:lineRule="auto"/>
            </w:pPr>
            <w:r w:rsidRPr="00181D0C">
              <w:t xml:space="preserve">управления биориском </w:t>
            </w:r>
          </w:p>
        </w:tc>
        <w:tc>
          <w:tcPr>
            <w:tcW w:w="2537" w:type="dxa"/>
            <w:gridSpan w:val="3"/>
          </w:tcPr>
          <w:p w:rsidR="00DA4E44" w:rsidRPr="00181D0C" w:rsidRDefault="00DA4E44" w:rsidP="00741C70">
            <w:pPr>
              <w:spacing w:after="0" w:line="240" w:lineRule="auto"/>
            </w:pPr>
            <w:r w:rsidRPr="00181D0C">
              <w:t xml:space="preserve">Требования </w:t>
            </w:r>
            <w:proofErr w:type="gramStart"/>
            <w:r w:rsidRPr="00181D0C">
              <w:t>к</w:t>
            </w:r>
            <w:proofErr w:type="gramEnd"/>
            <w:r w:rsidRPr="00181D0C">
              <w:t xml:space="preserve"> </w:t>
            </w:r>
          </w:p>
          <w:p w:rsidR="00DA4E44" w:rsidRPr="00181D0C" w:rsidRDefault="00DA4E44"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DA4E44" w:rsidRPr="00181D0C" w:rsidRDefault="00DA4E44"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DA4E44" w:rsidRPr="00181D0C" w:rsidRDefault="00DA4E44" w:rsidP="00741C70">
            <w:pPr>
              <w:spacing w:after="0" w:line="240" w:lineRule="auto"/>
            </w:pPr>
            <w:r w:rsidRPr="00181D0C">
              <w:t>Директивы</w:t>
            </w: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rPr>
                <w:lang w:val="en-US"/>
              </w:rPr>
            </w:pPr>
          </w:p>
        </w:tc>
        <w:tc>
          <w:tcPr>
            <w:tcW w:w="1427" w:type="dxa"/>
            <w:gridSpan w:val="4"/>
          </w:tcPr>
          <w:p w:rsidR="00C039C2" w:rsidRPr="002A66CF" w:rsidRDefault="00C039C2" w:rsidP="004C72CF">
            <w:pPr>
              <w:spacing w:after="0" w:line="240" w:lineRule="auto"/>
            </w:pPr>
            <w:r w:rsidRPr="002A66CF">
              <w:t>9.</w:t>
            </w:r>
          </w:p>
        </w:tc>
        <w:tc>
          <w:tcPr>
            <w:tcW w:w="7732" w:type="dxa"/>
            <w:gridSpan w:val="25"/>
          </w:tcPr>
          <w:p w:rsidR="00C039C2" w:rsidRPr="002A66CF" w:rsidRDefault="00C039C2" w:rsidP="004C72CF">
            <w:pPr>
              <w:spacing w:after="0" w:line="240" w:lineRule="auto"/>
              <w:rPr>
                <w:b/>
              </w:rPr>
            </w:pPr>
            <w:r w:rsidRPr="002A66CF">
              <w:rPr>
                <w:b/>
              </w:rPr>
              <w:t>ОХРАНА ЗДОРОВЬЯ</w:t>
            </w:r>
          </w:p>
        </w:tc>
        <w:tc>
          <w:tcPr>
            <w:tcW w:w="4306" w:type="dxa"/>
            <w:gridSpan w:val="6"/>
          </w:tcPr>
          <w:p w:rsidR="00C039C2" w:rsidRPr="002A66CF" w:rsidRDefault="00C039C2"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rPr>
                <w:lang w:val="en-US"/>
              </w:rPr>
            </w:pPr>
          </w:p>
        </w:tc>
        <w:tc>
          <w:tcPr>
            <w:tcW w:w="1427" w:type="dxa"/>
            <w:gridSpan w:val="4"/>
          </w:tcPr>
          <w:p w:rsidR="00C039C2" w:rsidRPr="002A66CF" w:rsidRDefault="00C039C2" w:rsidP="004C72CF">
            <w:pPr>
              <w:spacing w:after="0" w:line="240" w:lineRule="auto"/>
            </w:pPr>
            <w:r w:rsidRPr="002A66CF">
              <w:t>9.1</w:t>
            </w:r>
          </w:p>
        </w:tc>
        <w:tc>
          <w:tcPr>
            <w:tcW w:w="7732" w:type="dxa"/>
            <w:gridSpan w:val="25"/>
          </w:tcPr>
          <w:p w:rsidR="00C039C2" w:rsidRPr="002A66CF" w:rsidRDefault="00C039C2" w:rsidP="004C72CF">
            <w:pPr>
              <w:spacing w:after="0" w:line="240" w:lineRule="auto"/>
              <w:rPr>
                <w:b/>
              </w:rPr>
            </w:pPr>
            <w:r w:rsidRPr="002A66CF">
              <w:rPr>
                <w:b/>
              </w:rPr>
              <w:t>Программа охраны здоровья сотрудников</w:t>
            </w:r>
          </w:p>
        </w:tc>
        <w:tc>
          <w:tcPr>
            <w:tcW w:w="4306" w:type="dxa"/>
            <w:gridSpan w:val="6"/>
          </w:tcPr>
          <w:p w:rsidR="00C039C2" w:rsidRPr="002A66CF" w:rsidRDefault="00C039C2"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rPr>
                <w:lang w:val="en-US"/>
              </w:rPr>
            </w:pPr>
            <w:r>
              <w:t>СРГ</w:t>
            </w:r>
            <w:r w:rsidRPr="002A66CF">
              <w:rPr>
                <w:lang w:val="en-US"/>
              </w:rPr>
              <w:t xml:space="preserve"> 4.</w:t>
            </w:r>
            <w:r w:rsidRPr="002A66CF">
              <w:t>4.4.6.</w:t>
            </w:r>
          </w:p>
        </w:tc>
        <w:tc>
          <w:tcPr>
            <w:tcW w:w="1427" w:type="dxa"/>
            <w:gridSpan w:val="4"/>
          </w:tcPr>
          <w:p w:rsidR="00C039C2" w:rsidRPr="002A66CF" w:rsidRDefault="00C039C2" w:rsidP="004C72CF">
            <w:pPr>
              <w:spacing w:after="0" w:line="240" w:lineRule="auto"/>
            </w:pPr>
            <w:r w:rsidRPr="002A66CF">
              <w:t>9.1.1.</w:t>
            </w:r>
          </w:p>
        </w:tc>
        <w:tc>
          <w:tcPr>
            <w:tcW w:w="7732" w:type="dxa"/>
            <w:gridSpan w:val="25"/>
          </w:tcPr>
          <w:p w:rsidR="00C039C2" w:rsidRPr="002A66CF" w:rsidRDefault="00C039C2" w:rsidP="004C72CF">
            <w:pPr>
              <w:spacing w:after="0" w:line="240" w:lineRule="auto"/>
            </w:pPr>
            <w:r w:rsidRPr="002A66CF">
              <w:t>Организация обеспечивает эффективное управление рисками для здоровья сотрудников и любого персонала, который может подвергнуться прямому воздействию полиовирусных материалов, включая принятие превентивных мер и мер защиты.</w:t>
            </w:r>
          </w:p>
        </w:tc>
        <w:tc>
          <w:tcPr>
            <w:tcW w:w="4306" w:type="dxa"/>
            <w:gridSpan w:val="6"/>
          </w:tcPr>
          <w:p w:rsidR="00C039C2" w:rsidRPr="002A66CF" w:rsidRDefault="00C039C2" w:rsidP="004C72CF">
            <w:pPr>
              <w:spacing w:after="0" w:line="240" w:lineRule="auto"/>
            </w:pPr>
            <w:r w:rsidRPr="002A66CF">
              <w:t xml:space="preserve">Программа должна удовлетворять потребности всех лиц, которые могут иметь отношение к объекту, включая обеспечение необходимого уровня защиты для всех подрядчиков и посетителей в зависимости от характера выполняемой ими работы, а также обеспечение защиты семей сотрудников.  </w:t>
            </w: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rPr>
                <w:lang w:val="en-US"/>
              </w:rPr>
            </w:pPr>
            <w:r>
              <w:t>СРГ</w:t>
            </w:r>
            <w:r w:rsidRPr="002A66CF">
              <w:rPr>
                <w:lang w:val="en-US"/>
              </w:rPr>
              <w:t xml:space="preserve"> 4.</w:t>
            </w:r>
            <w:r w:rsidRPr="002A66CF">
              <w:t>4.4.6.</w:t>
            </w:r>
          </w:p>
        </w:tc>
        <w:tc>
          <w:tcPr>
            <w:tcW w:w="1427" w:type="dxa"/>
            <w:gridSpan w:val="4"/>
          </w:tcPr>
          <w:p w:rsidR="00C039C2" w:rsidRPr="002A66CF" w:rsidRDefault="00C039C2" w:rsidP="004C72CF">
            <w:pPr>
              <w:spacing w:after="0" w:line="240" w:lineRule="auto"/>
            </w:pPr>
            <w:r w:rsidRPr="002A66CF">
              <w:t>9.1.2.</w:t>
            </w:r>
          </w:p>
        </w:tc>
        <w:tc>
          <w:tcPr>
            <w:tcW w:w="7732" w:type="dxa"/>
            <w:gridSpan w:val="25"/>
          </w:tcPr>
          <w:p w:rsidR="00C039C2" w:rsidRPr="002A66CF" w:rsidRDefault="00C039C2" w:rsidP="004C72CF">
            <w:pPr>
              <w:spacing w:after="0" w:line="240" w:lineRule="auto"/>
            </w:pPr>
            <w:r w:rsidRPr="002A66CF">
              <w:t>Требования программы наблюдения за состоянием здоровья определяются по результатам выявленных опасностей для здоровья и оценки рисков в отношении всех соответствующих сотрудников.</w:t>
            </w:r>
          </w:p>
        </w:tc>
        <w:tc>
          <w:tcPr>
            <w:tcW w:w="4306" w:type="dxa"/>
            <w:gridSpan w:val="6"/>
          </w:tcPr>
          <w:p w:rsidR="00C039C2" w:rsidRPr="002A66CF" w:rsidRDefault="00C039C2" w:rsidP="004C72CF">
            <w:pPr>
              <w:spacing w:after="0" w:line="240" w:lineRule="auto"/>
            </w:pPr>
            <w:r w:rsidRPr="002A66CF">
              <w:t>Сотрудниками, которые могут использовать ресурсы программы, являются:</w:t>
            </w:r>
          </w:p>
          <w:p w:rsidR="00C039C2" w:rsidRPr="002A66CF" w:rsidRDefault="00C039C2" w:rsidP="004C72CF">
            <w:pPr>
              <w:spacing w:after="0" w:line="240" w:lineRule="auto"/>
            </w:pPr>
            <w:r w:rsidRPr="002A66CF">
              <w:t>а. консультант по управлению биорисками;</w:t>
            </w:r>
          </w:p>
          <w:p w:rsidR="00C039C2" w:rsidRPr="002A66CF" w:rsidRDefault="00C039C2" w:rsidP="004C72CF">
            <w:pPr>
              <w:spacing w:after="0" w:line="240" w:lineRule="auto"/>
            </w:pPr>
            <w:r w:rsidRPr="002A66CF">
              <w:rPr>
                <w:lang w:val="en-US"/>
              </w:rPr>
              <w:t>b</w:t>
            </w:r>
            <w:r w:rsidRPr="002A66CF">
              <w:t>. эксперт по гигиене труда;</w:t>
            </w:r>
          </w:p>
          <w:p w:rsidR="00C039C2" w:rsidRPr="002A66CF" w:rsidRDefault="00C039C2" w:rsidP="004C72CF">
            <w:pPr>
              <w:spacing w:after="0" w:line="240" w:lineRule="auto"/>
            </w:pPr>
            <w:r w:rsidRPr="002A66CF">
              <w:t>с. персонал объекта и представители работников;</w:t>
            </w:r>
          </w:p>
          <w:p w:rsidR="00C039C2" w:rsidRPr="002A66CF" w:rsidRDefault="00C039C2" w:rsidP="004C72CF">
            <w:pPr>
              <w:spacing w:after="0" w:line="240" w:lineRule="auto"/>
            </w:pPr>
            <w:r w:rsidRPr="002A66CF">
              <w:rPr>
                <w:lang w:val="en-US"/>
              </w:rPr>
              <w:t>d</w:t>
            </w:r>
            <w:r w:rsidRPr="002A66CF">
              <w:t>. приглашенные эксперты, включая аварийные бригады;</w:t>
            </w:r>
          </w:p>
          <w:p w:rsidR="00DA4E44" w:rsidRDefault="00C039C2" w:rsidP="00DA4E44">
            <w:pPr>
              <w:spacing w:after="0" w:line="240" w:lineRule="auto"/>
            </w:pPr>
            <w:r w:rsidRPr="002A66CF">
              <w:t>е. члены комитета по управлению биорисками;</w:t>
            </w:r>
            <w:r w:rsidR="00DA4E44" w:rsidRPr="00DA4E44">
              <w:t xml:space="preserve"> </w:t>
            </w:r>
          </w:p>
          <w:p w:rsidR="00C039C2" w:rsidRPr="002A66CF" w:rsidRDefault="00DA4E44" w:rsidP="00DA4E44">
            <w:pPr>
              <w:spacing w:after="0" w:line="240" w:lineRule="auto"/>
            </w:pPr>
            <w:r w:rsidRPr="002A66CF">
              <w:rPr>
                <w:lang w:val="en-US"/>
              </w:rPr>
              <w:t>f</w:t>
            </w:r>
            <w:r w:rsidRPr="002A66CF">
              <w:t>. ветеринары и персонал объекта, осуществляющий уход за животными;</w:t>
            </w:r>
          </w:p>
        </w:tc>
      </w:tr>
      <w:tr w:rsidR="00DA4E44" w:rsidRPr="002A66CF" w:rsidTr="00741C70">
        <w:trPr>
          <w:gridAfter w:val="1"/>
          <w:wAfter w:w="23" w:type="dxa"/>
          <w:trHeight w:val="550"/>
        </w:trPr>
        <w:tc>
          <w:tcPr>
            <w:tcW w:w="14845" w:type="dxa"/>
            <w:gridSpan w:val="39"/>
            <w:tcBorders>
              <w:top w:val="nil"/>
              <w:left w:val="nil"/>
              <w:bottom w:val="single" w:sz="4" w:space="0" w:color="auto"/>
              <w:right w:val="nil"/>
            </w:tcBorders>
          </w:tcPr>
          <w:p w:rsidR="00DA4E44" w:rsidRPr="002A66CF" w:rsidRDefault="00DA4E44"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DA4E44" w:rsidRPr="002A66CF" w:rsidTr="00741C70">
        <w:tc>
          <w:tcPr>
            <w:tcW w:w="14868" w:type="dxa"/>
            <w:gridSpan w:val="40"/>
          </w:tcPr>
          <w:p w:rsidR="00DA4E44" w:rsidRPr="002A66CF" w:rsidRDefault="00DA4E44"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DA4E44" w:rsidRPr="002A66CF" w:rsidRDefault="00DA4E44"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A4E44" w:rsidRPr="002A66CF" w:rsidTr="009B399B">
        <w:tc>
          <w:tcPr>
            <w:tcW w:w="1380" w:type="dxa"/>
            <w:gridSpan w:val="4"/>
          </w:tcPr>
          <w:p w:rsidR="00DA4E44" w:rsidRPr="00181D0C" w:rsidRDefault="00DA4E44" w:rsidP="00741C70">
            <w:pPr>
              <w:spacing w:after="0" w:line="240" w:lineRule="auto"/>
            </w:pPr>
            <w:r w:rsidRPr="00181D0C">
              <w:t xml:space="preserve">СРГ 15793 </w:t>
            </w:r>
          </w:p>
          <w:p w:rsidR="00DA4E44" w:rsidRPr="00181D0C" w:rsidRDefault="00DA4E44" w:rsidP="00741C70">
            <w:pPr>
              <w:spacing w:after="0" w:line="240" w:lineRule="auto"/>
            </w:pPr>
            <w:r w:rsidRPr="00181D0C">
              <w:t xml:space="preserve">п. № </w:t>
            </w:r>
            <w:r w:rsidRPr="00181D0C">
              <w:rPr>
                <w:vertAlign w:val="superscript"/>
              </w:rPr>
              <w:t>18</w:t>
            </w:r>
          </w:p>
        </w:tc>
        <w:tc>
          <w:tcPr>
            <w:tcW w:w="1427" w:type="dxa"/>
            <w:gridSpan w:val="4"/>
          </w:tcPr>
          <w:p w:rsidR="00DA4E44" w:rsidRPr="00181D0C" w:rsidRDefault="00DA4E44" w:rsidP="00741C70">
            <w:pPr>
              <w:spacing w:after="0" w:line="240" w:lineRule="auto"/>
            </w:pPr>
            <w:r w:rsidRPr="00181D0C">
              <w:t xml:space="preserve">№ элемента </w:t>
            </w:r>
          </w:p>
          <w:p w:rsidR="00DA4E44" w:rsidRPr="00181D0C" w:rsidRDefault="00DA4E44" w:rsidP="00741C70">
            <w:pPr>
              <w:spacing w:after="0" w:line="240" w:lineRule="auto"/>
            </w:pPr>
            <w:r w:rsidRPr="00181D0C">
              <w:t xml:space="preserve">управления биориском </w:t>
            </w:r>
          </w:p>
        </w:tc>
        <w:tc>
          <w:tcPr>
            <w:tcW w:w="2537" w:type="dxa"/>
            <w:gridSpan w:val="3"/>
          </w:tcPr>
          <w:p w:rsidR="00DA4E44" w:rsidRPr="00181D0C" w:rsidRDefault="00DA4E44" w:rsidP="00741C70">
            <w:pPr>
              <w:spacing w:after="0" w:line="240" w:lineRule="auto"/>
            </w:pPr>
            <w:r w:rsidRPr="00181D0C">
              <w:t xml:space="preserve">Требования </w:t>
            </w:r>
            <w:proofErr w:type="gramStart"/>
            <w:r w:rsidRPr="00181D0C">
              <w:t>к</w:t>
            </w:r>
            <w:proofErr w:type="gramEnd"/>
            <w:r w:rsidRPr="00181D0C">
              <w:t xml:space="preserve"> </w:t>
            </w:r>
          </w:p>
          <w:p w:rsidR="00DA4E44" w:rsidRPr="00181D0C" w:rsidRDefault="00DA4E44"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DA4E44" w:rsidRPr="00181D0C" w:rsidRDefault="00DA4E44"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DA4E44" w:rsidRPr="00181D0C" w:rsidRDefault="00DA4E44" w:rsidP="00741C70">
            <w:pPr>
              <w:spacing w:after="0" w:line="240" w:lineRule="auto"/>
            </w:pPr>
            <w:r w:rsidRPr="00181D0C">
              <w:t>Директивы</w:t>
            </w:r>
          </w:p>
        </w:tc>
      </w:tr>
      <w:tr w:rsidR="00DA4E44" w:rsidRPr="002A66CF" w:rsidTr="009B399B">
        <w:trPr>
          <w:gridAfter w:val="1"/>
          <w:wAfter w:w="23" w:type="dxa"/>
        </w:trPr>
        <w:tc>
          <w:tcPr>
            <w:tcW w:w="1380" w:type="dxa"/>
            <w:gridSpan w:val="4"/>
          </w:tcPr>
          <w:p w:rsidR="00DA4E44" w:rsidRPr="002A66CF" w:rsidRDefault="00DA4E44" w:rsidP="004C72CF">
            <w:pPr>
              <w:spacing w:after="0" w:line="240" w:lineRule="auto"/>
            </w:pPr>
          </w:p>
        </w:tc>
        <w:tc>
          <w:tcPr>
            <w:tcW w:w="1427" w:type="dxa"/>
            <w:gridSpan w:val="4"/>
          </w:tcPr>
          <w:p w:rsidR="00DA4E44" w:rsidRPr="002A66CF" w:rsidRDefault="00DA4E44" w:rsidP="004C72CF">
            <w:pPr>
              <w:spacing w:after="0" w:line="240" w:lineRule="auto"/>
            </w:pPr>
          </w:p>
        </w:tc>
        <w:tc>
          <w:tcPr>
            <w:tcW w:w="7732" w:type="dxa"/>
            <w:gridSpan w:val="25"/>
          </w:tcPr>
          <w:p w:rsidR="00DA4E44" w:rsidRPr="002A66CF" w:rsidRDefault="00DA4E44" w:rsidP="004C72CF">
            <w:pPr>
              <w:spacing w:after="0" w:line="240" w:lineRule="auto"/>
              <w:rPr>
                <w:b/>
              </w:rPr>
            </w:pPr>
          </w:p>
        </w:tc>
        <w:tc>
          <w:tcPr>
            <w:tcW w:w="4306" w:type="dxa"/>
            <w:gridSpan w:val="6"/>
          </w:tcPr>
          <w:p w:rsidR="00DA4E44" w:rsidRPr="002A66CF" w:rsidRDefault="00DA4E44" w:rsidP="00DA4E44">
            <w:pPr>
              <w:spacing w:after="0" w:line="240" w:lineRule="auto"/>
            </w:pPr>
            <w:r w:rsidRPr="002A66CF">
              <w:rPr>
                <w:lang w:val="en-US"/>
              </w:rPr>
              <w:t>g</w:t>
            </w:r>
            <w:r w:rsidRPr="002A66CF">
              <w:t>. сотрудники отдела кадров;</w:t>
            </w:r>
          </w:p>
          <w:p w:rsidR="00DA4E44" w:rsidRPr="002A66CF" w:rsidRDefault="00DA4E44" w:rsidP="00DA4E44">
            <w:pPr>
              <w:spacing w:after="0" w:line="240" w:lineRule="auto"/>
            </w:pPr>
            <w:r w:rsidRPr="002A66CF">
              <w:rPr>
                <w:lang w:val="en-US"/>
              </w:rPr>
              <w:t>h</w:t>
            </w:r>
            <w:r w:rsidRPr="002A66CF">
              <w:t>. специалист по инфекционным заболеваниям;</w:t>
            </w:r>
          </w:p>
          <w:p w:rsidR="00DA4E44" w:rsidRPr="002A66CF" w:rsidRDefault="00DA4E44" w:rsidP="00DA4E44">
            <w:pPr>
              <w:spacing w:after="0" w:line="240" w:lineRule="auto"/>
            </w:pPr>
            <w:proofErr w:type="gramStart"/>
            <w:r w:rsidRPr="002A66CF">
              <w:rPr>
                <w:lang w:val="en-US"/>
              </w:rPr>
              <w:t>i</w:t>
            </w:r>
            <w:proofErr w:type="gramEnd"/>
            <w:r w:rsidRPr="002A66CF">
              <w:t>. руководители научной работы.</w:t>
            </w:r>
          </w:p>
          <w:p w:rsidR="00DA4E44" w:rsidRDefault="00DA4E44" w:rsidP="00DA4E44">
            <w:pPr>
              <w:spacing w:after="0" w:line="240" w:lineRule="auto"/>
            </w:pPr>
          </w:p>
          <w:p w:rsidR="00DA4E44" w:rsidRPr="002A66CF" w:rsidRDefault="00DA4E44" w:rsidP="00DA4E44">
            <w:pPr>
              <w:spacing w:after="0" w:line="240" w:lineRule="auto"/>
            </w:pPr>
            <w:r w:rsidRPr="002A66CF">
              <w:t xml:space="preserve">Необходимо определить сотрудников, подвергающихся значительному риску вредного воздействия и оценить потребности в защите их здоровья. Это может предусматривать необходимость проведения вакцинации, предоставления </w:t>
            </w:r>
            <w:proofErr w:type="gramStart"/>
            <w:r w:rsidRPr="002A66CF">
              <w:t>СИЗ</w:t>
            </w:r>
            <w:proofErr w:type="gramEnd"/>
            <w:r w:rsidRPr="002A66CF">
              <w:t>, а также принятие экстренных мер, предусматривающих карантинные мероприятия / проведение обследования в случае подверженности воздействию. Следует учитывать состояние здоровья, в частности, иммунный статус с проверкой титра антител к полиовирусу, как указано в разделе 9.2.3, а также проводить периодические медицинские осмотры в соответствии с условиями работы.</w:t>
            </w:r>
          </w:p>
          <w:p w:rsidR="00DA4E44" w:rsidRPr="002A66CF" w:rsidRDefault="00DA4E44" w:rsidP="00DA4E44">
            <w:pPr>
              <w:spacing w:after="0" w:line="240" w:lineRule="auto"/>
            </w:pPr>
            <w:r w:rsidRPr="002A66CF">
              <w:t xml:space="preserve">Хотя основной задачей оценки является подверженность воздействию полиовирусных материалов, находящихся </w:t>
            </w:r>
          </w:p>
        </w:tc>
      </w:tr>
      <w:tr w:rsidR="00DA4E44" w:rsidRPr="002A66CF" w:rsidTr="00741C70">
        <w:trPr>
          <w:gridAfter w:val="1"/>
          <w:wAfter w:w="23" w:type="dxa"/>
          <w:trHeight w:val="550"/>
        </w:trPr>
        <w:tc>
          <w:tcPr>
            <w:tcW w:w="14845" w:type="dxa"/>
            <w:gridSpan w:val="39"/>
            <w:tcBorders>
              <w:top w:val="nil"/>
              <w:left w:val="nil"/>
              <w:bottom w:val="single" w:sz="4" w:space="0" w:color="auto"/>
              <w:right w:val="nil"/>
            </w:tcBorders>
          </w:tcPr>
          <w:p w:rsidR="00DA4E44" w:rsidRPr="002A66CF" w:rsidRDefault="00DA4E44"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DA4E44" w:rsidRPr="002A66CF" w:rsidTr="00741C70">
        <w:tc>
          <w:tcPr>
            <w:tcW w:w="14868" w:type="dxa"/>
            <w:gridSpan w:val="40"/>
          </w:tcPr>
          <w:p w:rsidR="00DA4E44" w:rsidRPr="002A66CF" w:rsidRDefault="00DA4E44"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DA4E44" w:rsidRPr="002A66CF" w:rsidRDefault="00DA4E44"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A4E44" w:rsidRPr="002A66CF" w:rsidTr="009B399B">
        <w:tc>
          <w:tcPr>
            <w:tcW w:w="1380" w:type="dxa"/>
            <w:gridSpan w:val="4"/>
          </w:tcPr>
          <w:p w:rsidR="00DA4E44" w:rsidRPr="00181D0C" w:rsidRDefault="00DA4E44" w:rsidP="00741C70">
            <w:pPr>
              <w:spacing w:after="0" w:line="240" w:lineRule="auto"/>
            </w:pPr>
            <w:r w:rsidRPr="00181D0C">
              <w:t xml:space="preserve">СРГ 15793 </w:t>
            </w:r>
          </w:p>
          <w:p w:rsidR="00DA4E44" w:rsidRPr="00181D0C" w:rsidRDefault="00DA4E44" w:rsidP="00741C70">
            <w:pPr>
              <w:spacing w:after="0" w:line="240" w:lineRule="auto"/>
            </w:pPr>
            <w:r w:rsidRPr="00181D0C">
              <w:t xml:space="preserve">п. № </w:t>
            </w:r>
            <w:r w:rsidRPr="00181D0C">
              <w:rPr>
                <w:vertAlign w:val="superscript"/>
              </w:rPr>
              <w:t>18</w:t>
            </w:r>
          </w:p>
        </w:tc>
        <w:tc>
          <w:tcPr>
            <w:tcW w:w="1427" w:type="dxa"/>
            <w:gridSpan w:val="4"/>
          </w:tcPr>
          <w:p w:rsidR="00DA4E44" w:rsidRPr="00181D0C" w:rsidRDefault="00DA4E44" w:rsidP="00741C70">
            <w:pPr>
              <w:spacing w:after="0" w:line="240" w:lineRule="auto"/>
            </w:pPr>
            <w:r w:rsidRPr="00181D0C">
              <w:t xml:space="preserve">№ элемента </w:t>
            </w:r>
          </w:p>
          <w:p w:rsidR="00DA4E44" w:rsidRPr="00181D0C" w:rsidRDefault="00DA4E44" w:rsidP="00741C70">
            <w:pPr>
              <w:spacing w:after="0" w:line="240" w:lineRule="auto"/>
            </w:pPr>
            <w:r w:rsidRPr="00181D0C">
              <w:t xml:space="preserve">управления биориском </w:t>
            </w:r>
          </w:p>
        </w:tc>
        <w:tc>
          <w:tcPr>
            <w:tcW w:w="2537" w:type="dxa"/>
            <w:gridSpan w:val="3"/>
          </w:tcPr>
          <w:p w:rsidR="00DA4E44" w:rsidRPr="00181D0C" w:rsidRDefault="00DA4E44" w:rsidP="00741C70">
            <w:pPr>
              <w:spacing w:after="0" w:line="240" w:lineRule="auto"/>
            </w:pPr>
            <w:r w:rsidRPr="00181D0C">
              <w:t xml:space="preserve">Требования </w:t>
            </w:r>
            <w:proofErr w:type="gramStart"/>
            <w:r w:rsidRPr="00181D0C">
              <w:t>к</w:t>
            </w:r>
            <w:proofErr w:type="gramEnd"/>
            <w:r w:rsidRPr="00181D0C">
              <w:t xml:space="preserve"> </w:t>
            </w:r>
          </w:p>
          <w:p w:rsidR="00DA4E44" w:rsidRPr="00181D0C" w:rsidRDefault="00DA4E44"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DA4E44" w:rsidRPr="00181D0C" w:rsidRDefault="00DA4E44"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DA4E44" w:rsidRPr="00181D0C" w:rsidRDefault="00DA4E44" w:rsidP="00741C70">
            <w:pPr>
              <w:spacing w:after="0" w:line="240" w:lineRule="auto"/>
            </w:pPr>
            <w:r w:rsidRPr="00181D0C">
              <w:t>Директивы</w:t>
            </w:r>
          </w:p>
        </w:tc>
      </w:tr>
      <w:tr w:rsidR="00DA4E44" w:rsidRPr="002A66CF" w:rsidTr="009B399B">
        <w:trPr>
          <w:gridAfter w:val="1"/>
          <w:wAfter w:w="23" w:type="dxa"/>
        </w:trPr>
        <w:tc>
          <w:tcPr>
            <w:tcW w:w="1380" w:type="dxa"/>
            <w:gridSpan w:val="4"/>
          </w:tcPr>
          <w:p w:rsidR="00DA4E44" w:rsidRPr="002A66CF" w:rsidRDefault="00DA4E44" w:rsidP="004C72CF">
            <w:pPr>
              <w:spacing w:after="0" w:line="240" w:lineRule="auto"/>
            </w:pPr>
          </w:p>
        </w:tc>
        <w:tc>
          <w:tcPr>
            <w:tcW w:w="1427" w:type="dxa"/>
            <w:gridSpan w:val="4"/>
          </w:tcPr>
          <w:p w:rsidR="00DA4E44" w:rsidRPr="002A66CF" w:rsidRDefault="00DA4E44" w:rsidP="004C72CF">
            <w:pPr>
              <w:spacing w:after="0" w:line="240" w:lineRule="auto"/>
            </w:pPr>
          </w:p>
        </w:tc>
        <w:tc>
          <w:tcPr>
            <w:tcW w:w="7732" w:type="dxa"/>
            <w:gridSpan w:val="25"/>
          </w:tcPr>
          <w:p w:rsidR="00DA4E44" w:rsidRPr="002A66CF" w:rsidRDefault="00DA4E44" w:rsidP="004C72CF">
            <w:pPr>
              <w:spacing w:after="0" w:line="240" w:lineRule="auto"/>
              <w:rPr>
                <w:b/>
              </w:rPr>
            </w:pPr>
          </w:p>
        </w:tc>
        <w:tc>
          <w:tcPr>
            <w:tcW w:w="4306" w:type="dxa"/>
            <w:gridSpan w:val="6"/>
          </w:tcPr>
          <w:p w:rsidR="00DA4E44" w:rsidRPr="002A66CF" w:rsidRDefault="00DA4E44" w:rsidP="00DA4E44">
            <w:pPr>
              <w:spacing w:after="0" w:line="240" w:lineRule="auto"/>
            </w:pPr>
            <w:r w:rsidRPr="002A66CF">
              <w:t>в работе, следует также учитывать другие возможные факторы, которые могут воздействовать на сотрудников объекта.</w:t>
            </w:r>
            <w:r w:rsidR="00BA0E59">
              <w:t xml:space="preserve"> </w:t>
            </w:r>
            <w:r w:rsidRPr="002A66CF">
              <w:t>К ним относится состояние здоровья, которое может вли</w:t>
            </w:r>
            <w:r w:rsidR="00BA0E59">
              <w:t>ять на выполнение работы (наприме</w:t>
            </w:r>
            <w:r w:rsidRPr="002A66CF">
              <w:t xml:space="preserve">р, эпилепсия, сердечный приступ, ослабленное зрение, нарушение физической подвижности / двигательной способности), возможность безопасно использовать СИЗ или факторы, негативно </w:t>
            </w:r>
          </w:p>
          <w:p w:rsidR="00DA4E44" w:rsidRPr="002A66CF" w:rsidRDefault="00DA4E44" w:rsidP="00DA4E44">
            <w:pPr>
              <w:spacing w:after="0" w:line="240" w:lineRule="auto"/>
            </w:pPr>
            <w:proofErr w:type="gramStart"/>
            <w:r w:rsidRPr="002A66CF">
              <w:t>влияющие</w:t>
            </w:r>
            <w:proofErr w:type="gramEnd"/>
            <w:r w:rsidRPr="002A66CF">
              <w:t xml:space="preserve"> на общее самочувствие человека (стресс, депрессия, беременность, иммунный статус, злоупотребление алкоголем или наркотиками).</w:t>
            </w:r>
          </w:p>
          <w:p w:rsidR="00DA4E44" w:rsidRPr="002A66CF" w:rsidRDefault="00DA4E44" w:rsidP="00DA4E44">
            <w:pPr>
              <w:spacing w:after="0" w:line="240" w:lineRule="auto"/>
            </w:pPr>
          </w:p>
          <w:p w:rsidR="00DA4E44" w:rsidRPr="002A66CF" w:rsidRDefault="00DA4E44" w:rsidP="00DA4E44">
            <w:pPr>
              <w:spacing w:after="0" w:line="240" w:lineRule="auto"/>
            </w:pPr>
            <w:r w:rsidRPr="002A66CF">
              <w:t xml:space="preserve">Информация, собранная в рамках программы наблюдения за состоянием здоровья, является конфиденциальной. Всем сотрудникам должна быть предоставлена возможность получения медицинских консультаций в корпоративном или профессиональном медицинском центре или в независимом </w:t>
            </w:r>
          </w:p>
        </w:tc>
      </w:tr>
      <w:tr w:rsidR="00DA4E44" w:rsidRPr="002A66CF" w:rsidTr="00741C70">
        <w:trPr>
          <w:gridAfter w:val="1"/>
          <w:wAfter w:w="23" w:type="dxa"/>
          <w:trHeight w:val="550"/>
        </w:trPr>
        <w:tc>
          <w:tcPr>
            <w:tcW w:w="14845" w:type="dxa"/>
            <w:gridSpan w:val="39"/>
            <w:tcBorders>
              <w:top w:val="nil"/>
              <w:left w:val="nil"/>
              <w:bottom w:val="single" w:sz="4" w:space="0" w:color="auto"/>
              <w:right w:val="nil"/>
            </w:tcBorders>
          </w:tcPr>
          <w:p w:rsidR="00DA4E44" w:rsidRPr="002A66CF" w:rsidRDefault="00DA4E44"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DA4E44" w:rsidRPr="002A66CF" w:rsidTr="00741C70">
        <w:tc>
          <w:tcPr>
            <w:tcW w:w="14868" w:type="dxa"/>
            <w:gridSpan w:val="40"/>
          </w:tcPr>
          <w:p w:rsidR="00DA4E44" w:rsidRPr="002A66CF" w:rsidRDefault="00DA4E44"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DA4E44" w:rsidRPr="002A66CF" w:rsidRDefault="00DA4E44"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A4E44" w:rsidRPr="002A66CF" w:rsidTr="009B399B">
        <w:tc>
          <w:tcPr>
            <w:tcW w:w="1380" w:type="dxa"/>
            <w:gridSpan w:val="4"/>
          </w:tcPr>
          <w:p w:rsidR="00DA4E44" w:rsidRPr="00181D0C" w:rsidRDefault="00DA4E44" w:rsidP="00741C70">
            <w:pPr>
              <w:spacing w:after="0" w:line="240" w:lineRule="auto"/>
            </w:pPr>
            <w:r w:rsidRPr="00181D0C">
              <w:t xml:space="preserve">СРГ 15793 </w:t>
            </w:r>
          </w:p>
          <w:p w:rsidR="00DA4E44" w:rsidRPr="00181D0C" w:rsidRDefault="00DA4E44" w:rsidP="00741C70">
            <w:pPr>
              <w:spacing w:after="0" w:line="240" w:lineRule="auto"/>
            </w:pPr>
            <w:r w:rsidRPr="00181D0C">
              <w:t xml:space="preserve">п. № </w:t>
            </w:r>
            <w:r w:rsidRPr="00181D0C">
              <w:rPr>
                <w:vertAlign w:val="superscript"/>
              </w:rPr>
              <w:t>18</w:t>
            </w:r>
          </w:p>
        </w:tc>
        <w:tc>
          <w:tcPr>
            <w:tcW w:w="1427" w:type="dxa"/>
            <w:gridSpan w:val="4"/>
          </w:tcPr>
          <w:p w:rsidR="00DA4E44" w:rsidRPr="00181D0C" w:rsidRDefault="00DA4E44" w:rsidP="00741C70">
            <w:pPr>
              <w:spacing w:after="0" w:line="240" w:lineRule="auto"/>
            </w:pPr>
            <w:r w:rsidRPr="00181D0C">
              <w:t xml:space="preserve">№ элемента </w:t>
            </w:r>
          </w:p>
          <w:p w:rsidR="00DA4E44" w:rsidRPr="00181D0C" w:rsidRDefault="00DA4E44" w:rsidP="00741C70">
            <w:pPr>
              <w:spacing w:after="0" w:line="240" w:lineRule="auto"/>
            </w:pPr>
            <w:r w:rsidRPr="00181D0C">
              <w:t xml:space="preserve">управления биориском </w:t>
            </w:r>
          </w:p>
        </w:tc>
        <w:tc>
          <w:tcPr>
            <w:tcW w:w="2537" w:type="dxa"/>
            <w:gridSpan w:val="3"/>
          </w:tcPr>
          <w:p w:rsidR="00DA4E44" w:rsidRPr="00181D0C" w:rsidRDefault="00DA4E44" w:rsidP="00741C70">
            <w:pPr>
              <w:spacing w:after="0" w:line="240" w:lineRule="auto"/>
            </w:pPr>
            <w:r w:rsidRPr="00181D0C">
              <w:t xml:space="preserve">Требования </w:t>
            </w:r>
            <w:proofErr w:type="gramStart"/>
            <w:r w:rsidRPr="00181D0C">
              <w:t>к</w:t>
            </w:r>
            <w:proofErr w:type="gramEnd"/>
            <w:r w:rsidRPr="00181D0C">
              <w:t xml:space="preserve"> </w:t>
            </w:r>
          </w:p>
          <w:p w:rsidR="00DA4E44" w:rsidRPr="00181D0C" w:rsidRDefault="00DA4E44"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DA4E44" w:rsidRPr="00181D0C" w:rsidRDefault="00DA4E44"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DA4E44" w:rsidRPr="00181D0C" w:rsidRDefault="00DA4E44" w:rsidP="00741C70">
            <w:pPr>
              <w:spacing w:after="0" w:line="240" w:lineRule="auto"/>
            </w:pPr>
            <w:r w:rsidRPr="00181D0C">
              <w:t>Директивы</w:t>
            </w:r>
          </w:p>
        </w:tc>
      </w:tr>
      <w:tr w:rsidR="00DA4E44" w:rsidRPr="002A66CF" w:rsidTr="009B399B">
        <w:trPr>
          <w:gridAfter w:val="1"/>
          <w:wAfter w:w="23" w:type="dxa"/>
        </w:trPr>
        <w:tc>
          <w:tcPr>
            <w:tcW w:w="1380" w:type="dxa"/>
            <w:gridSpan w:val="4"/>
          </w:tcPr>
          <w:p w:rsidR="00DA4E44" w:rsidRPr="002A66CF" w:rsidRDefault="00DA4E44" w:rsidP="004C72CF">
            <w:pPr>
              <w:spacing w:after="0" w:line="240" w:lineRule="auto"/>
            </w:pPr>
          </w:p>
        </w:tc>
        <w:tc>
          <w:tcPr>
            <w:tcW w:w="1427" w:type="dxa"/>
            <w:gridSpan w:val="4"/>
          </w:tcPr>
          <w:p w:rsidR="00DA4E44" w:rsidRPr="002A66CF" w:rsidRDefault="00DA4E44" w:rsidP="004C72CF">
            <w:pPr>
              <w:spacing w:after="0" w:line="240" w:lineRule="auto"/>
            </w:pPr>
          </w:p>
        </w:tc>
        <w:tc>
          <w:tcPr>
            <w:tcW w:w="7732" w:type="dxa"/>
            <w:gridSpan w:val="25"/>
          </w:tcPr>
          <w:p w:rsidR="00DA4E44" w:rsidRPr="002A66CF" w:rsidRDefault="00DA4E44" w:rsidP="004C72CF">
            <w:pPr>
              <w:spacing w:after="0" w:line="240" w:lineRule="auto"/>
              <w:rPr>
                <w:b/>
              </w:rPr>
            </w:pPr>
          </w:p>
        </w:tc>
        <w:tc>
          <w:tcPr>
            <w:tcW w:w="4306" w:type="dxa"/>
            <w:gridSpan w:val="6"/>
          </w:tcPr>
          <w:p w:rsidR="00DA4E44" w:rsidRPr="002A66CF" w:rsidRDefault="00DA4E44" w:rsidP="004C72CF">
            <w:pPr>
              <w:spacing w:after="0" w:line="240" w:lineRule="auto"/>
            </w:pPr>
            <w:proofErr w:type="gramStart"/>
            <w:r w:rsidRPr="002A66CF">
              <w:t>медучреждении</w:t>
            </w:r>
            <w:proofErr w:type="gramEnd"/>
            <w:r w:rsidRPr="002A66CF">
              <w:t xml:space="preserve"> и получать сведения о характере лечения / вакцинации, которую они могут получить, а также о существующих рисках и преимуществах такого лечения / вакцинации.</w:t>
            </w: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p>
        </w:tc>
        <w:tc>
          <w:tcPr>
            <w:tcW w:w="1427" w:type="dxa"/>
            <w:gridSpan w:val="4"/>
          </w:tcPr>
          <w:p w:rsidR="00C039C2" w:rsidRPr="002A66CF" w:rsidRDefault="00C039C2" w:rsidP="004C72CF">
            <w:pPr>
              <w:spacing w:after="0" w:line="240" w:lineRule="auto"/>
            </w:pPr>
            <w:r w:rsidRPr="002A66CF">
              <w:t>9.2.</w:t>
            </w:r>
          </w:p>
        </w:tc>
        <w:tc>
          <w:tcPr>
            <w:tcW w:w="7732" w:type="dxa"/>
            <w:gridSpan w:val="25"/>
          </w:tcPr>
          <w:p w:rsidR="00C039C2" w:rsidRPr="002A66CF" w:rsidRDefault="00C039C2" w:rsidP="004C72CF">
            <w:pPr>
              <w:spacing w:after="0" w:line="240" w:lineRule="auto"/>
              <w:rPr>
                <w:b/>
              </w:rPr>
            </w:pPr>
            <w:r w:rsidRPr="002A66CF">
              <w:rPr>
                <w:b/>
              </w:rPr>
              <w:t>Вакцинация персонала</w:t>
            </w:r>
          </w:p>
        </w:tc>
        <w:tc>
          <w:tcPr>
            <w:tcW w:w="4306" w:type="dxa"/>
            <w:gridSpan w:val="6"/>
          </w:tcPr>
          <w:p w:rsidR="00C039C2" w:rsidRPr="002A66CF" w:rsidRDefault="00C039C2"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r>
              <w:t>СРГ</w:t>
            </w:r>
            <w:r w:rsidRPr="002A66CF">
              <w:rPr>
                <w:lang w:val="en-US"/>
              </w:rPr>
              <w:t xml:space="preserve"> 4.</w:t>
            </w:r>
            <w:r w:rsidRPr="002A66CF">
              <w:t>4.4.6.1</w:t>
            </w:r>
          </w:p>
        </w:tc>
        <w:tc>
          <w:tcPr>
            <w:tcW w:w="1427" w:type="dxa"/>
            <w:gridSpan w:val="4"/>
          </w:tcPr>
          <w:p w:rsidR="00C039C2" w:rsidRPr="002A66CF" w:rsidRDefault="00C039C2" w:rsidP="004C72CF">
            <w:pPr>
              <w:spacing w:after="0" w:line="240" w:lineRule="auto"/>
            </w:pPr>
            <w:r w:rsidRPr="002A66CF">
              <w:t>9.2.1.</w:t>
            </w:r>
          </w:p>
        </w:tc>
        <w:tc>
          <w:tcPr>
            <w:tcW w:w="7732" w:type="dxa"/>
            <w:gridSpan w:val="25"/>
          </w:tcPr>
          <w:p w:rsidR="00C039C2" w:rsidRPr="002A66CF" w:rsidRDefault="00C039C2" w:rsidP="004C72CF">
            <w:pPr>
              <w:spacing w:after="0" w:line="240" w:lineRule="auto"/>
            </w:pPr>
            <w:r w:rsidRPr="002A66CF">
              <w:t xml:space="preserve">Необходимость вакцинации была установлена на основании существующего риска для групп, определенных как подвергающихся возможности воздействия полиовируса. </w:t>
            </w:r>
          </w:p>
        </w:tc>
        <w:tc>
          <w:tcPr>
            <w:tcW w:w="4306" w:type="dxa"/>
            <w:gridSpan w:val="6"/>
          </w:tcPr>
          <w:p w:rsidR="00C039C2" w:rsidRPr="002A66CF" w:rsidRDefault="00C039C2" w:rsidP="004C72CF">
            <w:pPr>
              <w:spacing w:after="0" w:line="240" w:lineRule="auto"/>
            </w:pPr>
            <w:r w:rsidRPr="002A66CF">
              <w:t>Следует принять меры для выявления пациентов без лечебного ответа на вакцинацию (нереспондентов) по мере необходимости (в зависимости от частоты случаев объективного ответа на применение вакцины) и разработать определенные правила для таких сотрудников. Необходимо выявить лиц, признанных неспособными работать на объекте по медицинским показаниям, и запретить им доступ в зоны риска воздействия. Зоны, для входа в которые требуется вакцинация, должны быть отмечены специальными обозначениями.</w:t>
            </w:r>
          </w:p>
          <w:p w:rsidR="00C039C2" w:rsidRPr="002A66CF" w:rsidRDefault="00DA4E44" w:rsidP="00DA4E44">
            <w:pPr>
              <w:spacing w:after="0" w:line="240" w:lineRule="auto"/>
            </w:pPr>
            <w:r w:rsidRPr="002A66CF">
              <w:t xml:space="preserve">Посетители, поставщики и временные сотрудники должны представить справки о проведении вакцинации или об установленном иммунитете в соответствии </w:t>
            </w:r>
          </w:p>
        </w:tc>
      </w:tr>
      <w:tr w:rsidR="00DA4E44" w:rsidRPr="002A66CF" w:rsidTr="00741C70">
        <w:trPr>
          <w:gridAfter w:val="1"/>
          <w:wAfter w:w="23" w:type="dxa"/>
          <w:trHeight w:val="550"/>
        </w:trPr>
        <w:tc>
          <w:tcPr>
            <w:tcW w:w="14845" w:type="dxa"/>
            <w:gridSpan w:val="39"/>
            <w:tcBorders>
              <w:top w:val="nil"/>
              <w:left w:val="nil"/>
              <w:bottom w:val="single" w:sz="4" w:space="0" w:color="auto"/>
              <w:right w:val="nil"/>
            </w:tcBorders>
          </w:tcPr>
          <w:p w:rsidR="00DA4E44" w:rsidRPr="002A66CF" w:rsidRDefault="00DA4E44"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DA4E44" w:rsidRPr="002A66CF" w:rsidTr="00741C70">
        <w:tc>
          <w:tcPr>
            <w:tcW w:w="14868" w:type="dxa"/>
            <w:gridSpan w:val="40"/>
          </w:tcPr>
          <w:p w:rsidR="00DA4E44" w:rsidRPr="002A66CF" w:rsidRDefault="00DA4E44"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DA4E44" w:rsidRPr="002A66CF" w:rsidRDefault="00DA4E44"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A4E44" w:rsidRPr="002A66CF" w:rsidTr="009B399B">
        <w:tc>
          <w:tcPr>
            <w:tcW w:w="1380" w:type="dxa"/>
            <w:gridSpan w:val="4"/>
          </w:tcPr>
          <w:p w:rsidR="00DA4E44" w:rsidRPr="00181D0C" w:rsidRDefault="00DA4E44" w:rsidP="00741C70">
            <w:pPr>
              <w:spacing w:after="0" w:line="240" w:lineRule="auto"/>
            </w:pPr>
            <w:r w:rsidRPr="00181D0C">
              <w:t xml:space="preserve">СРГ 15793 </w:t>
            </w:r>
          </w:p>
          <w:p w:rsidR="00DA4E44" w:rsidRPr="00181D0C" w:rsidRDefault="00DA4E44" w:rsidP="00741C70">
            <w:pPr>
              <w:spacing w:after="0" w:line="240" w:lineRule="auto"/>
            </w:pPr>
            <w:r w:rsidRPr="00181D0C">
              <w:t xml:space="preserve">п. № </w:t>
            </w:r>
            <w:r w:rsidRPr="00181D0C">
              <w:rPr>
                <w:vertAlign w:val="superscript"/>
              </w:rPr>
              <w:t>18</w:t>
            </w:r>
          </w:p>
        </w:tc>
        <w:tc>
          <w:tcPr>
            <w:tcW w:w="1427" w:type="dxa"/>
            <w:gridSpan w:val="4"/>
          </w:tcPr>
          <w:p w:rsidR="00DA4E44" w:rsidRPr="00181D0C" w:rsidRDefault="00DA4E44" w:rsidP="00741C70">
            <w:pPr>
              <w:spacing w:after="0" w:line="240" w:lineRule="auto"/>
            </w:pPr>
            <w:r w:rsidRPr="00181D0C">
              <w:t xml:space="preserve">№ элемента </w:t>
            </w:r>
          </w:p>
          <w:p w:rsidR="00DA4E44" w:rsidRPr="00181D0C" w:rsidRDefault="00DA4E44" w:rsidP="00741C70">
            <w:pPr>
              <w:spacing w:after="0" w:line="240" w:lineRule="auto"/>
            </w:pPr>
            <w:r w:rsidRPr="00181D0C">
              <w:t xml:space="preserve">управления биориском </w:t>
            </w:r>
          </w:p>
        </w:tc>
        <w:tc>
          <w:tcPr>
            <w:tcW w:w="2537" w:type="dxa"/>
            <w:gridSpan w:val="3"/>
          </w:tcPr>
          <w:p w:rsidR="00DA4E44" w:rsidRPr="00181D0C" w:rsidRDefault="00DA4E44" w:rsidP="00741C70">
            <w:pPr>
              <w:spacing w:after="0" w:line="240" w:lineRule="auto"/>
            </w:pPr>
            <w:r w:rsidRPr="00181D0C">
              <w:t xml:space="preserve">Требования </w:t>
            </w:r>
            <w:proofErr w:type="gramStart"/>
            <w:r w:rsidRPr="00181D0C">
              <w:t>к</w:t>
            </w:r>
            <w:proofErr w:type="gramEnd"/>
            <w:r w:rsidRPr="00181D0C">
              <w:t xml:space="preserve"> </w:t>
            </w:r>
          </w:p>
          <w:p w:rsidR="00DA4E44" w:rsidRPr="00181D0C" w:rsidRDefault="00DA4E44"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DA4E44" w:rsidRPr="00181D0C" w:rsidRDefault="00DA4E44"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DA4E44" w:rsidRPr="00181D0C" w:rsidRDefault="00DA4E44" w:rsidP="00741C70">
            <w:pPr>
              <w:spacing w:after="0" w:line="240" w:lineRule="auto"/>
            </w:pPr>
            <w:r w:rsidRPr="00181D0C">
              <w:t>Директивы</w:t>
            </w:r>
          </w:p>
        </w:tc>
      </w:tr>
      <w:tr w:rsidR="00DA4E44" w:rsidRPr="002A66CF" w:rsidTr="009B399B">
        <w:trPr>
          <w:gridAfter w:val="1"/>
          <w:wAfter w:w="23" w:type="dxa"/>
        </w:trPr>
        <w:tc>
          <w:tcPr>
            <w:tcW w:w="1380" w:type="dxa"/>
            <w:gridSpan w:val="4"/>
          </w:tcPr>
          <w:p w:rsidR="00DA4E44" w:rsidRDefault="00DA4E44" w:rsidP="004C72CF">
            <w:pPr>
              <w:spacing w:after="0" w:line="240" w:lineRule="auto"/>
            </w:pPr>
          </w:p>
        </w:tc>
        <w:tc>
          <w:tcPr>
            <w:tcW w:w="1427" w:type="dxa"/>
            <w:gridSpan w:val="4"/>
          </w:tcPr>
          <w:p w:rsidR="00DA4E44" w:rsidRPr="002A66CF" w:rsidRDefault="00DA4E44" w:rsidP="004C72CF">
            <w:pPr>
              <w:spacing w:after="0" w:line="240" w:lineRule="auto"/>
            </w:pPr>
          </w:p>
        </w:tc>
        <w:tc>
          <w:tcPr>
            <w:tcW w:w="7732" w:type="dxa"/>
            <w:gridSpan w:val="25"/>
          </w:tcPr>
          <w:p w:rsidR="00DA4E44" w:rsidRPr="002A66CF" w:rsidRDefault="00DA4E44" w:rsidP="004C72CF">
            <w:pPr>
              <w:spacing w:after="0" w:line="240" w:lineRule="auto"/>
            </w:pPr>
          </w:p>
        </w:tc>
        <w:tc>
          <w:tcPr>
            <w:tcW w:w="4306" w:type="dxa"/>
            <w:gridSpan w:val="6"/>
          </w:tcPr>
          <w:p w:rsidR="00DA4E44" w:rsidRDefault="00DA4E44" w:rsidP="00DA4E44">
            <w:pPr>
              <w:spacing w:after="0" w:line="240" w:lineRule="auto"/>
            </w:pPr>
            <w:r w:rsidRPr="002A66CF">
              <w:t>с указанным выше требованием.</w:t>
            </w:r>
            <w:r w:rsidR="00BA0E59">
              <w:t xml:space="preserve"> </w:t>
            </w:r>
            <w:r w:rsidRPr="002A66CF">
              <w:t>В зависимости от наличия риска следует принимать целесообразные меры для проведения вакцинации и обеспечения действительности имеющихся справок. Это может предусматривать проверку оригиналов справок и перепроверку в медучреждениях, проводящих вакцинацию.</w:t>
            </w:r>
          </w:p>
          <w:p w:rsidR="00DA4E44" w:rsidRPr="002A66CF" w:rsidRDefault="00DA4E44" w:rsidP="00DA4E44">
            <w:pPr>
              <w:spacing w:after="0" w:line="240" w:lineRule="auto"/>
            </w:pPr>
          </w:p>
          <w:p w:rsidR="00DA4E44" w:rsidRPr="002A66CF" w:rsidRDefault="00DA4E44" w:rsidP="004C72CF">
            <w:pPr>
              <w:spacing w:after="0" w:line="240" w:lineRule="auto"/>
            </w:pPr>
            <w:r w:rsidRPr="002A66CF">
              <w:t xml:space="preserve">Организация должна обеспечить предоставление необходимых или рекомендованных вакцин соответствующим сотрудникам. Вакцинацию следует рассматривать как стратегию снижения риска, при этом ее проведение не должно предполагать отказа от других мер контроля, таких как применение Надлежащих микробиологических процедур и использование </w:t>
            </w:r>
            <w:proofErr w:type="gramStart"/>
            <w:r w:rsidRPr="002A66CF">
              <w:t>СИЗ</w:t>
            </w:r>
            <w:proofErr w:type="gramEnd"/>
            <w:r w:rsidRPr="002A66CF">
              <w:t>.</w:t>
            </w: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r>
              <w:t>СРГ</w:t>
            </w:r>
            <w:r w:rsidRPr="002A66CF">
              <w:rPr>
                <w:lang w:val="en-US"/>
              </w:rPr>
              <w:t xml:space="preserve"> 4.</w:t>
            </w:r>
            <w:r w:rsidRPr="002A66CF">
              <w:t>4.4.6.1</w:t>
            </w:r>
          </w:p>
        </w:tc>
        <w:tc>
          <w:tcPr>
            <w:tcW w:w="1427" w:type="dxa"/>
            <w:gridSpan w:val="4"/>
          </w:tcPr>
          <w:p w:rsidR="00C039C2" w:rsidRPr="002A66CF" w:rsidRDefault="00C039C2" w:rsidP="004C72CF">
            <w:pPr>
              <w:spacing w:after="0" w:line="240" w:lineRule="auto"/>
            </w:pPr>
            <w:r w:rsidRPr="002A66CF">
              <w:t>9.2.2.</w:t>
            </w:r>
          </w:p>
        </w:tc>
        <w:tc>
          <w:tcPr>
            <w:tcW w:w="7732" w:type="dxa"/>
            <w:gridSpan w:val="25"/>
          </w:tcPr>
          <w:p w:rsidR="00C039C2" w:rsidRPr="002A66CF" w:rsidRDefault="00C039C2" w:rsidP="004C72CF">
            <w:pPr>
              <w:spacing w:after="0" w:line="240" w:lineRule="auto"/>
            </w:pPr>
            <w:r w:rsidRPr="002A66CF">
              <w:t>Правила проведения вакцинации определены и применяются на практике.</w:t>
            </w:r>
          </w:p>
        </w:tc>
        <w:tc>
          <w:tcPr>
            <w:tcW w:w="4306" w:type="dxa"/>
            <w:gridSpan w:val="6"/>
          </w:tcPr>
          <w:p w:rsidR="00C039C2" w:rsidRPr="002A66CF" w:rsidRDefault="00C039C2" w:rsidP="004C72CF">
            <w:pPr>
              <w:spacing w:after="0" w:line="240" w:lineRule="auto"/>
            </w:pPr>
          </w:p>
        </w:tc>
      </w:tr>
      <w:tr w:rsidR="00DA4E44" w:rsidRPr="002A66CF" w:rsidTr="00741C70">
        <w:trPr>
          <w:gridAfter w:val="1"/>
          <w:wAfter w:w="23" w:type="dxa"/>
          <w:trHeight w:val="550"/>
        </w:trPr>
        <w:tc>
          <w:tcPr>
            <w:tcW w:w="14845" w:type="dxa"/>
            <w:gridSpan w:val="39"/>
            <w:tcBorders>
              <w:top w:val="single" w:sz="4" w:space="0" w:color="auto"/>
              <w:left w:val="nil"/>
              <w:bottom w:val="nil"/>
              <w:right w:val="nil"/>
            </w:tcBorders>
          </w:tcPr>
          <w:p w:rsidR="00DA4E44" w:rsidRPr="002A66CF" w:rsidRDefault="00DA4E44" w:rsidP="00741C70">
            <w:pPr>
              <w:spacing w:after="0" w:line="240" w:lineRule="auto"/>
              <w:rPr>
                <w:color w:val="A6A6A6"/>
                <w:sz w:val="20"/>
                <w:szCs w:val="20"/>
              </w:rPr>
            </w:pPr>
          </w:p>
        </w:tc>
      </w:tr>
      <w:tr w:rsidR="00DA4E44" w:rsidRPr="002A66CF" w:rsidTr="00741C70">
        <w:trPr>
          <w:gridAfter w:val="1"/>
          <w:wAfter w:w="23" w:type="dxa"/>
          <w:trHeight w:val="550"/>
        </w:trPr>
        <w:tc>
          <w:tcPr>
            <w:tcW w:w="14845" w:type="dxa"/>
            <w:gridSpan w:val="39"/>
            <w:tcBorders>
              <w:top w:val="nil"/>
              <w:left w:val="nil"/>
              <w:bottom w:val="single" w:sz="4" w:space="0" w:color="auto"/>
              <w:right w:val="nil"/>
            </w:tcBorders>
          </w:tcPr>
          <w:p w:rsidR="00DA4E44" w:rsidRPr="002A66CF" w:rsidRDefault="00DA4E44"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DA4E44" w:rsidRPr="002A66CF" w:rsidTr="00741C70">
        <w:tc>
          <w:tcPr>
            <w:tcW w:w="14868" w:type="dxa"/>
            <w:gridSpan w:val="40"/>
          </w:tcPr>
          <w:p w:rsidR="00DA4E44" w:rsidRPr="002A66CF" w:rsidRDefault="00DA4E44"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DA4E44" w:rsidRPr="002A66CF" w:rsidRDefault="00DA4E44"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A4E44" w:rsidRPr="002A66CF" w:rsidTr="009B399B">
        <w:tc>
          <w:tcPr>
            <w:tcW w:w="1380" w:type="dxa"/>
            <w:gridSpan w:val="4"/>
          </w:tcPr>
          <w:p w:rsidR="00DA4E44" w:rsidRPr="00181D0C" w:rsidRDefault="00DA4E44" w:rsidP="00741C70">
            <w:pPr>
              <w:spacing w:after="0" w:line="240" w:lineRule="auto"/>
            </w:pPr>
            <w:r w:rsidRPr="00181D0C">
              <w:t xml:space="preserve">СРГ 15793 </w:t>
            </w:r>
          </w:p>
          <w:p w:rsidR="00DA4E44" w:rsidRPr="00181D0C" w:rsidRDefault="00DA4E44" w:rsidP="00741C70">
            <w:pPr>
              <w:spacing w:after="0" w:line="240" w:lineRule="auto"/>
            </w:pPr>
            <w:r w:rsidRPr="00181D0C">
              <w:t xml:space="preserve">п. № </w:t>
            </w:r>
            <w:r w:rsidRPr="00181D0C">
              <w:rPr>
                <w:vertAlign w:val="superscript"/>
              </w:rPr>
              <w:t>18</w:t>
            </w:r>
          </w:p>
        </w:tc>
        <w:tc>
          <w:tcPr>
            <w:tcW w:w="1427" w:type="dxa"/>
            <w:gridSpan w:val="4"/>
          </w:tcPr>
          <w:p w:rsidR="00DA4E44" w:rsidRPr="00181D0C" w:rsidRDefault="00DA4E44" w:rsidP="00741C70">
            <w:pPr>
              <w:spacing w:after="0" w:line="240" w:lineRule="auto"/>
            </w:pPr>
            <w:r w:rsidRPr="00181D0C">
              <w:t xml:space="preserve">№ элемента </w:t>
            </w:r>
          </w:p>
          <w:p w:rsidR="00DA4E44" w:rsidRPr="00181D0C" w:rsidRDefault="00DA4E44" w:rsidP="00741C70">
            <w:pPr>
              <w:spacing w:after="0" w:line="240" w:lineRule="auto"/>
            </w:pPr>
            <w:r w:rsidRPr="00181D0C">
              <w:t xml:space="preserve">управления биориском </w:t>
            </w:r>
          </w:p>
        </w:tc>
        <w:tc>
          <w:tcPr>
            <w:tcW w:w="2537" w:type="dxa"/>
            <w:gridSpan w:val="3"/>
          </w:tcPr>
          <w:p w:rsidR="00DA4E44" w:rsidRPr="00181D0C" w:rsidRDefault="00DA4E44" w:rsidP="00741C70">
            <w:pPr>
              <w:spacing w:after="0" w:line="240" w:lineRule="auto"/>
            </w:pPr>
            <w:r w:rsidRPr="00181D0C">
              <w:t xml:space="preserve">Требования </w:t>
            </w:r>
            <w:proofErr w:type="gramStart"/>
            <w:r w:rsidRPr="00181D0C">
              <w:t>к</w:t>
            </w:r>
            <w:proofErr w:type="gramEnd"/>
            <w:r w:rsidRPr="00181D0C">
              <w:t xml:space="preserve"> </w:t>
            </w:r>
          </w:p>
          <w:p w:rsidR="00DA4E44" w:rsidRPr="00181D0C" w:rsidRDefault="00DA4E44"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DA4E44" w:rsidRPr="00181D0C" w:rsidRDefault="00DA4E44"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DA4E44" w:rsidRPr="00181D0C" w:rsidRDefault="00DA4E44" w:rsidP="00741C70">
            <w:pPr>
              <w:spacing w:after="0" w:line="240" w:lineRule="auto"/>
            </w:pPr>
            <w:r w:rsidRPr="00181D0C">
              <w:t>Директивы</w:t>
            </w: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rPr>
                <w:lang w:val="en-US"/>
              </w:rPr>
            </w:pPr>
            <w:r>
              <w:t>СРГ</w:t>
            </w:r>
            <w:r w:rsidRPr="002A66CF">
              <w:rPr>
                <w:lang w:val="en-US"/>
              </w:rPr>
              <w:t xml:space="preserve"> 4.</w:t>
            </w:r>
            <w:r w:rsidRPr="002A66CF">
              <w:t>4.4.6.1</w:t>
            </w:r>
          </w:p>
        </w:tc>
        <w:tc>
          <w:tcPr>
            <w:tcW w:w="1427" w:type="dxa"/>
            <w:gridSpan w:val="4"/>
          </w:tcPr>
          <w:p w:rsidR="00C039C2" w:rsidRPr="002A66CF" w:rsidRDefault="00C039C2" w:rsidP="004C72CF">
            <w:pPr>
              <w:spacing w:after="0" w:line="240" w:lineRule="auto"/>
            </w:pPr>
            <w:r w:rsidRPr="002A66CF">
              <w:t>9.2.3.</w:t>
            </w:r>
          </w:p>
        </w:tc>
        <w:tc>
          <w:tcPr>
            <w:tcW w:w="7732" w:type="dxa"/>
            <w:gridSpan w:val="25"/>
          </w:tcPr>
          <w:p w:rsidR="00C039C2" w:rsidRPr="002A66CF" w:rsidRDefault="00C039C2" w:rsidP="004C72CF">
            <w:pPr>
              <w:spacing w:after="0" w:line="240" w:lineRule="auto"/>
            </w:pPr>
            <w:r w:rsidRPr="002A66CF">
              <w:t>До выполнения всех правил вакцинации доступ сотрудников в лаборатории или на рабочее место является ограниченным.</w:t>
            </w:r>
          </w:p>
        </w:tc>
        <w:tc>
          <w:tcPr>
            <w:tcW w:w="4306" w:type="dxa"/>
            <w:gridSpan w:val="6"/>
          </w:tcPr>
          <w:p w:rsidR="00C039C2" w:rsidRPr="002A66CF" w:rsidRDefault="00C039C2" w:rsidP="004C72CF">
            <w:pPr>
              <w:spacing w:after="0" w:line="240" w:lineRule="auto"/>
            </w:pPr>
            <w:proofErr w:type="gramStart"/>
            <w:r w:rsidRPr="002A66CF">
              <w:t>Организация обеспечивает предоставление инактивированной полиовакцины (</w:t>
            </w:r>
            <w:r w:rsidR="00BA0E59">
              <w:rPr>
                <w:lang w:val="en-US"/>
              </w:rPr>
              <w:t>IPV</w:t>
            </w:r>
            <w:r w:rsidRPr="002A66CF">
              <w:t>) лицам, имеющим отношение к работе на объекте, в целях:</w:t>
            </w:r>
            <w:proofErr w:type="gramEnd"/>
          </w:p>
          <w:p w:rsidR="00C039C2" w:rsidRPr="002A66CF" w:rsidRDefault="00C039C2" w:rsidP="004C72CF">
            <w:pPr>
              <w:spacing w:after="0" w:line="240" w:lineRule="auto"/>
            </w:pPr>
            <w:r w:rsidRPr="002A66CF">
              <w:t>а. Предоставления доступа на объект изоляции только для лиц, обладающих подтвержденным иммунитетом к полиовирусу (определенным как сывороточный титр нейтрализующих антител 1:8 или выше ко всем типам поливирусов), включая:</w:t>
            </w:r>
          </w:p>
          <w:p w:rsidR="00C039C2" w:rsidRPr="002A66CF" w:rsidRDefault="00C039C2" w:rsidP="004C72CF">
            <w:pPr>
              <w:spacing w:after="0" w:line="240" w:lineRule="auto"/>
            </w:pPr>
            <w:r w:rsidRPr="002A66CF">
              <w:t>- персонал, работающий в периметре изоляции;</w:t>
            </w:r>
          </w:p>
          <w:p w:rsidR="00C039C2" w:rsidRPr="002A66CF" w:rsidRDefault="00C039C2" w:rsidP="004C72CF">
            <w:pPr>
              <w:spacing w:after="0" w:line="240" w:lineRule="auto"/>
            </w:pPr>
            <w:r w:rsidRPr="002A66CF">
              <w:t>- подрядчиков, аудиторов и посетителей, имеющих необходимость доступа в периметр изоляции;</w:t>
            </w:r>
          </w:p>
          <w:p w:rsidR="00C039C2" w:rsidRPr="002A66CF" w:rsidRDefault="00C039C2" w:rsidP="004C72CF">
            <w:pPr>
              <w:spacing w:after="0" w:line="240" w:lineRule="auto"/>
            </w:pPr>
            <w:r w:rsidRPr="002A66CF">
              <w:t>- обслуживающий персонал и подрядчиков, работающих в непосредственной близости от периметра изоляции (технический персонал, уборщики).</w:t>
            </w:r>
          </w:p>
          <w:p w:rsidR="00C039C2" w:rsidRPr="002A66CF" w:rsidRDefault="00C039C2" w:rsidP="00BA0E59">
            <w:pPr>
              <w:spacing w:after="0" w:line="240" w:lineRule="auto"/>
            </w:pPr>
            <w:r w:rsidRPr="002A66CF">
              <w:rPr>
                <w:lang w:val="en-US"/>
              </w:rPr>
              <w:t>b</w:t>
            </w:r>
            <w:r w:rsidRPr="002A66CF">
              <w:t xml:space="preserve">. Проведения повторной вакцинации </w:t>
            </w:r>
            <w:r w:rsidR="00BA0E59">
              <w:rPr>
                <w:lang w:val="en-US"/>
              </w:rPr>
              <w:t>IPV</w:t>
            </w:r>
            <w:r w:rsidRPr="002A66CF">
              <w:t xml:space="preserve"> всех указанных выше лиц каждые три года, </w:t>
            </w:r>
          </w:p>
        </w:tc>
      </w:tr>
      <w:tr w:rsidR="00DA4E44" w:rsidRPr="002A66CF" w:rsidTr="00741C70">
        <w:trPr>
          <w:gridAfter w:val="1"/>
          <w:wAfter w:w="23" w:type="dxa"/>
          <w:trHeight w:val="550"/>
        </w:trPr>
        <w:tc>
          <w:tcPr>
            <w:tcW w:w="14845" w:type="dxa"/>
            <w:gridSpan w:val="39"/>
            <w:tcBorders>
              <w:top w:val="single" w:sz="4" w:space="0" w:color="auto"/>
              <w:left w:val="nil"/>
              <w:bottom w:val="nil"/>
              <w:right w:val="nil"/>
            </w:tcBorders>
          </w:tcPr>
          <w:p w:rsidR="00DA4E44" w:rsidRPr="002A66CF" w:rsidRDefault="00DA4E44" w:rsidP="00741C70">
            <w:pPr>
              <w:spacing w:after="0" w:line="240" w:lineRule="auto"/>
              <w:rPr>
                <w:color w:val="A6A6A6"/>
                <w:sz w:val="20"/>
                <w:szCs w:val="20"/>
              </w:rPr>
            </w:pPr>
          </w:p>
        </w:tc>
      </w:tr>
      <w:tr w:rsidR="00DA4E44" w:rsidRPr="002A66CF" w:rsidTr="00741C70">
        <w:trPr>
          <w:gridAfter w:val="1"/>
          <w:wAfter w:w="23" w:type="dxa"/>
          <w:trHeight w:val="550"/>
        </w:trPr>
        <w:tc>
          <w:tcPr>
            <w:tcW w:w="14845" w:type="dxa"/>
            <w:gridSpan w:val="39"/>
            <w:tcBorders>
              <w:top w:val="nil"/>
              <w:left w:val="nil"/>
              <w:bottom w:val="single" w:sz="4" w:space="0" w:color="auto"/>
              <w:right w:val="nil"/>
            </w:tcBorders>
          </w:tcPr>
          <w:p w:rsidR="00DA4E44" w:rsidRPr="002A66CF" w:rsidRDefault="00DA4E44"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DA4E44" w:rsidRPr="002A66CF" w:rsidTr="00741C70">
        <w:tc>
          <w:tcPr>
            <w:tcW w:w="14868" w:type="dxa"/>
            <w:gridSpan w:val="40"/>
          </w:tcPr>
          <w:p w:rsidR="00DA4E44" w:rsidRPr="002A66CF" w:rsidRDefault="00DA4E44"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DA4E44" w:rsidRPr="002A66CF" w:rsidRDefault="00DA4E44"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A4E44" w:rsidRPr="002A66CF" w:rsidTr="009B399B">
        <w:tc>
          <w:tcPr>
            <w:tcW w:w="1380" w:type="dxa"/>
            <w:gridSpan w:val="4"/>
          </w:tcPr>
          <w:p w:rsidR="00DA4E44" w:rsidRPr="00181D0C" w:rsidRDefault="00DA4E44" w:rsidP="00741C70">
            <w:pPr>
              <w:spacing w:after="0" w:line="240" w:lineRule="auto"/>
            </w:pPr>
            <w:r w:rsidRPr="00181D0C">
              <w:t xml:space="preserve">СРГ 15793 </w:t>
            </w:r>
          </w:p>
          <w:p w:rsidR="00DA4E44" w:rsidRPr="00181D0C" w:rsidRDefault="00DA4E44" w:rsidP="00741C70">
            <w:pPr>
              <w:spacing w:after="0" w:line="240" w:lineRule="auto"/>
            </w:pPr>
            <w:r w:rsidRPr="00181D0C">
              <w:t xml:space="preserve">п. № </w:t>
            </w:r>
            <w:r w:rsidRPr="00181D0C">
              <w:rPr>
                <w:vertAlign w:val="superscript"/>
              </w:rPr>
              <w:t>18</w:t>
            </w:r>
          </w:p>
        </w:tc>
        <w:tc>
          <w:tcPr>
            <w:tcW w:w="1427" w:type="dxa"/>
            <w:gridSpan w:val="4"/>
          </w:tcPr>
          <w:p w:rsidR="00DA4E44" w:rsidRPr="00181D0C" w:rsidRDefault="00DA4E44" w:rsidP="00741C70">
            <w:pPr>
              <w:spacing w:after="0" w:line="240" w:lineRule="auto"/>
            </w:pPr>
            <w:r w:rsidRPr="00181D0C">
              <w:t xml:space="preserve">№ элемента </w:t>
            </w:r>
          </w:p>
          <w:p w:rsidR="00DA4E44" w:rsidRPr="00181D0C" w:rsidRDefault="00DA4E44" w:rsidP="00741C70">
            <w:pPr>
              <w:spacing w:after="0" w:line="240" w:lineRule="auto"/>
            </w:pPr>
            <w:r w:rsidRPr="00181D0C">
              <w:t xml:space="preserve">управления биориском </w:t>
            </w:r>
          </w:p>
        </w:tc>
        <w:tc>
          <w:tcPr>
            <w:tcW w:w="2537" w:type="dxa"/>
            <w:gridSpan w:val="3"/>
          </w:tcPr>
          <w:p w:rsidR="00DA4E44" w:rsidRPr="00181D0C" w:rsidRDefault="00DA4E44" w:rsidP="00741C70">
            <w:pPr>
              <w:spacing w:after="0" w:line="240" w:lineRule="auto"/>
            </w:pPr>
            <w:r w:rsidRPr="00181D0C">
              <w:t xml:space="preserve">Требования </w:t>
            </w:r>
            <w:proofErr w:type="gramStart"/>
            <w:r w:rsidRPr="00181D0C">
              <w:t>к</w:t>
            </w:r>
            <w:proofErr w:type="gramEnd"/>
            <w:r w:rsidRPr="00181D0C">
              <w:t xml:space="preserve"> </w:t>
            </w:r>
          </w:p>
          <w:p w:rsidR="00DA4E44" w:rsidRPr="00181D0C" w:rsidRDefault="00DA4E44"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DA4E44" w:rsidRPr="00181D0C" w:rsidRDefault="00DA4E44"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DA4E44" w:rsidRPr="00181D0C" w:rsidRDefault="00DA4E44" w:rsidP="00741C70">
            <w:pPr>
              <w:spacing w:after="0" w:line="240" w:lineRule="auto"/>
            </w:pPr>
            <w:r w:rsidRPr="00181D0C">
              <w:t>Директивы</w:t>
            </w:r>
          </w:p>
        </w:tc>
      </w:tr>
      <w:tr w:rsidR="00DA4E44" w:rsidRPr="002A66CF" w:rsidTr="009B399B">
        <w:trPr>
          <w:gridAfter w:val="1"/>
          <w:wAfter w:w="23" w:type="dxa"/>
        </w:trPr>
        <w:tc>
          <w:tcPr>
            <w:tcW w:w="1380" w:type="dxa"/>
            <w:gridSpan w:val="4"/>
          </w:tcPr>
          <w:p w:rsidR="00DA4E44" w:rsidRPr="002A66CF" w:rsidRDefault="00DA4E44" w:rsidP="004C72CF">
            <w:pPr>
              <w:spacing w:after="0" w:line="240" w:lineRule="auto"/>
            </w:pPr>
          </w:p>
        </w:tc>
        <w:tc>
          <w:tcPr>
            <w:tcW w:w="1427" w:type="dxa"/>
            <w:gridSpan w:val="4"/>
          </w:tcPr>
          <w:p w:rsidR="00DA4E44" w:rsidRPr="002A66CF" w:rsidRDefault="00DA4E44" w:rsidP="004C72CF">
            <w:pPr>
              <w:spacing w:after="0" w:line="240" w:lineRule="auto"/>
            </w:pPr>
          </w:p>
        </w:tc>
        <w:tc>
          <w:tcPr>
            <w:tcW w:w="7732" w:type="dxa"/>
            <w:gridSpan w:val="25"/>
          </w:tcPr>
          <w:p w:rsidR="00DA4E44" w:rsidRPr="002A66CF" w:rsidRDefault="00DA4E44" w:rsidP="004C72CF">
            <w:pPr>
              <w:spacing w:after="0" w:line="240" w:lineRule="auto"/>
              <w:rPr>
                <w:b/>
              </w:rPr>
            </w:pPr>
          </w:p>
        </w:tc>
        <w:tc>
          <w:tcPr>
            <w:tcW w:w="4306" w:type="dxa"/>
            <w:gridSpan w:val="6"/>
          </w:tcPr>
          <w:p w:rsidR="00DA4E44" w:rsidRDefault="00DA4E44" w:rsidP="00DA4E44">
            <w:pPr>
              <w:spacing w:after="0" w:line="240" w:lineRule="auto"/>
            </w:pPr>
            <w:r w:rsidRPr="002A66CF">
              <w:t>а в случае определения титра антител на уровне &lt; 1:8, ежегодной сдачи анализов.</w:t>
            </w:r>
          </w:p>
          <w:p w:rsidR="00DA4E44" w:rsidRPr="002A66CF" w:rsidRDefault="00DA4E44" w:rsidP="00DA4E44">
            <w:pPr>
              <w:spacing w:after="0" w:line="240" w:lineRule="auto"/>
            </w:pPr>
            <w:r w:rsidRPr="002A66CF">
              <w:t xml:space="preserve">с. Обеспечения принятия эффективных вторичных мер по защите населения при помощи утвержденных программ обучения и просвещения для поощрения проведения вакцинации </w:t>
            </w:r>
            <w:proofErr w:type="gramStart"/>
            <w:r w:rsidRPr="002A66CF">
              <w:t>среди</w:t>
            </w:r>
            <w:proofErr w:type="gramEnd"/>
            <w:r w:rsidRPr="002A66CF">
              <w:t>:</w:t>
            </w:r>
          </w:p>
          <w:p w:rsidR="00DA4E44" w:rsidRPr="002A66CF" w:rsidRDefault="00DA4E44" w:rsidP="00DA4E44">
            <w:pPr>
              <w:spacing w:after="0" w:line="240" w:lineRule="auto"/>
            </w:pPr>
            <w:r w:rsidRPr="002A66CF">
              <w:t>- временных сотрудников на объекте, включая подрядчиков;</w:t>
            </w:r>
          </w:p>
          <w:p w:rsidR="00DA4E44" w:rsidRPr="002A66CF" w:rsidRDefault="00DA4E44" w:rsidP="00DA4E44">
            <w:pPr>
              <w:spacing w:after="0" w:line="240" w:lineRule="auto"/>
            </w:pPr>
            <w:r w:rsidRPr="002A66CF">
              <w:t>- родственников/партнеров сотрудников;</w:t>
            </w:r>
          </w:p>
          <w:p w:rsidR="00DA4E44" w:rsidRPr="002A66CF" w:rsidRDefault="00DA4E44" w:rsidP="00DA4E44">
            <w:pPr>
              <w:spacing w:after="0" w:line="240" w:lineRule="auto"/>
            </w:pPr>
            <w:r w:rsidRPr="002A66CF">
              <w:t>- других групп населения, имеющих контакт с объектом.</w:t>
            </w: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p>
        </w:tc>
        <w:tc>
          <w:tcPr>
            <w:tcW w:w="1427" w:type="dxa"/>
            <w:gridSpan w:val="4"/>
          </w:tcPr>
          <w:p w:rsidR="00C039C2" w:rsidRPr="002A66CF" w:rsidRDefault="00C039C2" w:rsidP="004C72CF">
            <w:pPr>
              <w:spacing w:after="0" w:line="240" w:lineRule="auto"/>
            </w:pPr>
            <w:r w:rsidRPr="002A66CF">
              <w:t>9.3.</w:t>
            </w:r>
          </w:p>
        </w:tc>
        <w:tc>
          <w:tcPr>
            <w:tcW w:w="7732" w:type="dxa"/>
            <w:gridSpan w:val="25"/>
          </w:tcPr>
          <w:p w:rsidR="00C039C2" w:rsidRPr="002A66CF" w:rsidRDefault="00C039C2" w:rsidP="00C36039">
            <w:pPr>
              <w:spacing w:after="0" w:line="240" w:lineRule="auto"/>
              <w:rPr>
                <w:b/>
              </w:rPr>
            </w:pPr>
            <w:r w:rsidRPr="002A66CF">
              <w:rPr>
                <w:b/>
              </w:rPr>
              <w:t>Неотложн</w:t>
            </w:r>
            <w:r w:rsidR="00C36039">
              <w:rPr>
                <w:b/>
              </w:rPr>
              <w:t>ая помощь</w:t>
            </w:r>
          </w:p>
        </w:tc>
        <w:tc>
          <w:tcPr>
            <w:tcW w:w="4306" w:type="dxa"/>
            <w:gridSpan w:val="6"/>
          </w:tcPr>
          <w:p w:rsidR="00C039C2" w:rsidRPr="002A66CF" w:rsidRDefault="00C039C2"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rPr>
                <w:lang w:val="en-US"/>
              </w:rPr>
            </w:pPr>
            <w:r>
              <w:t>СРГ</w:t>
            </w:r>
            <w:r w:rsidRPr="002A66CF">
              <w:rPr>
                <w:lang w:val="en-US"/>
              </w:rPr>
              <w:t xml:space="preserve"> 4.</w:t>
            </w:r>
            <w:r w:rsidRPr="002A66CF">
              <w:t>4.5.2</w:t>
            </w:r>
          </w:p>
        </w:tc>
        <w:tc>
          <w:tcPr>
            <w:tcW w:w="1427" w:type="dxa"/>
            <w:gridSpan w:val="4"/>
          </w:tcPr>
          <w:p w:rsidR="00C039C2" w:rsidRPr="002A66CF" w:rsidRDefault="00C039C2" w:rsidP="004C72CF">
            <w:pPr>
              <w:spacing w:after="0" w:line="240" w:lineRule="auto"/>
            </w:pPr>
            <w:r w:rsidRPr="002A66CF">
              <w:t>9.3.1.</w:t>
            </w:r>
          </w:p>
        </w:tc>
        <w:tc>
          <w:tcPr>
            <w:tcW w:w="7732" w:type="dxa"/>
            <w:gridSpan w:val="25"/>
          </w:tcPr>
          <w:p w:rsidR="00C039C2" w:rsidRPr="002A66CF" w:rsidRDefault="00C039C2" w:rsidP="004C72CF">
            <w:pPr>
              <w:spacing w:after="0" w:line="240" w:lineRule="auto"/>
            </w:pPr>
            <w:r w:rsidRPr="002A66CF">
              <w:t xml:space="preserve">Разработана система эффективных действий при неотложных состояниях и/или в чрезвычайных ситуациях, включая, без ограничений, выявление потенциально зараженных сотрудников и оказание неотложной медицинской помощи подвергшимся воздействию, заболевшим или пострадавшим сотрудникам. </w:t>
            </w:r>
          </w:p>
        </w:tc>
        <w:tc>
          <w:tcPr>
            <w:tcW w:w="4306" w:type="dxa"/>
            <w:gridSpan w:val="6"/>
          </w:tcPr>
          <w:p w:rsidR="00C039C2" w:rsidRPr="002A66CF" w:rsidRDefault="00C039C2" w:rsidP="00DA4E44">
            <w:pPr>
              <w:spacing w:after="0" w:line="240" w:lineRule="auto"/>
            </w:pPr>
            <w:r w:rsidRPr="002A66CF">
              <w:t>Процедуры должны обеспечивать наличие надлежащего</w:t>
            </w:r>
            <w:r w:rsidR="00C36039">
              <w:t xml:space="preserve"> </w:t>
            </w:r>
            <w:r w:rsidRPr="002A66CF">
              <w:t xml:space="preserve">плана действий в аварийных случаях, соответствующего потребности сотрудников в медицинской помощи при возникновении чрезвычайной ситуации. Такой план должен быть рассчитан на лиц, подвергшихся прямому воздействию, членов их семей, более широкий круг лиц, а также состояние окружающей среды, которая могла подвергнуться негативному воздействию </w:t>
            </w:r>
          </w:p>
        </w:tc>
      </w:tr>
      <w:tr w:rsidR="00DA4E44" w:rsidRPr="002A66CF" w:rsidTr="00741C70">
        <w:trPr>
          <w:gridAfter w:val="1"/>
          <w:wAfter w:w="23" w:type="dxa"/>
          <w:trHeight w:val="550"/>
        </w:trPr>
        <w:tc>
          <w:tcPr>
            <w:tcW w:w="14845" w:type="dxa"/>
            <w:gridSpan w:val="39"/>
            <w:tcBorders>
              <w:top w:val="nil"/>
              <w:left w:val="nil"/>
              <w:bottom w:val="single" w:sz="4" w:space="0" w:color="auto"/>
              <w:right w:val="nil"/>
            </w:tcBorders>
          </w:tcPr>
          <w:p w:rsidR="00DA4E44" w:rsidRPr="002A66CF" w:rsidRDefault="00DA4E44"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DA4E44" w:rsidRPr="002A66CF" w:rsidTr="00741C70">
        <w:tc>
          <w:tcPr>
            <w:tcW w:w="14868" w:type="dxa"/>
            <w:gridSpan w:val="40"/>
          </w:tcPr>
          <w:p w:rsidR="00DA4E44" w:rsidRPr="002A66CF" w:rsidRDefault="00DA4E44"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DA4E44" w:rsidRPr="002A66CF" w:rsidRDefault="00DA4E44"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A4E44" w:rsidRPr="002A66CF" w:rsidTr="009B399B">
        <w:tc>
          <w:tcPr>
            <w:tcW w:w="1380" w:type="dxa"/>
            <w:gridSpan w:val="4"/>
          </w:tcPr>
          <w:p w:rsidR="00DA4E44" w:rsidRPr="00181D0C" w:rsidRDefault="00DA4E44" w:rsidP="00741C70">
            <w:pPr>
              <w:spacing w:after="0" w:line="240" w:lineRule="auto"/>
            </w:pPr>
            <w:r w:rsidRPr="00181D0C">
              <w:t xml:space="preserve">СРГ 15793 </w:t>
            </w:r>
          </w:p>
          <w:p w:rsidR="00DA4E44" w:rsidRPr="00181D0C" w:rsidRDefault="00DA4E44" w:rsidP="00741C70">
            <w:pPr>
              <w:spacing w:after="0" w:line="240" w:lineRule="auto"/>
            </w:pPr>
            <w:r w:rsidRPr="00181D0C">
              <w:t xml:space="preserve">п. № </w:t>
            </w:r>
            <w:r w:rsidRPr="00181D0C">
              <w:rPr>
                <w:vertAlign w:val="superscript"/>
              </w:rPr>
              <w:t>18</w:t>
            </w:r>
          </w:p>
        </w:tc>
        <w:tc>
          <w:tcPr>
            <w:tcW w:w="1427" w:type="dxa"/>
            <w:gridSpan w:val="4"/>
          </w:tcPr>
          <w:p w:rsidR="00DA4E44" w:rsidRPr="00181D0C" w:rsidRDefault="00DA4E44" w:rsidP="00741C70">
            <w:pPr>
              <w:spacing w:after="0" w:line="240" w:lineRule="auto"/>
            </w:pPr>
            <w:r w:rsidRPr="00181D0C">
              <w:t xml:space="preserve">№ элемента </w:t>
            </w:r>
          </w:p>
          <w:p w:rsidR="00DA4E44" w:rsidRPr="00181D0C" w:rsidRDefault="00DA4E44" w:rsidP="00741C70">
            <w:pPr>
              <w:spacing w:after="0" w:line="240" w:lineRule="auto"/>
            </w:pPr>
            <w:r w:rsidRPr="00181D0C">
              <w:t xml:space="preserve">управления биориском </w:t>
            </w:r>
          </w:p>
        </w:tc>
        <w:tc>
          <w:tcPr>
            <w:tcW w:w="2537" w:type="dxa"/>
            <w:gridSpan w:val="3"/>
          </w:tcPr>
          <w:p w:rsidR="00DA4E44" w:rsidRPr="00181D0C" w:rsidRDefault="00DA4E44" w:rsidP="00741C70">
            <w:pPr>
              <w:spacing w:after="0" w:line="240" w:lineRule="auto"/>
            </w:pPr>
            <w:r w:rsidRPr="00181D0C">
              <w:t xml:space="preserve">Требования </w:t>
            </w:r>
            <w:proofErr w:type="gramStart"/>
            <w:r w:rsidRPr="00181D0C">
              <w:t>к</w:t>
            </w:r>
            <w:proofErr w:type="gramEnd"/>
            <w:r w:rsidRPr="00181D0C">
              <w:t xml:space="preserve"> </w:t>
            </w:r>
          </w:p>
          <w:p w:rsidR="00DA4E44" w:rsidRPr="00181D0C" w:rsidRDefault="00DA4E44"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DA4E44" w:rsidRPr="00181D0C" w:rsidRDefault="00DA4E44"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DA4E44" w:rsidRPr="00181D0C" w:rsidRDefault="00DA4E44" w:rsidP="00741C70">
            <w:pPr>
              <w:spacing w:after="0" w:line="240" w:lineRule="auto"/>
            </w:pPr>
            <w:r w:rsidRPr="00181D0C">
              <w:t>Директивы</w:t>
            </w:r>
          </w:p>
        </w:tc>
      </w:tr>
      <w:tr w:rsidR="00DA4E44" w:rsidRPr="002A66CF" w:rsidTr="009B399B">
        <w:trPr>
          <w:gridAfter w:val="1"/>
          <w:wAfter w:w="23" w:type="dxa"/>
        </w:trPr>
        <w:tc>
          <w:tcPr>
            <w:tcW w:w="1380" w:type="dxa"/>
            <w:gridSpan w:val="4"/>
          </w:tcPr>
          <w:p w:rsidR="00DA4E44" w:rsidRPr="002A66CF" w:rsidRDefault="00DA4E44" w:rsidP="004C72CF">
            <w:pPr>
              <w:spacing w:after="0" w:line="240" w:lineRule="auto"/>
            </w:pPr>
          </w:p>
        </w:tc>
        <w:tc>
          <w:tcPr>
            <w:tcW w:w="1427" w:type="dxa"/>
            <w:gridSpan w:val="4"/>
          </w:tcPr>
          <w:p w:rsidR="00DA4E44" w:rsidRPr="002A66CF" w:rsidRDefault="00DA4E44" w:rsidP="004C72CF">
            <w:pPr>
              <w:spacing w:after="0" w:line="240" w:lineRule="auto"/>
            </w:pPr>
          </w:p>
        </w:tc>
        <w:tc>
          <w:tcPr>
            <w:tcW w:w="7732" w:type="dxa"/>
            <w:gridSpan w:val="25"/>
          </w:tcPr>
          <w:p w:rsidR="00DA4E44" w:rsidRPr="002A66CF" w:rsidRDefault="00DA4E44" w:rsidP="004C72CF">
            <w:pPr>
              <w:spacing w:after="0" w:line="240" w:lineRule="auto"/>
              <w:jc w:val="center"/>
              <w:rPr>
                <w:b/>
              </w:rPr>
            </w:pPr>
          </w:p>
        </w:tc>
        <w:tc>
          <w:tcPr>
            <w:tcW w:w="4306" w:type="dxa"/>
            <w:gridSpan w:val="6"/>
          </w:tcPr>
          <w:p w:rsidR="00DA4E44" w:rsidRDefault="00DA4E44" w:rsidP="00DA4E44">
            <w:pPr>
              <w:spacing w:after="0" w:line="240" w:lineRule="auto"/>
            </w:pPr>
            <w:r w:rsidRPr="002A66CF">
              <w:t xml:space="preserve">при возникновении чрезвычайной ситуации. </w:t>
            </w:r>
          </w:p>
          <w:p w:rsidR="00DA4E44" w:rsidRPr="002A66CF" w:rsidRDefault="00DA4E44" w:rsidP="00DA4E44">
            <w:pPr>
              <w:spacing w:after="0" w:line="240" w:lineRule="auto"/>
            </w:pPr>
            <w:r w:rsidRPr="002A66CF">
              <w:t>Это может предусматривать определение сценариев чрезвычайных ситуаций, включая инфицированных сотрудников/их родственников, а также необходимые меры обеспечения (связь с аварийными службами / местными органами власти), предоставление оборудования и других ресурсов, необходимых для регулирования чрезвычайной ситуации (например, профилактические мероприятия, лечение после воздействия, дезинфицирующие средства, карантинные мероприятия, вакцины и пр.). Все необходимые планы и материалы для регулирования неотложн</w:t>
            </w:r>
            <w:r w:rsidR="00C36039">
              <w:t xml:space="preserve">ой помощи </w:t>
            </w:r>
            <w:r w:rsidRPr="002A66CF">
              <w:t>должны быть тщательно подготовлены, проверены и готовы к применению на практике.</w:t>
            </w:r>
          </w:p>
          <w:p w:rsidR="00DA4E44" w:rsidRPr="002A66CF" w:rsidRDefault="00DA4E44" w:rsidP="00DA4E44">
            <w:pPr>
              <w:spacing w:after="0" w:line="240" w:lineRule="auto"/>
            </w:pPr>
          </w:p>
          <w:p w:rsidR="00DA4E44" w:rsidRPr="002A66CF" w:rsidRDefault="00DA4E44" w:rsidP="00B40C0E">
            <w:pPr>
              <w:spacing w:after="0" w:line="240" w:lineRule="auto"/>
            </w:pPr>
            <w:r w:rsidRPr="002A66CF">
              <w:t xml:space="preserve">Процедуры должны обеспечивать возможность оказания первой медицинской помощи при возникновении </w:t>
            </w:r>
          </w:p>
        </w:tc>
      </w:tr>
      <w:tr w:rsidR="00B40C0E" w:rsidRPr="002A66CF" w:rsidTr="00741C70">
        <w:trPr>
          <w:gridAfter w:val="1"/>
          <w:wAfter w:w="23" w:type="dxa"/>
          <w:trHeight w:val="550"/>
        </w:trPr>
        <w:tc>
          <w:tcPr>
            <w:tcW w:w="14845" w:type="dxa"/>
            <w:gridSpan w:val="39"/>
            <w:tcBorders>
              <w:top w:val="nil"/>
              <w:left w:val="nil"/>
              <w:bottom w:val="single" w:sz="4" w:space="0" w:color="auto"/>
              <w:right w:val="nil"/>
            </w:tcBorders>
          </w:tcPr>
          <w:p w:rsidR="00B40C0E" w:rsidRPr="002A66CF" w:rsidRDefault="00B40C0E"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B40C0E" w:rsidRPr="002A66CF" w:rsidTr="00741C70">
        <w:tc>
          <w:tcPr>
            <w:tcW w:w="14868" w:type="dxa"/>
            <w:gridSpan w:val="40"/>
          </w:tcPr>
          <w:p w:rsidR="00B40C0E" w:rsidRPr="002A66CF" w:rsidRDefault="00B40C0E"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B40C0E" w:rsidRPr="002A66CF" w:rsidRDefault="00B40C0E"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B40C0E" w:rsidRPr="002A66CF" w:rsidTr="009B399B">
        <w:tc>
          <w:tcPr>
            <w:tcW w:w="1380" w:type="dxa"/>
            <w:gridSpan w:val="4"/>
          </w:tcPr>
          <w:p w:rsidR="00B40C0E" w:rsidRPr="00181D0C" w:rsidRDefault="00B40C0E" w:rsidP="00741C70">
            <w:pPr>
              <w:spacing w:after="0" w:line="240" w:lineRule="auto"/>
            </w:pPr>
            <w:r w:rsidRPr="00181D0C">
              <w:t xml:space="preserve">СРГ 15793 </w:t>
            </w:r>
          </w:p>
          <w:p w:rsidR="00B40C0E" w:rsidRPr="00181D0C" w:rsidRDefault="00B40C0E" w:rsidP="00741C70">
            <w:pPr>
              <w:spacing w:after="0" w:line="240" w:lineRule="auto"/>
            </w:pPr>
            <w:r w:rsidRPr="00181D0C">
              <w:t xml:space="preserve">п. № </w:t>
            </w:r>
            <w:r w:rsidRPr="00181D0C">
              <w:rPr>
                <w:vertAlign w:val="superscript"/>
              </w:rPr>
              <w:t>18</w:t>
            </w:r>
          </w:p>
        </w:tc>
        <w:tc>
          <w:tcPr>
            <w:tcW w:w="1427" w:type="dxa"/>
            <w:gridSpan w:val="4"/>
          </w:tcPr>
          <w:p w:rsidR="00B40C0E" w:rsidRPr="00181D0C" w:rsidRDefault="00B40C0E" w:rsidP="00741C70">
            <w:pPr>
              <w:spacing w:after="0" w:line="240" w:lineRule="auto"/>
            </w:pPr>
            <w:r w:rsidRPr="00181D0C">
              <w:t xml:space="preserve">№ элемента </w:t>
            </w:r>
          </w:p>
          <w:p w:rsidR="00B40C0E" w:rsidRPr="00181D0C" w:rsidRDefault="00B40C0E" w:rsidP="00741C70">
            <w:pPr>
              <w:spacing w:after="0" w:line="240" w:lineRule="auto"/>
            </w:pPr>
            <w:r w:rsidRPr="00181D0C">
              <w:t xml:space="preserve">управления биориском </w:t>
            </w:r>
          </w:p>
        </w:tc>
        <w:tc>
          <w:tcPr>
            <w:tcW w:w="2537" w:type="dxa"/>
            <w:gridSpan w:val="3"/>
          </w:tcPr>
          <w:p w:rsidR="00B40C0E" w:rsidRPr="00181D0C" w:rsidRDefault="00B40C0E" w:rsidP="00741C70">
            <w:pPr>
              <w:spacing w:after="0" w:line="240" w:lineRule="auto"/>
            </w:pPr>
            <w:r w:rsidRPr="00181D0C">
              <w:t xml:space="preserve">Требования </w:t>
            </w:r>
            <w:proofErr w:type="gramStart"/>
            <w:r w:rsidRPr="00181D0C">
              <w:t>к</w:t>
            </w:r>
            <w:proofErr w:type="gramEnd"/>
            <w:r w:rsidRPr="00181D0C">
              <w:t xml:space="preserve"> </w:t>
            </w:r>
          </w:p>
          <w:p w:rsidR="00B40C0E" w:rsidRPr="00181D0C" w:rsidRDefault="00B40C0E"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B40C0E" w:rsidRPr="00181D0C" w:rsidRDefault="00B40C0E"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B40C0E" w:rsidRPr="00181D0C" w:rsidRDefault="00B40C0E" w:rsidP="00741C70">
            <w:pPr>
              <w:spacing w:after="0" w:line="240" w:lineRule="auto"/>
            </w:pPr>
            <w:r w:rsidRPr="00181D0C">
              <w:t>Директивы</w:t>
            </w:r>
          </w:p>
        </w:tc>
      </w:tr>
      <w:tr w:rsidR="00B40C0E" w:rsidRPr="002A66CF" w:rsidTr="009B399B">
        <w:trPr>
          <w:gridAfter w:val="1"/>
          <w:wAfter w:w="23" w:type="dxa"/>
        </w:trPr>
        <w:tc>
          <w:tcPr>
            <w:tcW w:w="1380" w:type="dxa"/>
            <w:gridSpan w:val="4"/>
          </w:tcPr>
          <w:p w:rsidR="00B40C0E" w:rsidRPr="002A66CF" w:rsidRDefault="00B40C0E" w:rsidP="004C72CF">
            <w:pPr>
              <w:spacing w:after="0" w:line="240" w:lineRule="auto"/>
            </w:pPr>
          </w:p>
        </w:tc>
        <w:tc>
          <w:tcPr>
            <w:tcW w:w="1427" w:type="dxa"/>
            <w:gridSpan w:val="4"/>
          </w:tcPr>
          <w:p w:rsidR="00B40C0E" w:rsidRPr="002A66CF" w:rsidRDefault="00B40C0E" w:rsidP="004C72CF">
            <w:pPr>
              <w:spacing w:after="0" w:line="240" w:lineRule="auto"/>
            </w:pPr>
          </w:p>
        </w:tc>
        <w:tc>
          <w:tcPr>
            <w:tcW w:w="7732" w:type="dxa"/>
            <w:gridSpan w:val="25"/>
          </w:tcPr>
          <w:p w:rsidR="00B40C0E" w:rsidRPr="002A66CF" w:rsidRDefault="00B40C0E" w:rsidP="004C72CF">
            <w:pPr>
              <w:spacing w:after="0" w:line="240" w:lineRule="auto"/>
              <w:jc w:val="center"/>
              <w:rPr>
                <w:b/>
              </w:rPr>
            </w:pPr>
          </w:p>
        </w:tc>
        <w:tc>
          <w:tcPr>
            <w:tcW w:w="4306" w:type="dxa"/>
            <w:gridSpan w:val="6"/>
          </w:tcPr>
          <w:p w:rsidR="00B40C0E" w:rsidRPr="002A66CF" w:rsidRDefault="00C36039" w:rsidP="00B40C0E">
            <w:pPr>
              <w:spacing w:after="0" w:line="240" w:lineRule="auto"/>
            </w:pPr>
            <w:r>
              <w:t>учтенных</w:t>
            </w:r>
            <w:r w:rsidR="00B40C0E" w:rsidRPr="002A66CF">
              <w:t xml:space="preserve"> аварийных ситуаций, выявленных в процессе оценк</w:t>
            </w:r>
            <w:r>
              <w:t>и</w:t>
            </w:r>
            <w:r w:rsidR="00B40C0E" w:rsidRPr="002A66CF">
              <w:t xml:space="preserve"> рисков. Процедуры должны удовлетворять потребность в наличии обученного персонала, оборудования и других материалов, которые могут оказаться необходимыми при оказании медицинской помощи.</w:t>
            </w:r>
          </w:p>
          <w:p w:rsidR="00B40C0E" w:rsidRPr="002A66CF" w:rsidRDefault="00B40C0E" w:rsidP="00B40C0E">
            <w:pPr>
              <w:spacing w:after="0" w:line="240" w:lineRule="auto"/>
            </w:pPr>
          </w:p>
          <w:p w:rsidR="00B40C0E" w:rsidRPr="002A66CF" w:rsidRDefault="00B40C0E" w:rsidP="00B40C0E">
            <w:pPr>
              <w:spacing w:after="0" w:line="240" w:lineRule="auto"/>
            </w:pPr>
            <w:r w:rsidRPr="002A66CF">
              <w:t>Процедуры должны обеспечивать возможность предоставления дополнительной квалифицированной медицинской помощи (доступность больниц, изоляторов и пр.).</w:t>
            </w:r>
          </w:p>
        </w:tc>
      </w:tr>
      <w:tr w:rsidR="00B40C0E" w:rsidRPr="002A66CF" w:rsidTr="009B399B">
        <w:trPr>
          <w:gridAfter w:val="1"/>
          <w:wAfter w:w="23" w:type="dxa"/>
        </w:trPr>
        <w:tc>
          <w:tcPr>
            <w:tcW w:w="1380" w:type="dxa"/>
            <w:gridSpan w:val="4"/>
          </w:tcPr>
          <w:p w:rsidR="00B40C0E" w:rsidRPr="002A66CF" w:rsidRDefault="00B40C0E" w:rsidP="004C72CF">
            <w:pPr>
              <w:spacing w:after="0" w:line="240" w:lineRule="auto"/>
            </w:pPr>
          </w:p>
        </w:tc>
        <w:tc>
          <w:tcPr>
            <w:tcW w:w="1427" w:type="dxa"/>
            <w:gridSpan w:val="4"/>
          </w:tcPr>
          <w:p w:rsidR="00B40C0E" w:rsidRPr="002A66CF" w:rsidRDefault="00B40C0E" w:rsidP="004C72CF">
            <w:pPr>
              <w:spacing w:after="0" w:line="240" w:lineRule="auto"/>
            </w:pPr>
          </w:p>
        </w:tc>
        <w:tc>
          <w:tcPr>
            <w:tcW w:w="7732" w:type="dxa"/>
            <w:gridSpan w:val="25"/>
          </w:tcPr>
          <w:p w:rsidR="00B40C0E" w:rsidRPr="00C41667" w:rsidRDefault="00B40C0E" w:rsidP="00B40C0E">
            <w:pPr>
              <w:spacing w:after="0" w:line="240" w:lineRule="auto"/>
              <w:jc w:val="center"/>
              <w:rPr>
                <w:b/>
              </w:rPr>
            </w:pPr>
            <w:r w:rsidRPr="00C41667">
              <w:rPr>
                <w:b/>
              </w:rPr>
              <w:t xml:space="preserve">Элемент 10 –Действия </w:t>
            </w:r>
            <w:r w:rsidR="00C41667" w:rsidRPr="00C41667">
              <w:rPr>
                <w:b/>
              </w:rPr>
              <w:t xml:space="preserve">в условиях </w:t>
            </w:r>
            <w:r w:rsidRPr="00C41667">
              <w:rPr>
                <w:b/>
              </w:rPr>
              <w:t xml:space="preserve">чрезвычайной ситуации и </w:t>
            </w:r>
            <w:r w:rsidR="00C41667" w:rsidRPr="00C41667">
              <w:rPr>
                <w:b/>
              </w:rPr>
              <w:t>чрезвычайное</w:t>
            </w:r>
            <w:r w:rsidRPr="00C41667">
              <w:rPr>
                <w:b/>
              </w:rPr>
              <w:t xml:space="preserve"> планирование</w:t>
            </w:r>
          </w:p>
          <w:p w:rsidR="00B40C0E" w:rsidRPr="002A66CF" w:rsidRDefault="00B40C0E" w:rsidP="00C41667">
            <w:pPr>
              <w:spacing w:after="0" w:line="240" w:lineRule="auto"/>
              <w:rPr>
                <w:b/>
              </w:rPr>
            </w:pPr>
            <w:r w:rsidRPr="00C41667">
              <w:t xml:space="preserve">В рамках элемента «Действия </w:t>
            </w:r>
            <w:r w:rsidR="00C41667" w:rsidRPr="00C41667">
              <w:t>в условиях чрезвычайной ситуации и чрезвыйчайное</w:t>
            </w:r>
            <w:r w:rsidRPr="00C41667">
              <w:t xml:space="preserve"> планирование» рассматриваются имеющиеся в наличии структуры и механизмы, позволяющие</w:t>
            </w:r>
            <w:r w:rsidR="00C41667" w:rsidRPr="00C41667">
              <w:t xml:space="preserve"> </w:t>
            </w:r>
            <w:r w:rsidRPr="00C41667">
              <w:t>справляться с работой в экстренных условиях и осуществлять действия, адекватные масштабу чрезвычайной ситуации. Также решаются такие вопросы, как физические требования, возможности с точки зрения наличия персонала и средств, доступность систем защиты и спасения, наличие аварийной</w:t>
            </w:r>
            <w:r w:rsidRPr="002A66CF">
              <w:t xml:space="preserve"> связи, полномочия принятия решений, разработка и тестирование сценариев аварийных </w:t>
            </w:r>
            <w:proofErr w:type="gramStart"/>
            <w:r w:rsidRPr="002A66CF">
              <w:t>ситуаций</w:t>
            </w:r>
            <w:proofErr w:type="gramEnd"/>
            <w:r w:rsidRPr="002A66CF">
              <w:t xml:space="preserve"> и их моделирование.</w:t>
            </w:r>
          </w:p>
        </w:tc>
        <w:tc>
          <w:tcPr>
            <w:tcW w:w="4306" w:type="dxa"/>
            <w:gridSpan w:val="6"/>
          </w:tcPr>
          <w:p w:rsidR="00B40C0E" w:rsidRPr="002A66CF" w:rsidRDefault="00B40C0E" w:rsidP="004C72CF">
            <w:pPr>
              <w:spacing w:after="0" w:line="240" w:lineRule="auto"/>
            </w:pPr>
          </w:p>
        </w:tc>
      </w:tr>
      <w:tr w:rsidR="00B40C0E" w:rsidRPr="002A66CF" w:rsidTr="00741C70">
        <w:trPr>
          <w:gridAfter w:val="1"/>
          <w:wAfter w:w="23" w:type="dxa"/>
          <w:trHeight w:val="550"/>
        </w:trPr>
        <w:tc>
          <w:tcPr>
            <w:tcW w:w="14845" w:type="dxa"/>
            <w:gridSpan w:val="39"/>
            <w:tcBorders>
              <w:top w:val="nil"/>
              <w:left w:val="nil"/>
              <w:bottom w:val="single" w:sz="4" w:space="0" w:color="auto"/>
              <w:right w:val="nil"/>
            </w:tcBorders>
          </w:tcPr>
          <w:p w:rsidR="00B40C0E" w:rsidRPr="002A66CF" w:rsidRDefault="00B40C0E"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B40C0E" w:rsidRPr="002A66CF" w:rsidTr="00741C70">
        <w:tc>
          <w:tcPr>
            <w:tcW w:w="14868" w:type="dxa"/>
            <w:gridSpan w:val="40"/>
          </w:tcPr>
          <w:p w:rsidR="00B40C0E" w:rsidRPr="002A66CF" w:rsidRDefault="00B40C0E"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B40C0E" w:rsidRPr="002A66CF" w:rsidRDefault="00B40C0E"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B40C0E" w:rsidRPr="002A66CF" w:rsidTr="009B399B">
        <w:tc>
          <w:tcPr>
            <w:tcW w:w="1380" w:type="dxa"/>
            <w:gridSpan w:val="4"/>
          </w:tcPr>
          <w:p w:rsidR="00B40C0E" w:rsidRPr="00181D0C" w:rsidRDefault="00B40C0E" w:rsidP="00741C70">
            <w:pPr>
              <w:spacing w:after="0" w:line="240" w:lineRule="auto"/>
            </w:pPr>
            <w:r w:rsidRPr="00181D0C">
              <w:t xml:space="preserve">СРГ 15793 </w:t>
            </w:r>
          </w:p>
          <w:p w:rsidR="00B40C0E" w:rsidRPr="00181D0C" w:rsidRDefault="00B40C0E" w:rsidP="00741C70">
            <w:pPr>
              <w:spacing w:after="0" w:line="240" w:lineRule="auto"/>
            </w:pPr>
            <w:r w:rsidRPr="00181D0C">
              <w:t xml:space="preserve">п. № </w:t>
            </w:r>
            <w:r w:rsidRPr="00181D0C">
              <w:rPr>
                <w:vertAlign w:val="superscript"/>
              </w:rPr>
              <w:t>18</w:t>
            </w:r>
          </w:p>
        </w:tc>
        <w:tc>
          <w:tcPr>
            <w:tcW w:w="1427" w:type="dxa"/>
            <w:gridSpan w:val="4"/>
          </w:tcPr>
          <w:p w:rsidR="00B40C0E" w:rsidRPr="00181D0C" w:rsidRDefault="00B40C0E" w:rsidP="00741C70">
            <w:pPr>
              <w:spacing w:after="0" w:line="240" w:lineRule="auto"/>
            </w:pPr>
            <w:r w:rsidRPr="00181D0C">
              <w:t xml:space="preserve">№ элемента </w:t>
            </w:r>
          </w:p>
          <w:p w:rsidR="00B40C0E" w:rsidRPr="00181D0C" w:rsidRDefault="00B40C0E" w:rsidP="00741C70">
            <w:pPr>
              <w:spacing w:after="0" w:line="240" w:lineRule="auto"/>
            </w:pPr>
            <w:r w:rsidRPr="00181D0C">
              <w:t xml:space="preserve">управления биориском </w:t>
            </w:r>
          </w:p>
        </w:tc>
        <w:tc>
          <w:tcPr>
            <w:tcW w:w="2537" w:type="dxa"/>
            <w:gridSpan w:val="3"/>
          </w:tcPr>
          <w:p w:rsidR="00B40C0E" w:rsidRPr="00181D0C" w:rsidRDefault="00B40C0E" w:rsidP="00741C70">
            <w:pPr>
              <w:spacing w:after="0" w:line="240" w:lineRule="auto"/>
            </w:pPr>
            <w:r w:rsidRPr="00181D0C">
              <w:t xml:space="preserve">Требования </w:t>
            </w:r>
            <w:proofErr w:type="gramStart"/>
            <w:r w:rsidRPr="00181D0C">
              <w:t>к</w:t>
            </w:r>
            <w:proofErr w:type="gramEnd"/>
            <w:r w:rsidRPr="00181D0C">
              <w:t xml:space="preserve"> </w:t>
            </w:r>
          </w:p>
          <w:p w:rsidR="00B40C0E" w:rsidRPr="00181D0C" w:rsidRDefault="00B40C0E"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B40C0E" w:rsidRPr="00181D0C" w:rsidRDefault="00B40C0E"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B40C0E" w:rsidRPr="00181D0C" w:rsidRDefault="00B40C0E" w:rsidP="00741C70">
            <w:pPr>
              <w:spacing w:after="0" w:line="240" w:lineRule="auto"/>
            </w:pPr>
            <w:r w:rsidRPr="00181D0C">
              <w:t>Директивы</w:t>
            </w: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p>
        </w:tc>
        <w:tc>
          <w:tcPr>
            <w:tcW w:w="1427" w:type="dxa"/>
            <w:gridSpan w:val="4"/>
          </w:tcPr>
          <w:p w:rsidR="00C039C2" w:rsidRPr="002A66CF" w:rsidRDefault="00C039C2" w:rsidP="004C72CF">
            <w:pPr>
              <w:spacing w:after="0" w:line="240" w:lineRule="auto"/>
            </w:pPr>
          </w:p>
        </w:tc>
        <w:tc>
          <w:tcPr>
            <w:tcW w:w="7732" w:type="dxa"/>
            <w:gridSpan w:val="25"/>
          </w:tcPr>
          <w:p w:rsidR="00C039C2" w:rsidRPr="002A66CF" w:rsidRDefault="00C039C2" w:rsidP="004C72CF">
            <w:pPr>
              <w:spacing w:after="0" w:line="240" w:lineRule="auto"/>
              <w:rPr>
                <w:b/>
              </w:rPr>
            </w:pPr>
            <w:r w:rsidRPr="002A66CF">
              <w:rPr>
                <w:b/>
              </w:rPr>
              <w:t>Подэлементы</w:t>
            </w:r>
          </w:p>
          <w:p w:rsidR="00C039C2" w:rsidRPr="002A66CF" w:rsidRDefault="00C039C2" w:rsidP="004C72CF">
            <w:pPr>
              <w:spacing w:after="0" w:line="240" w:lineRule="auto"/>
            </w:pPr>
            <w:r w:rsidRPr="002A66CF">
              <w:t>10.1. Сценарии аварийных ситуаций</w:t>
            </w:r>
          </w:p>
          <w:p w:rsidR="00C039C2" w:rsidRPr="002A66CF" w:rsidRDefault="00C039C2" w:rsidP="004C72CF">
            <w:pPr>
              <w:spacing w:after="0" w:line="240" w:lineRule="auto"/>
            </w:pPr>
            <w:r w:rsidRPr="002A66CF">
              <w:t>10.2. Реагирование на чрезвычайные ситуации и планирование</w:t>
            </w:r>
          </w:p>
          <w:p w:rsidR="00C039C2" w:rsidRPr="002A66CF" w:rsidRDefault="00C039C2" w:rsidP="004C72CF">
            <w:pPr>
              <w:spacing w:after="0" w:line="240" w:lineRule="auto"/>
            </w:pPr>
            <w:r w:rsidRPr="002A66CF">
              <w:t>10.3. План действий в чрезвычайной ситуации</w:t>
            </w:r>
          </w:p>
          <w:p w:rsidR="00C039C2" w:rsidRPr="002A66CF" w:rsidRDefault="00C039C2" w:rsidP="004C72CF">
            <w:pPr>
              <w:spacing w:after="0" w:line="240" w:lineRule="auto"/>
            </w:pPr>
            <w:r w:rsidRPr="002A66CF">
              <w:t>10.4. Учения по действиям в чрезвычайных ситуациях и моделирование чрезвычайных ситуаций</w:t>
            </w:r>
          </w:p>
          <w:p w:rsidR="00C039C2" w:rsidRPr="002A66CF" w:rsidRDefault="00C039C2" w:rsidP="004C72CF">
            <w:pPr>
              <w:spacing w:after="0" w:line="240" w:lineRule="auto"/>
            </w:pPr>
            <w:r w:rsidRPr="002A66CF">
              <w:t>10.5. Аварийные планы</w:t>
            </w:r>
          </w:p>
        </w:tc>
        <w:tc>
          <w:tcPr>
            <w:tcW w:w="4306" w:type="dxa"/>
            <w:gridSpan w:val="6"/>
          </w:tcPr>
          <w:p w:rsidR="00C039C2" w:rsidRPr="002A66CF" w:rsidRDefault="00C039C2"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rPr>
                <w:lang w:val="en-US"/>
              </w:rPr>
            </w:pPr>
          </w:p>
        </w:tc>
        <w:tc>
          <w:tcPr>
            <w:tcW w:w="1427" w:type="dxa"/>
            <w:gridSpan w:val="4"/>
          </w:tcPr>
          <w:p w:rsidR="00C039C2" w:rsidRPr="002A66CF" w:rsidRDefault="00C039C2" w:rsidP="004C72CF">
            <w:pPr>
              <w:spacing w:after="0" w:line="240" w:lineRule="auto"/>
            </w:pPr>
            <w:r w:rsidRPr="002A66CF">
              <w:t>10.</w:t>
            </w:r>
          </w:p>
        </w:tc>
        <w:tc>
          <w:tcPr>
            <w:tcW w:w="7732" w:type="dxa"/>
            <w:gridSpan w:val="25"/>
          </w:tcPr>
          <w:p w:rsidR="00C039C2" w:rsidRPr="002A66CF" w:rsidRDefault="00C039C2" w:rsidP="00C41667">
            <w:pPr>
              <w:spacing w:after="0" w:line="240" w:lineRule="auto"/>
              <w:jc w:val="center"/>
              <w:rPr>
                <w:b/>
              </w:rPr>
            </w:pPr>
            <w:r w:rsidRPr="002A66CF">
              <w:rPr>
                <w:b/>
              </w:rPr>
              <w:t xml:space="preserve">ДЕЙСТВИЯ В </w:t>
            </w:r>
            <w:r w:rsidR="00C41667">
              <w:rPr>
                <w:b/>
              </w:rPr>
              <w:t xml:space="preserve">УСЛОВИЯХ </w:t>
            </w:r>
            <w:r w:rsidRPr="002A66CF">
              <w:rPr>
                <w:b/>
              </w:rPr>
              <w:t xml:space="preserve">ЧРЕЗВЫЧАЙНОЙ СИТУАЦИИ И </w:t>
            </w:r>
            <w:r w:rsidR="00C41667">
              <w:rPr>
                <w:b/>
              </w:rPr>
              <w:t>ЧРЕЗВЫЧАЙНОЕ</w:t>
            </w:r>
            <w:r w:rsidRPr="002A66CF">
              <w:rPr>
                <w:b/>
              </w:rPr>
              <w:t xml:space="preserve"> ПЛАНИРОВАНИЕ</w:t>
            </w:r>
          </w:p>
        </w:tc>
        <w:tc>
          <w:tcPr>
            <w:tcW w:w="4306" w:type="dxa"/>
            <w:gridSpan w:val="6"/>
          </w:tcPr>
          <w:p w:rsidR="00C039C2" w:rsidRPr="002A66CF" w:rsidRDefault="00C039C2"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p>
        </w:tc>
        <w:tc>
          <w:tcPr>
            <w:tcW w:w="1427" w:type="dxa"/>
            <w:gridSpan w:val="4"/>
          </w:tcPr>
          <w:p w:rsidR="00C039C2" w:rsidRPr="002A66CF" w:rsidRDefault="00C039C2" w:rsidP="004C72CF">
            <w:pPr>
              <w:spacing w:after="0" w:line="240" w:lineRule="auto"/>
            </w:pPr>
            <w:r w:rsidRPr="002A66CF">
              <w:t>10.1.</w:t>
            </w:r>
          </w:p>
        </w:tc>
        <w:tc>
          <w:tcPr>
            <w:tcW w:w="7732" w:type="dxa"/>
            <w:gridSpan w:val="25"/>
          </w:tcPr>
          <w:p w:rsidR="00C039C2" w:rsidRPr="002A66CF" w:rsidRDefault="00C039C2" w:rsidP="00C41667">
            <w:pPr>
              <w:spacing w:after="0" w:line="240" w:lineRule="auto"/>
              <w:jc w:val="center"/>
              <w:rPr>
                <w:b/>
              </w:rPr>
            </w:pPr>
            <w:r w:rsidRPr="002A66CF">
              <w:rPr>
                <w:b/>
              </w:rPr>
              <w:t xml:space="preserve">Сценарии </w:t>
            </w:r>
            <w:r w:rsidR="00C41667">
              <w:rPr>
                <w:b/>
              </w:rPr>
              <w:t>чрезвыйчайных</w:t>
            </w:r>
            <w:r w:rsidRPr="002A66CF">
              <w:rPr>
                <w:b/>
              </w:rPr>
              <w:t xml:space="preserve"> ситуаций</w:t>
            </w:r>
          </w:p>
        </w:tc>
        <w:tc>
          <w:tcPr>
            <w:tcW w:w="4306" w:type="dxa"/>
            <w:gridSpan w:val="6"/>
          </w:tcPr>
          <w:p w:rsidR="00C039C2" w:rsidRPr="002A66CF" w:rsidRDefault="00C039C2"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rPr>
                <w:lang w:val="en-US"/>
              </w:rPr>
            </w:pPr>
            <w:r>
              <w:t>СРГ</w:t>
            </w:r>
            <w:r w:rsidRPr="002A66CF">
              <w:rPr>
                <w:lang w:val="en-US"/>
              </w:rPr>
              <w:t xml:space="preserve"> 4.</w:t>
            </w:r>
            <w:r w:rsidRPr="002A66CF">
              <w:t>4.5.1</w:t>
            </w:r>
          </w:p>
        </w:tc>
        <w:tc>
          <w:tcPr>
            <w:tcW w:w="1427" w:type="dxa"/>
            <w:gridSpan w:val="4"/>
          </w:tcPr>
          <w:p w:rsidR="00C039C2" w:rsidRPr="002A66CF" w:rsidRDefault="00C039C2" w:rsidP="004C72CF">
            <w:pPr>
              <w:spacing w:after="0" w:line="240" w:lineRule="auto"/>
            </w:pPr>
            <w:r w:rsidRPr="002A66CF">
              <w:t>10.1.1.</w:t>
            </w:r>
          </w:p>
        </w:tc>
        <w:tc>
          <w:tcPr>
            <w:tcW w:w="7732" w:type="dxa"/>
            <w:gridSpan w:val="25"/>
          </w:tcPr>
          <w:p w:rsidR="00C039C2" w:rsidRPr="002A66CF" w:rsidRDefault="00C039C2" w:rsidP="004C72CF">
            <w:pPr>
              <w:spacing w:after="0" w:line="240" w:lineRule="auto"/>
            </w:pPr>
            <w:r w:rsidRPr="002A66CF">
              <w:t>Определены все сценарии расчетных и прогнозируемых аварийных ситуаций, которые могут оказать воздействие на биориски организации.</w:t>
            </w:r>
          </w:p>
        </w:tc>
        <w:tc>
          <w:tcPr>
            <w:tcW w:w="4306" w:type="dxa"/>
            <w:gridSpan w:val="6"/>
          </w:tcPr>
          <w:p w:rsidR="00C039C2" w:rsidRPr="002A66CF" w:rsidRDefault="00C039C2" w:rsidP="004C72CF">
            <w:pPr>
              <w:spacing w:after="0" w:line="240" w:lineRule="auto"/>
            </w:pPr>
            <w:r w:rsidRPr="002A66CF">
              <w:t>Для осуществления чрезвычайного планирования необходимо учесть все вероятные сценарии аварийных ситуаций. Маловероятно, что все потенциальные сценарии могут оказаться реальными, тем не менее, следует рассмотреть и учесть все обоснованные угрозы, а также, по мере необходимости, причины, по которым некоторые из них были упущены.</w:t>
            </w:r>
          </w:p>
          <w:p w:rsidR="00C039C2" w:rsidRPr="002A66CF" w:rsidRDefault="00C039C2" w:rsidP="00697C34">
            <w:pPr>
              <w:spacing w:after="0" w:line="240" w:lineRule="auto"/>
            </w:pPr>
            <w:r w:rsidRPr="002A66CF">
              <w:t>Рассматриваемые сценарии должны предусматривать:</w:t>
            </w:r>
          </w:p>
        </w:tc>
      </w:tr>
      <w:tr w:rsidR="00B40C0E" w:rsidRPr="002A66CF" w:rsidTr="00741C70">
        <w:trPr>
          <w:gridAfter w:val="1"/>
          <w:wAfter w:w="23" w:type="dxa"/>
          <w:trHeight w:val="550"/>
        </w:trPr>
        <w:tc>
          <w:tcPr>
            <w:tcW w:w="14845" w:type="dxa"/>
            <w:gridSpan w:val="39"/>
            <w:tcBorders>
              <w:top w:val="single" w:sz="4" w:space="0" w:color="auto"/>
              <w:left w:val="nil"/>
              <w:bottom w:val="nil"/>
              <w:right w:val="nil"/>
            </w:tcBorders>
          </w:tcPr>
          <w:p w:rsidR="00B40C0E" w:rsidRDefault="00B40C0E" w:rsidP="00741C70">
            <w:pPr>
              <w:spacing w:after="0" w:line="240" w:lineRule="auto"/>
              <w:rPr>
                <w:color w:val="A6A6A6"/>
                <w:sz w:val="20"/>
                <w:szCs w:val="20"/>
              </w:rPr>
            </w:pPr>
          </w:p>
          <w:p w:rsidR="001C35F9" w:rsidRDefault="001C35F9" w:rsidP="00741C70">
            <w:pPr>
              <w:spacing w:after="0" w:line="240" w:lineRule="auto"/>
              <w:rPr>
                <w:color w:val="A6A6A6"/>
                <w:sz w:val="20"/>
                <w:szCs w:val="20"/>
              </w:rPr>
            </w:pPr>
          </w:p>
          <w:p w:rsidR="001C35F9" w:rsidRPr="002A66CF" w:rsidRDefault="001C35F9" w:rsidP="00741C70">
            <w:pPr>
              <w:spacing w:after="0" w:line="240" w:lineRule="auto"/>
              <w:rPr>
                <w:color w:val="A6A6A6"/>
                <w:sz w:val="20"/>
                <w:szCs w:val="20"/>
              </w:rPr>
            </w:pPr>
          </w:p>
        </w:tc>
      </w:tr>
      <w:tr w:rsidR="00B40C0E" w:rsidRPr="002A66CF" w:rsidTr="00741C70">
        <w:trPr>
          <w:gridAfter w:val="1"/>
          <w:wAfter w:w="23" w:type="dxa"/>
          <w:trHeight w:val="550"/>
        </w:trPr>
        <w:tc>
          <w:tcPr>
            <w:tcW w:w="14845" w:type="dxa"/>
            <w:gridSpan w:val="39"/>
            <w:tcBorders>
              <w:top w:val="nil"/>
              <w:left w:val="nil"/>
              <w:bottom w:val="single" w:sz="4" w:space="0" w:color="auto"/>
              <w:right w:val="nil"/>
            </w:tcBorders>
          </w:tcPr>
          <w:p w:rsidR="00B40C0E" w:rsidRPr="002A66CF" w:rsidRDefault="00B40C0E"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B40C0E" w:rsidRPr="002A66CF" w:rsidTr="00741C70">
        <w:tc>
          <w:tcPr>
            <w:tcW w:w="14868" w:type="dxa"/>
            <w:gridSpan w:val="40"/>
          </w:tcPr>
          <w:p w:rsidR="00B40C0E" w:rsidRPr="002A66CF" w:rsidRDefault="00B40C0E"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B40C0E" w:rsidRPr="002A66CF" w:rsidRDefault="00B40C0E"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B40C0E" w:rsidRPr="002A66CF" w:rsidTr="009B399B">
        <w:tc>
          <w:tcPr>
            <w:tcW w:w="1380" w:type="dxa"/>
            <w:gridSpan w:val="4"/>
          </w:tcPr>
          <w:p w:rsidR="00B40C0E" w:rsidRPr="00181D0C" w:rsidRDefault="00B40C0E" w:rsidP="00741C70">
            <w:pPr>
              <w:spacing w:after="0" w:line="240" w:lineRule="auto"/>
            </w:pPr>
            <w:r w:rsidRPr="00181D0C">
              <w:t xml:space="preserve">СРГ 15793 </w:t>
            </w:r>
          </w:p>
          <w:p w:rsidR="00B40C0E" w:rsidRPr="00181D0C" w:rsidRDefault="00B40C0E" w:rsidP="00741C70">
            <w:pPr>
              <w:spacing w:after="0" w:line="240" w:lineRule="auto"/>
            </w:pPr>
            <w:r w:rsidRPr="00181D0C">
              <w:t xml:space="preserve">п. № </w:t>
            </w:r>
            <w:r w:rsidRPr="00181D0C">
              <w:rPr>
                <w:vertAlign w:val="superscript"/>
              </w:rPr>
              <w:t>18</w:t>
            </w:r>
          </w:p>
        </w:tc>
        <w:tc>
          <w:tcPr>
            <w:tcW w:w="1427" w:type="dxa"/>
            <w:gridSpan w:val="4"/>
          </w:tcPr>
          <w:p w:rsidR="00B40C0E" w:rsidRPr="00181D0C" w:rsidRDefault="00B40C0E" w:rsidP="00741C70">
            <w:pPr>
              <w:spacing w:after="0" w:line="240" w:lineRule="auto"/>
            </w:pPr>
            <w:r w:rsidRPr="00181D0C">
              <w:t xml:space="preserve">№ элемента </w:t>
            </w:r>
          </w:p>
          <w:p w:rsidR="00B40C0E" w:rsidRPr="00181D0C" w:rsidRDefault="00B40C0E" w:rsidP="00741C70">
            <w:pPr>
              <w:spacing w:after="0" w:line="240" w:lineRule="auto"/>
            </w:pPr>
            <w:r w:rsidRPr="00181D0C">
              <w:t xml:space="preserve">управления биориском </w:t>
            </w:r>
          </w:p>
        </w:tc>
        <w:tc>
          <w:tcPr>
            <w:tcW w:w="2537" w:type="dxa"/>
            <w:gridSpan w:val="3"/>
          </w:tcPr>
          <w:p w:rsidR="00B40C0E" w:rsidRPr="00181D0C" w:rsidRDefault="00B40C0E" w:rsidP="00741C70">
            <w:pPr>
              <w:spacing w:after="0" w:line="240" w:lineRule="auto"/>
            </w:pPr>
            <w:r w:rsidRPr="00181D0C">
              <w:t xml:space="preserve">Требования </w:t>
            </w:r>
            <w:proofErr w:type="gramStart"/>
            <w:r w:rsidRPr="00181D0C">
              <w:t>к</w:t>
            </w:r>
            <w:proofErr w:type="gramEnd"/>
            <w:r w:rsidRPr="00181D0C">
              <w:t xml:space="preserve"> </w:t>
            </w:r>
          </w:p>
          <w:p w:rsidR="00B40C0E" w:rsidRPr="00181D0C" w:rsidRDefault="00B40C0E"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B40C0E" w:rsidRPr="00181D0C" w:rsidRDefault="00B40C0E"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B40C0E" w:rsidRPr="00181D0C" w:rsidRDefault="00B40C0E" w:rsidP="00741C70">
            <w:pPr>
              <w:spacing w:after="0" w:line="240" w:lineRule="auto"/>
            </w:pPr>
            <w:r w:rsidRPr="00181D0C">
              <w:t>Директивы</w:t>
            </w:r>
          </w:p>
        </w:tc>
      </w:tr>
      <w:tr w:rsidR="00B40C0E" w:rsidRPr="002A66CF" w:rsidTr="009B399B">
        <w:trPr>
          <w:gridAfter w:val="1"/>
          <w:wAfter w:w="23" w:type="dxa"/>
        </w:trPr>
        <w:tc>
          <w:tcPr>
            <w:tcW w:w="1380" w:type="dxa"/>
            <w:gridSpan w:val="4"/>
          </w:tcPr>
          <w:p w:rsidR="00B40C0E" w:rsidRPr="002A66CF" w:rsidRDefault="00B40C0E" w:rsidP="004C72CF">
            <w:pPr>
              <w:spacing w:after="0" w:line="240" w:lineRule="auto"/>
            </w:pPr>
          </w:p>
        </w:tc>
        <w:tc>
          <w:tcPr>
            <w:tcW w:w="1427" w:type="dxa"/>
            <w:gridSpan w:val="4"/>
          </w:tcPr>
          <w:p w:rsidR="00B40C0E" w:rsidRPr="002A66CF" w:rsidRDefault="00B40C0E" w:rsidP="004C72CF">
            <w:pPr>
              <w:spacing w:after="0" w:line="240" w:lineRule="auto"/>
            </w:pPr>
          </w:p>
        </w:tc>
        <w:tc>
          <w:tcPr>
            <w:tcW w:w="7732" w:type="dxa"/>
            <w:gridSpan w:val="25"/>
          </w:tcPr>
          <w:p w:rsidR="00B40C0E" w:rsidRPr="002A66CF" w:rsidRDefault="00B40C0E" w:rsidP="004C72CF">
            <w:pPr>
              <w:spacing w:after="0" w:line="240" w:lineRule="auto"/>
              <w:rPr>
                <w:b/>
              </w:rPr>
            </w:pPr>
          </w:p>
        </w:tc>
        <w:tc>
          <w:tcPr>
            <w:tcW w:w="4306" w:type="dxa"/>
            <w:gridSpan w:val="6"/>
          </w:tcPr>
          <w:p w:rsidR="00B40C0E" w:rsidRDefault="00697C34" w:rsidP="00B40C0E">
            <w:pPr>
              <w:spacing w:after="0" w:line="240" w:lineRule="auto"/>
            </w:pPr>
            <w:r w:rsidRPr="002A66CF">
              <w:t xml:space="preserve">а. заражение / потенциальное заражение сотрудника или другого контактного лица (члена семьи, участника аварийной </w:t>
            </w:r>
            <w:r w:rsidR="00B40C0E" w:rsidRPr="002A66CF">
              <w:t>бригады или местного жителя);</w:t>
            </w:r>
          </w:p>
          <w:p w:rsidR="00B40C0E" w:rsidRPr="002A66CF" w:rsidRDefault="00B40C0E" w:rsidP="00B40C0E">
            <w:pPr>
              <w:spacing w:after="0" w:line="240" w:lineRule="auto"/>
            </w:pPr>
            <w:r w:rsidRPr="002A66CF">
              <w:rPr>
                <w:lang w:val="en-US"/>
              </w:rPr>
              <w:t>b</w:t>
            </w:r>
            <w:r w:rsidRPr="002A66CF">
              <w:t>. аварийную ситуацию или заболевание сотрудника в зоне изоляции и необходимость эвакуации;</w:t>
            </w:r>
          </w:p>
          <w:p w:rsidR="00B40C0E" w:rsidRPr="002A66CF" w:rsidRDefault="00B40C0E" w:rsidP="00B40C0E">
            <w:pPr>
              <w:spacing w:after="0" w:line="240" w:lineRule="auto"/>
            </w:pPr>
            <w:r w:rsidRPr="002A66CF">
              <w:t>с. пожар;</w:t>
            </w:r>
          </w:p>
          <w:p w:rsidR="00B40C0E" w:rsidRPr="002A66CF" w:rsidRDefault="00B40C0E" w:rsidP="00B40C0E">
            <w:pPr>
              <w:spacing w:after="0" w:line="240" w:lineRule="auto"/>
            </w:pPr>
            <w:r w:rsidRPr="002A66CF">
              <w:rPr>
                <w:lang w:val="en-US"/>
              </w:rPr>
              <w:t>d</w:t>
            </w:r>
            <w:r w:rsidRPr="002A66CF">
              <w:t>. наводнение;</w:t>
            </w:r>
          </w:p>
          <w:p w:rsidR="00B40C0E" w:rsidRPr="002A66CF" w:rsidRDefault="00B40C0E" w:rsidP="00B40C0E">
            <w:pPr>
              <w:spacing w:after="0" w:line="240" w:lineRule="auto"/>
            </w:pPr>
            <w:r w:rsidRPr="002A66CF">
              <w:t>е. нарушение режима безопасности;</w:t>
            </w:r>
          </w:p>
          <w:p w:rsidR="00B40C0E" w:rsidRPr="002A66CF" w:rsidRDefault="00B40C0E" w:rsidP="00B40C0E">
            <w:pPr>
              <w:spacing w:after="0" w:line="240" w:lineRule="auto"/>
            </w:pPr>
            <w:r w:rsidRPr="002A66CF">
              <w:rPr>
                <w:lang w:val="en-US"/>
              </w:rPr>
              <w:t>f</w:t>
            </w:r>
            <w:r w:rsidRPr="002A66CF">
              <w:t>. взрыв;</w:t>
            </w:r>
          </w:p>
          <w:p w:rsidR="00B40C0E" w:rsidRPr="002A66CF" w:rsidRDefault="00B40C0E" w:rsidP="00B40C0E">
            <w:pPr>
              <w:spacing w:after="0" w:line="240" w:lineRule="auto"/>
            </w:pPr>
            <w:r w:rsidRPr="002A66CF">
              <w:rPr>
                <w:lang w:val="en-US"/>
              </w:rPr>
              <w:t>g</w:t>
            </w:r>
            <w:r w:rsidRPr="002A66CF">
              <w:t>. возможную утрату</w:t>
            </w:r>
            <w:r w:rsidR="00337510">
              <w:t xml:space="preserve"> </w:t>
            </w:r>
            <w:r w:rsidRPr="002A66CF">
              <w:t>полиовируса в случае кражи или по иной причине;</w:t>
            </w:r>
          </w:p>
          <w:p w:rsidR="00B40C0E" w:rsidRPr="002A66CF" w:rsidRDefault="00B40C0E" w:rsidP="00B40C0E">
            <w:pPr>
              <w:spacing w:after="0" w:line="240" w:lineRule="auto"/>
            </w:pPr>
            <w:r w:rsidRPr="002A66CF">
              <w:rPr>
                <w:lang w:val="en-US"/>
              </w:rPr>
              <w:t>h</w:t>
            </w:r>
            <w:r w:rsidRPr="002A66CF">
              <w:t>. неожиданную вирулентность (неизвестные биологические агенты или предположительно вирулентные биологические агенты);</w:t>
            </w:r>
          </w:p>
          <w:p w:rsidR="00B40C0E" w:rsidRPr="002A66CF" w:rsidRDefault="00B40C0E" w:rsidP="00B40C0E">
            <w:pPr>
              <w:spacing w:after="0" w:line="240" w:lineRule="auto"/>
            </w:pPr>
            <w:r w:rsidRPr="002A66CF">
              <w:rPr>
                <w:lang w:val="en-US"/>
              </w:rPr>
              <w:t>i</w:t>
            </w:r>
            <w:r w:rsidRPr="002A66CF">
              <w:t>. сбой в работе физического объекта и оборудования, включая отказ системы контроля режима дезинфекции;</w:t>
            </w:r>
          </w:p>
          <w:p w:rsidR="00B40C0E" w:rsidRPr="002A66CF" w:rsidRDefault="00B40C0E" w:rsidP="00B40C0E">
            <w:pPr>
              <w:spacing w:after="0" w:line="240" w:lineRule="auto"/>
            </w:pPr>
            <w:r w:rsidRPr="002A66CF">
              <w:rPr>
                <w:lang w:val="en-US"/>
              </w:rPr>
              <w:t>j</w:t>
            </w:r>
            <w:r w:rsidRPr="002A66CF">
              <w:t>. сбой в работе коммунальных систем, включая электричество, газ, подачу пара и воды;</w:t>
            </w:r>
          </w:p>
          <w:p w:rsidR="00B40C0E" w:rsidRPr="002A66CF" w:rsidRDefault="00B40C0E" w:rsidP="00B40C0E">
            <w:pPr>
              <w:spacing w:after="0" w:line="240" w:lineRule="auto"/>
            </w:pPr>
            <w:r w:rsidRPr="002A66CF">
              <w:rPr>
                <w:lang w:val="en-US"/>
              </w:rPr>
              <w:t>k</w:t>
            </w:r>
            <w:r w:rsidRPr="002A66CF">
              <w:t>. существенную утечку / выброс аэрозоля;</w:t>
            </w:r>
          </w:p>
          <w:p w:rsidR="00B40C0E" w:rsidRPr="002A66CF" w:rsidRDefault="00B40C0E" w:rsidP="001B3AB9">
            <w:pPr>
              <w:spacing w:after="0" w:line="240" w:lineRule="auto"/>
            </w:pPr>
            <w:r w:rsidRPr="002A66CF">
              <w:rPr>
                <w:lang w:val="en-US"/>
              </w:rPr>
              <w:t>l</w:t>
            </w:r>
            <w:r w:rsidRPr="002A66CF">
              <w:t>. выброс в окружающую среду;</w:t>
            </w:r>
          </w:p>
        </w:tc>
      </w:tr>
      <w:tr w:rsidR="00B40C0E" w:rsidRPr="002A66CF" w:rsidTr="00741C70">
        <w:trPr>
          <w:gridAfter w:val="1"/>
          <w:wAfter w:w="23" w:type="dxa"/>
          <w:trHeight w:val="550"/>
        </w:trPr>
        <w:tc>
          <w:tcPr>
            <w:tcW w:w="14845" w:type="dxa"/>
            <w:gridSpan w:val="39"/>
            <w:tcBorders>
              <w:top w:val="nil"/>
              <w:left w:val="nil"/>
              <w:bottom w:val="single" w:sz="4" w:space="0" w:color="auto"/>
              <w:right w:val="nil"/>
            </w:tcBorders>
          </w:tcPr>
          <w:p w:rsidR="00B40C0E" w:rsidRPr="002A66CF" w:rsidRDefault="00B40C0E"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B40C0E" w:rsidRPr="002A66CF" w:rsidTr="00741C70">
        <w:tc>
          <w:tcPr>
            <w:tcW w:w="14868" w:type="dxa"/>
            <w:gridSpan w:val="40"/>
          </w:tcPr>
          <w:p w:rsidR="00B40C0E" w:rsidRPr="002A66CF" w:rsidRDefault="00B40C0E"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B40C0E" w:rsidRPr="002A66CF" w:rsidRDefault="00B40C0E"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B40C0E" w:rsidRPr="002A66CF" w:rsidTr="009B399B">
        <w:tc>
          <w:tcPr>
            <w:tcW w:w="1380" w:type="dxa"/>
            <w:gridSpan w:val="4"/>
          </w:tcPr>
          <w:p w:rsidR="00B40C0E" w:rsidRPr="00181D0C" w:rsidRDefault="00B40C0E" w:rsidP="00741C70">
            <w:pPr>
              <w:spacing w:after="0" w:line="240" w:lineRule="auto"/>
            </w:pPr>
            <w:r w:rsidRPr="00181D0C">
              <w:t xml:space="preserve">СРГ 15793 </w:t>
            </w:r>
          </w:p>
          <w:p w:rsidR="00B40C0E" w:rsidRPr="00181D0C" w:rsidRDefault="00B40C0E" w:rsidP="00741C70">
            <w:pPr>
              <w:spacing w:after="0" w:line="240" w:lineRule="auto"/>
            </w:pPr>
            <w:r w:rsidRPr="00181D0C">
              <w:t xml:space="preserve">п. № </w:t>
            </w:r>
            <w:r w:rsidRPr="00181D0C">
              <w:rPr>
                <w:vertAlign w:val="superscript"/>
              </w:rPr>
              <w:t>18</w:t>
            </w:r>
          </w:p>
        </w:tc>
        <w:tc>
          <w:tcPr>
            <w:tcW w:w="1427" w:type="dxa"/>
            <w:gridSpan w:val="4"/>
          </w:tcPr>
          <w:p w:rsidR="00B40C0E" w:rsidRPr="00181D0C" w:rsidRDefault="00B40C0E" w:rsidP="00741C70">
            <w:pPr>
              <w:spacing w:after="0" w:line="240" w:lineRule="auto"/>
            </w:pPr>
            <w:r w:rsidRPr="00181D0C">
              <w:t xml:space="preserve">№ элемента </w:t>
            </w:r>
          </w:p>
          <w:p w:rsidR="00B40C0E" w:rsidRPr="00181D0C" w:rsidRDefault="00B40C0E" w:rsidP="00741C70">
            <w:pPr>
              <w:spacing w:after="0" w:line="240" w:lineRule="auto"/>
            </w:pPr>
            <w:r w:rsidRPr="00181D0C">
              <w:t xml:space="preserve">управления биориском </w:t>
            </w:r>
          </w:p>
        </w:tc>
        <w:tc>
          <w:tcPr>
            <w:tcW w:w="2537" w:type="dxa"/>
            <w:gridSpan w:val="3"/>
          </w:tcPr>
          <w:p w:rsidR="00B40C0E" w:rsidRPr="00181D0C" w:rsidRDefault="00B40C0E" w:rsidP="00741C70">
            <w:pPr>
              <w:spacing w:after="0" w:line="240" w:lineRule="auto"/>
            </w:pPr>
            <w:r w:rsidRPr="00181D0C">
              <w:t xml:space="preserve">Требования </w:t>
            </w:r>
            <w:proofErr w:type="gramStart"/>
            <w:r w:rsidRPr="00181D0C">
              <w:t>к</w:t>
            </w:r>
            <w:proofErr w:type="gramEnd"/>
            <w:r w:rsidRPr="00181D0C">
              <w:t xml:space="preserve"> </w:t>
            </w:r>
          </w:p>
          <w:p w:rsidR="00B40C0E" w:rsidRPr="00181D0C" w:rsidRDefault="00B40C0E"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B40C0E" w:rsidRPr="00181D0C" w:rsidRDefault="00B40C0E"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B40C0E" w:rsidRPr="00181D0C" w:rsidRDefault="00B40C0E" w:rsidP="00741C70">
            <w:pPr>
              <w:spacing w:after="0" w:line="240" w:lineRule="auto"/>
            </w:pPr>
            <w:r w:rsidRPr="00181D0C">
              <w:t>Директивы</w:t>
            </w:r>
          </w:p>
        </w:tc>
      </w:tr>
      <w:tr w:rsidR="00B40C0E" w:rsidRPr="002A66CF" w:rsidTr="009B399B">
        <w:trPr>
          <w:gridAfter w:val="1"/>
          <w:wAfter w:w="23" w:type="dxa"/>
        </w:trPr>
        <w:tc>
          <w:tcPr>
            <w:tcW w:w="1380" w:type="dxa"/>
            <w:gridSpan w:val="4"/>
          </w:tcPr>
          <w:p w:rsidR="00B40C0E" w:rsidRPr="002A66CF" w:rsidRDefault="00B40C0E" w:rsidP="004C72CF">
            <w:pPr>
              <w:spacing w:after="0" w:line="240" w:lineRule="auto"/>
            </w:pPr>
          </w:p>
        </w:tc>
        <w:tc>
          <w:tcPr>
            <w:tcW w:w="1427" w:type="dxa"/>
            <w:gridSpan w:val="4"/>
          </w:tcPr>
          <w:p w:rsidR="00B40C0E" w:rsidRPr="002A66CF" w:rsidRDefault="00B40C0E" w:rsidP="004C72CF">
            <w:pPr>
              <w:spacing w:after="0" w:line="240" w:lineRule="auto"/>
            </w:pPr>
          </w:p>
        </w:tc>
        <w:tc>
          <w:tcPr>
            <w:tcW w:w="7732" w:type="dxa"/>
            <w:gridSpan w:val="25"/>
          </w:tcPr>
          <w:p w:rsidR="00B40C0E" w:rsidRPr="002A66CF" w:rsidRDefault="00B40C0E" w:rsidP="004C72CF">
            <w:pPr>
              <w:spacing w:after="0" w:line="240" w:lineRule="auto"/>
              <w:rPr>
                <w:b/>
              </w:rPr>
            </w:pPr>
          </w:p>
        </w:tc>
        <w:tc>
          <w:tcPr>
            <w:tcW w:w="4306" w:type="dxa"/>
            <w:gridSpan w:val="6"/>
          </w:tcPr>
          <w:p w:rsidR="001B3AB9" w:rsidRDefault="001B3AB9" w:rsidP="00B40C0E">
            <w:pPr>
              <w:spacing w:after="0" w:line="240" w:lineRule="auto"/>
            </w:pPr>
            <w:r w:rsidRPr="002A66CF">
              <w:rPr>
                <w:lang w:val="en-US"/>
              </w:rPr>
              <w:t>m</w:t>
            </w:r>
            <w:r w:rsidRPr="002A66CF">
              <w:t>. стихийное бедствие;</w:t>
            </w:r>
          </w:p>
          <w:p w:rsidR="00B40C0E" w:rsidRPr="002A66CF" w:rsidRDefault="00B40C0E" w:rsidP="00B40C0E">
            <w:pPr>
              <w:spacing w:after="0" w:line="240" w:lineRule="auto"/>
            </w:pPr>
            <w:r w:rsidRPr="002A66CF">
              <w:rPr>
                <w:lang w:val="en-US"/>
              </w:rPr>
              <w:t>n</w:t>
            </w:r>
            <w:r w:rsidRPr="002A66CF">
              <w:t>. террористический акт или преднамеренный акт вандализма, шантаж;</w:t>
            </w:r>
          </w:p>
          <w:p w:rsidR="00B40C0E" w:rsidRPr="002A66CF" w:rsidRDefault="00B40C0E" w:rsidP="004C72CF">
            <w:pPr>
              <w:spacing w:after="0" w:line="240" w:lineRule="auto"/>
            </w:pPr>
            <w:r w:rsidRPr="002A66CF">
              <w:t>о. повышенное внимание средств массовой информации.</w:t>
            </w: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p>
        </w:tc>
        <w:tc>
          <w:tcPr>
            <w:tcW w:w="1427" w:type="dxa"/>
            <w:gridSpan w:val="4"/>
          </w:tcPr>
          <w:p w:rsidR="00C039C2" w:rsidRPr="002A66CF" w:rsidRDefault="00C039C2" w:rsidP="004C72CF">
            <w:pPr>
              <w:spacing w:after="0" w:line="240" w:lineRule="auto"/>
            </w:pPr>
            <w:r w:rsidRPr="002A66CF">
              <w:t>10.2.</w:t>
            </w:r>
          </w:p>
        </w:tc>
        <w:tc>
          <w:tcPr>
            <w:tcW w:w="7732" w:type="dxa"/>
            <w:gridSpan w:val="25"/>
          </w:tcPr>
          <w:p w:rsidR="00C039C2" w:rsidRPr="002A66CF" w:rsidRDefault="00C039C2" w:rsidP="004C72CF">
            <w:pPr>
              <w:spacing w:after="0" w:line="240" w:lineRule="auto"/>
              <w:rPr>
                <w:b/>
              </w:rPr>
            </w:pPr>
            <w:r w:rsidRPr="002A66CF">
              <w:rPr>
                <w:b/>
              </w:rPr>
              <w:t>Реагирование на чрезвычайные ситуации и планирование</w:t>
            </w:r>
          </w:p>
        </w:tc>
        <w:tc>
          <w:tcPr>
            <w:tcW w:w="4306" w:type="dxa"/>
            <w:gridSpan w:val="6"/>
          </w:tcPr>
          <w:p w:rsidR="00C039C2" w:rsidRPr="002A66CF" w:rsidRDefault="00C039C2"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rPr>
                <w:lang w:val="en-US"/>
              </w:rPr>
            </w:pPr>
            <w:r>
              <w:t>СРГ</w:t>
            </w:r>
            <w:r w:rsidRPr="002A66CF">
              <w:rPr>
                <w:lang w:val="en-US"/>
              </w:rPr>
              <w:t xml:space="preserve"> 4.</w:t>
            </w:r>
            <w:r w:rsidRPr="002A66CF">
              <w:t>4.5</w:t>
            </w:r>
          </w:p>
        </w:tc>
        <w:tc>
          <w:tcPr>
            <w:tcW w:w="1427" w:type="dxa"/>
            <w:gridSpan w:val="4"/>
          </w:tcPr>
          <w:p w:rsidR="00C039C2" w:rsidRPr="002A66CF" w:rsidRDefault="00C039C2" w:rsidP="004C72CF">
            <w:pPr>
              <w:spacing w:after="0" w:line="240" w:lineRule="auto"/>
            </w:pPr>
            <w:r w:rsidRPr="002A66CF">
              <w:t>10.2.1.</w:t>
            </w:r>
          </w:p>
        </w:tc>
        <w:tc>
          <w:tcPr>
            <w:tcW w:w="7732" w:type="dxa"/>
            <w:gridSpan w:val="25"/>
          </w:tcPr>
          <w:p w:rsidR="00C039C2" w:rsidRPr="002A66CF" w:rsidRDefault="00C039C2" w:rsidP="004C72CF">
            <w:pPr>
              <w:spacing w:after="0" w:line="240" w:lineRule="auto"/>
            </w:pPr>
            <w:r w:rsidRPr="002A66CF">
              <w:t xml:space="preserve">Планы и мероприятия разрабатываются и внедряются </w:t>
            </w:r>
            <w:proofErr w:type="gramStart"/>
            <w:r w:rsidRPr="002A66CF">
              <w:t>для</w:t>
            </w:r>
            <w:proofErr w:type="gramEnd"/>
            <w:r w:rsidRPr="002A66CF">
              <w:t>:</w:t>
            </w:r>
          </w:p>
          <w:p w:rsidR="00C039C2" w:rsidRPr="002A66CF" w:rsidRDefault="00C039C2" w:rsidP="004C72CF">
            <w:pPr>
              <w:spacing w:after="0" w:line="240" w:lineRule="auto"/>
            </w:pPr>
            <w:r w:rsidRPr="002A66CF">
              <w:t>1. Выявлени</w:t>
            </w:r>
            <w:r w:rsidR="00337510">
              <w:t>е</w:t>
            </w:r>
            <w:r w:rsidRPr="002A66CF">
              <w:t xml:space="preserve"> потенциальных факторов, провоцирующих несчастные случаи и аварийные ситуации с биологическими агентами, токсичными веществами и материалами</w:t>
            </w:r>
          </w:p>
          <w:p w:rsidR="00C039C2" w:rsidRPr="002A66CF" w:rsidRDefault="00C039C2" w:rsidP="004C72CF">
            <w:pPr>
              <w:spacing w:after="0" w:line="240" w:lineRule="auto"/>
            </w:pPr>
            <w:r w:rsidRPr="002A66CF">
              <w:t>2. Предотвращени</w:t>
            </w:r>
            <w:r w:rsidR="00337510">
              <w:t>е</w:t>
            </w:r>
            <w:r w:rsidRPr="002A66CF">
              <w:t xml:space="preserve"> их возникновения</w:t>
            </w:r>
          </w:p>
          <w:p w:rsidR="00C039C2" w:rsidRPr="002A66CF" w:rsidRDefault="00C039C2" w:rsidP="004C72CF">
            <w:pPr>
              <w:spacing w:after="0" w:line="240" w:lineRule="auto"/>
            </w:pPr>
            <w:r w:rsidRPr="002A66CF">
              <w:t>3. Реагировани</w:t>
            </w:r>
            <w:r w:rsidR="00337510">
              <w:t xml:space="preserve">е </w:t>
            </w:r>
            <w:r w:rsidRPr="002A66CF">
              <w:t>на чрезвычайные ситуации</w:t>
            </w:r>
          </w:p>
          <w:p w:rsidR="00C039C2" w:rsidRPr="002A66CF" w:rsidRDefault="00C039C2" w:rsidP="00337510">
            <w:pPr>
              <w:spacing w:after="0" w:line="240" w:lineRule="auto"/>
            </w:pPr>
            <w:r w:rsidRPr="002A66CF">
              <w:t>4. Ограничени</w:t>
            </w:r>
            <w:r w:rsidR="00337510">
              <w:t>е</w:t>
            </w:r>
            <w:r w:rsidRPr="002A66CF">
              <w:t xml:space="preserve"> возможности заболеваний и нанесения другого вреда в связи с такими ситуациями</w:t>
            </w:r>
          </w:p>
        </w:tc>
        <w:tc>
          <w:tcPr>
            <w:tcW w:w="4306" w:type="dxa"/>
            <w:gridSpan w:val="6"/>
          </w:tcPr>
          <w:p w:rsidR="00C039C2" w:rsidRPr="002A66CF" w:rsidRDefault="00C039C2"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rPr>
                <w:lang w:val="en-US"/>
              </w:rPr>
            </w:pPr>
            <w:r>
              <w:t>СРГ</w:t>
            </w:r>
            <w:r w:rsidRPr="002A66CF">
              <w:rPr>
                <w:lang w:val="en-US"/>
              </w:rPr>
              <w:t xml:space="preserve"> 4.</w:t>
            </w:r>
            <w:r w:rsidRPr="002A66CF">
              <w:t>4.5</w:t>
            </w:r>
          </w:p>
        </w:tc>
        <w:tc>
          <w:tcPr>
            <w:tcW w:w="1427" w:type="dxa"/>
            <w:gridSpan w:val="4"/>
          </w:tcPr>
          <w:p w:rsidR="00C039C2" w:rsidRPr="002A66CF" w:rsidRDefault="00C039C2" w:rsidP="004C72CF">
            <w:pPr>
              <w:spacing w:after="0" w:line="240" w:lineRule="auto"/>
            </w:pPr>
            <w:r w:rsidRPr="002A66CF">
              <w:t>10.2.2.</w:t>
            </w:r>
          </w:p>
        </w:tc>
        <w:tc>
          <w:tcPr>
            <w:tcW w:w="7732" w:type="dxa"/>
            <w:gridSpan w:val="25"/>
          </w:tcPr>
          <w:p w:rsidR="00C039C2" w:rsidRPr="002A66CF" w:rsidRDefault="00C039C2" w:rsidP="004C72CF">
            <w:pPr>
              <w:spacing w:after="0" w:line="240" w:lineRule="auto"/>
            </w:pPr>
            <w:r w:rsidRPr="002A66CF">
              <w:t>Планирование действий в чрезвычайных ситуациях учитывает все аспекты биорисков и предусматривает вопросы общей безопасности, защиты и оказания медицинской помощи.</w:t>
            </w:r>
          </w:p>
          <w:p w:rsidR="00C039C2" w:rsidRPr="002A66CF" w:rsidRDefault="00C039C2" w:rsidP="004C72CF">
            <w:pPr>
              <w:spacing w:after="0" w:line="240" w:lineRule="auto"/>
            </w:pPr>
            <w:r w:rsidRPr="002A66CF">
              <w:t>Для эффективного регулирования ситуации заражения полиовирусом на объекте разрабатывается система, которая действует до тех пор, пока анализы больного не покажут отсутствие полиовируса в течение трех последовательных дней. Система действий предусматривает следующее:</w:t>
            </w:r>
          </w:p>
          <w:p w:rsidR="00C039C2" w:rsidRPr="002A66CF" w:rsidRDefault="00C039C2" w:rsidP="00337510">
            <w:pPr>
              <w:spacing w:after="0" w:line="240" w:lineRule="auto"/>
            </w:pPr>
            <w:r w:rsidRPr="002A66CF">
              <w:t>а. изоляцию инфицированного лица, особенно от детей и непривитых людей;</w:t>
            </w:r>
          </w:p>
        </w:tc>
        <w:tc>
          <w:tcPr>
            <w:tcW w:w="4306" w:type="dxa"/>
            <w:gridSpan w:val="6"/>
          </w:tcPr>
          <w:p w:rsidR="00C039C2" w:rsidRPr="002A66CF" w:rsidRDefault="00C039C2" w:rsidP="004C72CF">
            <w:pPr>
              <w:spacing w:after="0" w:line="240" w:lineRule="auto"/>
            </w:pPr>
          </w:p>
        </w:tc>
      </w:tr>
      <w:tr w:rsidR="00B40C0E" w:rsidRPr="002A66CF" w:rsidTr="00741C70">
        <w:trPr>
          <w:gridAfter w:val="1"/>
          <w:wAfter w:w="23" w:type="dxa"/>
          <w:trHeight w:val="550"/>
        </w:trPr>
        <w:tc>
          <w:tcPr>
            <w:tcW w:w="14845" w:type="dxa"/>
            <w:gridSpan w:val="39"/>
            <w:tcBorders>
              <w:top w:val="single" w:sz="4" w:space="0" w:color="auto"/>
              <w:left w:val="nil"/>
              <w:bottom w:val="nil"/>
              <w:right w:val="nil"/>
            </w:tcBorders>
          </w:tcPr>
          <w:p w:rsidR="00B40C0E" w:rsidRPr="002A66CF" w:rsidRDefault="00B40C0E" w:rsidP="00741C70">
            <w:pPr>
              <w:spacing w:after="0" w:line="240" w:lineRule="auto"/>
              <w:rPr>
                <w:color w:val="A6A6A6"/>
                <w:sz w:val="20"/>
                <w:szCs w:val="20"/>
              </w:rPr>
            </w:pPr>
          </w:p>
        </w:tc>
      </w:tr>
      <w:tr w:rsidR="00B40C0E" w:rsidRPr="002A66CF" w:rsidTr="00741C70">
        <w:trPr>
          <w:gridAfter w:val="1"/>
          <w:wAfter w:w="23" w:type="dxa"/>
          <w:trHeight w:val="550"/>
        </w:trPr>
        <w:tc>
          <w:tcPr>
            <w:tcW w:w="14845" w:type="dxa"/>
            <w:gridSpan w:val="39"/>
            <w:tcBorders>
              <w:top w:val="nil"/>
              <w:left w:val="nil"/>
              <w:bottom w:val="single" w:sz="4" w:space="0" w:color="auto"/>
              <w:right w:val="nil"/>
            </w:tcBorders>
          </w:tcPr>
          <w:p w:rsidR="00B40C0E" w:rsidRPr="002A66CF" w:rsidRDefault="00B40C0E"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B40C0E" w:rsidRPr="002A66CF" w:rsidTr="00741C70">
        <w:tc>
          <w:tcPr>
            <w:tcW w:w="14868" w:type="dxa"/>
            <w:gridSpan w:val="40"/>
          </w:tcPr>
          <w:p w:rsidR="00B40C0E" w:rsidRPr="002A66CF" w:rsidRDefault="00B40C0E"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B40C0E" w:rsidRPr="002A66CF" w:rsidRDefault="00B40C0E"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B40C0E" w:rsidRPr="002A66CF" w:rsidTr="009B399B">
        <w:tc>
          <w:tcPr>
            <w:tcW w:w="1380" w:type="dxa"/>
            <w:gridSpan w:val="4"/>
          </w:tcPr>
          <w:p w:rsidR="00B40C0E" w:rsidRPr="00181D0C" w:rsidRDefault="00B40C0E" w:rsidP="00741C70">
            <w:pPr>
              <w:spacing w:after="0" w:line="240" w:lineRule="auto"/>
            </w:pPr>
            <w:r w:rsidRPr="00181D0C">
              <w:t xml:space="preserve">СРГ 15793 </w:t>
            </w:r>
          </w:p>
          <w:p w:rsidR="00B40C0E" w:rsidRPr="00181D0C" w:rsidRDefault="00B40C0E" w:rsidP="00741C70">
            <w:pPr>
              <w:spacing w:after="0" w:line="240" w:lineRule="auto"/>
            </w:pPr>
            <w:r w:rsidRPr="00181D0C">
              <w:t xml:space="preserve">п. № </w:t>
            </w:r>
            <w:r w:rsidRPr="00181D0C">
              <w:rPr>
                <w:vertAlign w:val="superscript"/>
              </w:rPr>
              <w:t>18</w:t>
            </w:r>
          </w:p>
        </w:tc>
        <w:tc>
          <w:tcPr>
            <w:tcW w:w="1427" w:type="dxa"/>
            <w:gridSpan w:val="4"/>
          </w:tcPr>
          <w:p w:rsidR="00B40C0E" w:rsidRPr="00181D0C" w:rsidRDefault="00B40C0E" w:rsidP="00741C70">
            <w:pPr>
              <w:spacing w:after="0" w:line="240" w:lineRule="auto"/>
            </w:pPr>
            <w:r w:rsidRPr="00181D0C">
              <w:t xml:space="preserve">№ элемента </w:t>
            </w:r>
          </w:p>
          <w:p w:rsidR="00B40C0E" w:rsidRPr="00181D0C" w:rsidRDefault="00B40C0E" w:rsidP="00741C70">
            <w:pPr>
              <w:spacing w:after="0" w:line="240" w:lineRule="auto"/>
            </w:pPr>
            <w:r w:rsidRPr="00181D0C">
              <w:t xml:space="preserve">управления биориском </w:t>
            </w:r>
          </w:p>
        </w:tc>
        <w:tc>
          <w:tcPr>
            <w:tcW w:w="2537" w:type="dxa"/>
            <w:gridSpan w:val="3"/>
          </w:tcPr>
          <w:p w:rsidR="00B40C0E" w:rsidRPr="00181D0C" w:rsidRDefault="00B40C0E" w:rsidP="00741C70">
            <w:pPr>
              <w:spacing w:after="0" w:line="240" w:lineRule="auto"/>
            </w:pPr>
            <w:r w:rsidRPr="00181D0C">
              <w:t xml:space="preserve">Требования </w:t>
            </w:r>
            <w:proofErr w:type="gramStart"/>
            <w:r w:rsidRPr="00181D0C">
              <w:t>к</w:t>
            </w:r>
            <w:proofErr w:type="gramEnd"/>
            <w:r w:rsidRPr="00181D0C">
              <w:t xml:space="preserve"> </w:t>
            </w:r>
          </w:p>
          <w:p w:rsidR="00B40C0E" w:rsidRPr="00181D0C" w:rsidRDefault="00B40C0E"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B40C0E" w:rsidRPr="00181D0C" w:rsidRDefault="00B40C0E"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B40C0E" w:rsidRPr="00181D0C" w:rsidRDefault="00B40C0E" w:rsidP="00741C70">
            <w:pPr>
              <w:spacing w:after="0" w:line="240" w:lineRule="auto"/>
            </w:pPr>
            <w:r w:rsidRPr="00181D0C">
              <w:t>Директивы</w:t>
            </w:r>
          </w:p>
        </w:tc>
      </w:tr>
      <w:tr w:rsidR="00B40C0E" w:rsidRPr="002A66CF" w:rsidTr="009B399B">
        <w:trPr>
          <w:gridAfter w:val="1"/>
          <w:wAfter w:w="23" w:type="dxa"/>
        </w:trPr>
        <w:tc>
          <w:tcPr>
            <w:tcW w:w="1380" w:type="dxa"/>
            <w:gridSpan w:val="4"/>
          </w:tcPr>
          <w:p w:rsidR="00B40C0E" w:rsidRPr="002A66CF" w:rsidRDefault="00B40C0E" w:rsidP="004C72CF">
            <w:pPr>
              <w:spacing w:after="0" w:line="240" w:lineRule="auto"/>
            </w:pPr>
          </w:p>
        </w:tc>
        <w:tc>
          <w:tcPr>
            <w:tcW w:w="1427" w:type="dxa"/>
            <w:gridSpan w:val="4"/>
          </w:tcPr>
          <w:p w:rsidR="00B40C0E" w:rsidRPr="002A66CF" w:rsidRDefault="00B40C0E" w:rsidP="004C72CF">
            <w:pPr>
              <w:spacing w:after="0" w:line="240" w:lineRule="auto"/>
            </w:pPr>
          </w:p>
        </w:tc>
        <w:tc>
          <w:tcPr>
            <w:tcW w:w="7732" w:type="dxa"/>
            <w:gridSpan w:val="25"/>
          </w:tcPr>
          <w:p w:rsidR="00B40C0E" w:rsidRDefault="00B40C0E" w:rsidP="00B40C0E">
            <w:pPr>
              <w:spacing w:after="0" w:line="240" w:lineRule="auto"/>
            </w:pPr>
            <w:r w:rsidRPr="002A66CF">
              <w:rPr>
                <w:lang w:val="en-US"/>
              </w:rPr>
              <w:t>b</w:t>
            </w:r>
            <w:r w:rsidRPr="002A66CF">
              <w:t>. обеспечение безопасности и дезинфекции сбора стула и соответствующих отходов;</w:t>
            </w:r>
          </w:p>
          <w:p w:rsidR="00B40C0E" w:rsidRPr="002A66CF" w:rsidRDefault="00B40C0E" w:rsidP="00B40C0E">
            <w:pPr>
              <w:spacing w:after="0" w:line="240" w:lineRule="auto"/>
            </w:pPr>
            <w:r w:rsidRPr="002A66CF">
              <w:t>с. информирование членов семьи и контактных лиц о риске полиовирусной инфекции и процедурах изоляции;</w:t>
            </w:r>
          </w:p>
          <w:p w:rsidR="00B40C0E" w:rsidRPr="002A66CF" w:rsidRDefault="00B40C0E" w:rsidP="00B40C0E">
            <w:pPr>
              <w:spacing w:after="0" w:line="240" w:lineRule="auto"/>
            </w:pPr>
            <w:r w:rsidRPr="002A66CF">
              <w:rPr>
                <w:lang w:val="en-US"/>
              </w:rPr>
              <w:t>d</w:t>
            </w:r>
            <w:r w:rsidRPr="002A66CF">
              <w:t>. взаимодействие с соответствующими государственными и местными должностными лицами для оценки необходимости реализации планов всеобщей вакцинации;</w:t>
            </w:r>
          </w:p>
          <w:p w:rsidR="00B40C0E" w:rsidRPr="002A66CF" w:rsidRDefault="00B40C0E" w:rsidP="00B40C0E">
            <w:pPr>
              <w:spacing w:after="0" w:line="240" w:lineRule="auto"/>
            </w:pPr>
            <w:r w:rsidRPr="002A66CF">
              <w:t>е. уведомление ВОЗ;</w:t>
            </w:r>
          </w:p>
          <w:p w:rsidR="00B40C0E" w:rsidRPr="002A66CF" w:rsidRDefault="00B40C0E" w:rsidP="00B40C0E">
            <w:pPr>
              <w:spacing w:after="0" w:line="240" w:lineRule="auto"/>
              <w:rPr>
                <w:b/>
              </w:rPr>
            </w:pPr>
            <w:proofErr w:type="gramStart"/>
            <w:r w:rsidRPr="002A66CF">
              <w:rPr>
                <w:lang w:val="en-US"/>
              </w:rPr>
              <w:t>f</w:t>
            </w:r>
            <w:proofErr w:type="gramEnd"/>
            <w:r w:rsidRPr="002A66CF">
              <w:t>. дезинфекция зон, где существует угроза заражения от инфицированного лица.</w:t>
            </w:r>
          </w:p>
        </w:tc>
        <w:tc>
          <w:tcPr>
            <w:tcW w:w="4306" w:type="dxa"/>
            <w:gridSpan w:val="6"/>
          </w:tcPr>
          <w:p w:rsidR="00B40C0E" w:rsidRPr="002A66CF" w:rsidRDefault="00B40C0E"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p>
        </w:tc>
        <w:tc>
          <w:tcPr>
            <w:tcW w:w="1427" w:type="dxa"/>
            <w:gridSpan w:val="4"/>
          </w:tcPr>
          <w:p w:rsidR="00C039C2" w:rsidRPr="002A66CF" w:rsidRDefault="00C039C2" w:rsidP="004C72CF">
            <w:pPr>
              <w:spacing w:after="0" w:line="240" w:lineRule="auto"/>
            </w:pPr>
            <w:r w:rsidRPr="002A66CF">
              <w:t>10.3.</w:t>
            </w:r>
          </w:p>
        </w:tc>
        <w:tc>
          <w:tcPr>
            <w:tcW w:w="7732" w:type="dxa"/>
            <w:gridSpan w:val="25"/>
          </w:tcPr>
          <w:p w:rsidR="00C039C2" w:rsidRPr="002A66CF" w:rsidRDefault="00C039C2" w:rsidP="004C72CF">
            <w:pPr>
              <w:spacing w:after="0" w:line="240" w:lineRule="auto"/>
              <w:rPr>
                <w:b/>
              </w:rPr>
            </w:pPr>
            <w:r w:rsidRPr="002A66CF">
              <w:rPr>
                <w:b/>
              </w:rPr>
              <w:t>Планы действий в чрезвычайных ситуациях</w:t>
            </w:r>
          </w:p>
        </w:tc>
        <w:tc>
          <w:tcPr>
            <w:tcW w:w="4306" w:type="dxa"/>
            <w:gridSpan w:val="6"/>
          </w:tcPr>
          <w:p w:rsidR="00C039C2" w:rsidRPr="002A66CF" w:rsidRDefault="00C039C2"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p>
        </w:tc>
        <w:tc>
          <w:tcPr>
            <w:tcW w:w="1427" w:type="dxa"/>
            <w:gridSpan w:val="4"/>
          </w:tcPr>
          <w:p w:rsidR="00C039C2" w:rsidRPr="002A66CF" w:rsidRDefault="00C039C2" w:rsidP="004C72CF">
            <w:pPr>
              <w:spacing w:after="0" w:line="240" w:lineRule="auto"/>
            </w:pPr>
            <w:r w:rsidRPr="002A66CF">
              <w:t>10.3.1.</w:t>
            </w:r>
          </w:p>
        </w:tc>
        <w:tc>
          <w:tcPr>
            <w:tcW w:w="7732" w:type="dxa"/>
            <w:gridSpan w:val="25"/>
          </w:tcPr>
          <w:p w:rsidR="00C039C2" w:rsidRPr="002A66CF" w:rsidRDefault="00C039C2" w:rsidP="004C72CF">
            <w:pPr>
              <w:spacing w:after="0" w:line="240" w:lineRule="auto"/>
            </w:pPr>
            <w:r w:rsidRPr="002A66CF">
              <w:t>При подготовке и реализации планов действий в чрезвычайных ситуациях учитываются биориски.</w:t>
            </w:r>
          </w:p>
          <w:p w:rsidR="00C039C2" w:rsidRPr="002A66CF" w:rsidRDefault="00C039C2" w:rsidP="004C72CF">
            <w:pPr>
              <w:spacing w:after="0" w:line="240" w:lineRule="auto"/>
            </w:pPr>
          </w:p>
          <w:p w:rsidR="00C039C2" w:rsidRPr="002A66CF" w:rsidRDefault="00C039C2" w:rsidP="004C72CF">
            <w:pPr>
              <w:spacing w:after="0" w:line="240" w:lineRule="auto"/>
            </w:pPr>
            <w:r w:rsidRPr="002A66CF">
              <w:t>Система действий разрабатывается для эффективного регулирования происшествий, определенных группой оценки / спасения как существенное воздействие полиовируса, включая:</w:t>
            </w:r>
          </w:p>
          <w:p w:rsidR="00C039C2" w:rsidRPr="002A66CF" w:rsidRDefault="00C039C2" w:rsidP="004C72CF">
            <w:pPr>
              <w:spacing w:after="0" w:line="240" w:lineRule="auto"/>
            </w:pPr>
            <w:r w:rsidRPr="002A66CF">
              <w:t>а. реализацию полного объема превентивных мер путем изолирования лиц, у которых подозревается заражение, особенно от детей и непривитых людей, обеспечение безопасности сбора стула и других отходов;</w:t>
            </w:r>
          </w:p>
          <w:p w:rsidR="00C039C2" w:rsidRPr="002A66CF" w:rsidRDefault="00C039C2" w:rsidP="00C34D57">
            <w:pPr>
              <w:spacing w:after="0" w:line="240" w:lineRule="auto"/>
            </w:pPr>
            <w:r w:rsidRPr="002A66CF">
              <w:rPr>
                <w:lang w:val="en-US"/>
              </w:rPr>
              <w:t>b</w:t>
            </w:r>
            <w:r w:rsidRPr="002A66CF">
              <w:t xml:space="preserve">. информирование лица, находящегося на обследовании, членов его семьи и контактных лиц о риске полиовирусной инфекции для общества, </w:t>
            </w:r>
          </w:p>
        </w:tc>
        <w:tc>
          <w:tcPr>
            <w:tcW w:w="4306" w:type="dxa"/>
            <w:gridSpan w:val="6"/>
          </w:tcPr>
          <w:p w:rsidR="00C039C2" w:rsidRPr="002A66CF" w:rsidRDefault="00C039C2" w:rsidP="004C72CF">
            <w:pPr>
              <w:spacing w:after="0" w:line="240" w:lineRule="auto"/>
            </w:pPr>
            <w:r w:rsidRPr="002A66CF">
              <w:t>Организация должна обеспечить, чтобы в планах учитывалось, как минимум, следующее:</w:t>
            </w:r>
          </w:p>
          <w:p w:rsidR="00C039C2" w:rsidRPr="002A66CF" w:rsidRDefault="00C039C2" w:rsidP="004C72CF">
            <w:pPr>
              <w:spacing w:after="0" w:line="240" w:lineRule="auto"/>
            </w:pPr>
            <w:r w:rsidRPr="002A66CF">
              <w:t>а. определение лиц, осуществляющих разработку, реализацию и проверку указанных мер контроля, а также возможности взаимодействия со всеми компетентными сотрудниками и проведение их оценки;</w:t>
            </w:r>
          </w:p>
          <w:p w:rsidR="00C039C2" w:rsidRPr="002A66CF" w:rsidRDefault="00C039C2" w:rsidP="00C34D57">
            <w:pPr>
              <w:spacing w:after="0" w:line="240" w:lineRule="auto"/>
            </w:pPr>
            <w:r w:rsidRPr="002A66CF">
              <w:rPr>
                <w:lang w:val="en-US"/>
              </w:rPr>
              <w:t>b</w:t>
            </w:r>
            <w:r w:rsidRPr="002A66CF">
              <w:t xml:space="preserve">. законность и возможность исполнения предлагаемых планов реагирования на </w:t>
            </w:r>
          </w:p>
        </w:tc>
      </w:tr>
      <w:tr w:rsidR="00360FEA" w:rsidRPr="002A66CF" w:rsidTr="00741C70">
        <w:trPr>
          <w:gridAfter w:val="1"/>
          <w:wAfter w:w="23" w:type="dxa"/>
          <w:trHeight w:val="550"/>
        </w:trPr>
        <w:tc>
          <w:tcPr>
            <w:tcW w:w="14845" w:type="dxa"/>
            <w:gridSpan w:val="39"/>
            <w:tcBorders>
              <w:top w:val="single" w:sz="4" w:space="0" w:color="auto"/>
              <w:left w:val="nil"/>
              <w:bottom w:val="nil"/>
              <w:right w:val="nil"/>
            </w:tcBorders>
          </w:tcPr>
          <w:p w:rsidR="00360FEA" w:rsidRPr="002A66CF" w:rsidRDefault="00360FEA" w:rsidP="00741C70">
            <w:pPr>
              <w:spacing w:after="0" w:line="240" w:lineRule="auto"/>
              <w:rPr>
                <w:color w:val="A6A6A6"/>
                <w:sz w:val="20"/>
                <w:szCs w:val="20"/>
              </w:rPr>
            </w:pPr>
          </w:p>
        </w:tc>
      </w:tr>
      <w:tr w:rsidR="00360FEA" w:rsidRPr="002A66CF" w:rsidTr="00741C70">
        <w:trPr>
          <w:gridAfter w:val="1"/>
          <w:wAfter w:w="23" w:type="dxa"/>
          <w:trHeight w:val="550"/>
        </w:trPr>
        <w:tc>
          <w:tcPr>
            <w:tcW w:w="14845" w:type="dxa"/>
            <w:gridSpan w:val="39"/>
            <w:tcBorders>
              <w:top w:val="nil"/>
              <w:left w:val="nil"/>
              <w:bottom w:val="single" w:sz="4" w:space="0" w:color="auto"/>
              <w:right w:val="nil"/>
            </w:tcBorders>
          </w:tcPr>
          <w:p w:rsidR="00360FEA" w:rsidRPr="002A66CF" w:rsidRDefault="00360FEA"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360FEA" w:rsidRPr="002A66CF" w:rsidTr="00741C70">
        <w:tc>
          <w:tcPr>
            <w:tcW w:w="14868" w:type="dxa"/>
            <w:gridSpan w:val="40"/>
          </w:tcPr>
          <w:p w:rsidR="00360FEA" w:rsidRPr="002A66CF" w:rsidRDefault="00360FEA"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360FEA" w:rsidRPr="002A66CF" w:rsidRDefault="00360FEA"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360FEA" w:rsidRPr="002A66CF" w:rsidTr="009B399B">
        <w:tc>
          <w:tcPr>
            <w:tcW w:w="1380" w:type="dxa"/>
            <w:gridSpan w:val="4"/>
          </w:tcPr>
          <w:p w:rsidR="00360FEA" w:rsidRPr="00181D0C" w:rsidRDefault="00360FEA" w:rsidP="00741C70">
            <w:pPr>
              <w:spacing w:after="0" w:line="240" w:lineRule="auto"/>
            </w:pPr>
            <w:r w:rsidRPr="00181D0C">
              <w:t xml:space="preserve">СРГ 15793 </w:t>
            </w:r>
          </w:p>
          <w:p w:rsidR="00360FEA" w:rsidRPr="00181D0C" w:rsidRDefault="00360FEA" w:rsidP="00741C70">
            <w:pPr>
              <w:spacing w:after="0" w:line="240" w:lineRule="auto"/>
            </w:pPr>
            <w:r w:rsidRPr="00181D0C">
              <w:t xml:space="preserve">п. № </w:t>
            </w:r>
            <w:r w:rsidRPr="00181D0C">
              <w:rPr>
                <w:vertAlign w:val="superscript"/>
              </w:rPr>
              <w:t>18</w:t>
            </w:r>
          </w:p>
        </w:tc>
        <w:tc>
          <w:tcPr>
            <w:tcW w:w="1427" w:type="dxa"/>
            <w:gridSpan w:val="4"/>
          </w:tcPr>
          <w:p w:rsidR="00360FEA" w:rsidRPr="00181D0C" w:rsidRDefault="00360FEA" w:rsidP="00741C70">
            <w:pPr>
              <w:spacing w:after="0" w:line="240" w:lineRule="auto"/>
            </w:pPr>
            <w:r w:rsidRPr="00181D0C">
              <w:t xml:space="preserve">№ элемента </w:t>
            </w:r>
          </w:p>
          <w:p w:rsidR="00360FEA" w:rsidRPr="00181D0C" w:rsidRDefault="00360FEA" w:rsidP="00741C70">
            <w:pPr>
              <w:spacing w:after="0" w:line="240" w:lineRule="auto"/>
            </w:pPr>
            <w:r w:rsidRPr="00181D0C">
              <w:t xml:space="preserve">управления биориском </w:t>
            </w:r>
          </w:p>
        </w:tc>
        <w:tc>
          <w:tcPr>
            <w:tcW w:w="2537" w:type="dxa"/>
            <w:gridSpan w:val="3"/>
          </w:tcPr>
          <w:p w:rsidR="00360FEA" w:rsidRPr="00181D0C" w:rsidRDefault="00360FEA" w:rsidP="00741C70">
            <w:pPr>
              <w:spacing w:after="0" w:line="240" w:lineRule="auto"/>
            </w:pPr>
            <w:r w:rsidRPr="00181D0C">
              <w:t xml:space="preserve">Требования </w:t>
            </w:r>
            <w:proofErr w:type="gramStart"/>
            <w:r w:rsidRPr="00181D0C">
              <w:t>к</w:t>
            </w:r>
            <w:proofErr w:type="gramEnd"/>
            <w:r w:rsidRPr="00181D0C">
              <w:t xml:space="preserve"> </w:t>
            </w:r>
          </w:p>
          <w:p w:rsidR="00360FEA" w:rsidRPr="00181D0C" w:rsidRDefault="00360FEA"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360FEA" w:rsidRPr="00181D0C" w:rsidRDefault="00360FEA"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360FEA" w:rsidRPr="00181D0C" w:rsidRDefault="00360FEA" w:rsidP="00741C70">
            <w:pPr>
              <w:spacing w:after="0" w:line="240" w:lineRule="auto"/>
            </w:pPr>
            <w:r w:rsidRPr="00181D0C">
              <w:t>Директивы</w:t>
            </w:r>
          </w:p>
        </w:tc>
      </w:tr>
      <w:tr w:rsidR="00360FEA" w:rsidRPr="002A66CF" w:rsidTr="009B399B">
        <w:trPr>
          <w:gridAfter w:val="1"/>
          <w:wAfter w:w="23" w:type="dxa"/>
        </w:trPr>
        <w:tc>
          <w:tcPr>
            <w:tcW w:w="1380" w:type="dxa"/>
            <w:gridSpan w:val="4"/>
          </w:tcPr>
          <w:p w:rsidR="00360FEA" w:rsidRDefault="00360FEA" w:rsidP="004C72CF">
            <w:pPr>
              <w:spacing w:after="0" w:line="240" w:lineRule="auto"/>
            </w:pPr>
          </w:p>
        </w:tc>
        <w:tc>
          <w:tcPr>
            <w:tcW w:w="1427" w:type="dxa"/>
            <w:gridSpan w:val="4"/>
          </w:tcPr>
          <w:p w:rsidR="00360FEA" w:rsidRPr="002A66CF" w:rsidRDefault="00360FEA" w:rsidP="004C72CF">
            <w:pPr>
              <w:spacing w:after="0" w:line="240" w:lineRule="auto"/>
            </w:pPr>
          </w:p>
        </w:tc>
        <w:tc>
          <w:tcPr>
            <w:tcW w:w="7732" w:type="dxa"/>
            <w:gridSpan w:val="25"/>
          </w:tcPr>
          <w:p w:rsidR="00C34D57" w:rsidRDefault="00C34D57" w:rsidP="004C72CF">
            <w:pPr>
              <w:spacing w:after="0" w:line="240" w:lineRule="auto"/>
            </w:pPr>
            <w:r w:rsidRPr="002A66CF">
              <w:t xml:space="preserve">диагностических </w:t>
            </w:r>
            <w:proofErr w:type="gramStart"/>
            <w:r w:rsidRPr="002A66CF">
              <w:t>процедурах</w:t>
            </w:r>
            <w:proofErr w:type="gramEnd"/>
            <w:r w:rsidRPr="002A66CF">
              <w:t xml:space="preserve"> и мерах предосторожности для предотвращения возможного заражения;</w:t>
            </w:r>
          </w:p>
          <w:p w:rsidR="00360FEA" w:rsidRPr="00360FEA" w:rsidRDefault="00360FEA" w:rsidP="004C72CF">
            <w:pPr>
              <w:spacing w:after="0" w:line="240" w:lineRule="auto"/>
            </w:pPr>
            <w:r w:rsidRPr="00360FEA">
              <w:t>с. проведение процедур по выявлению инфицированных лиц путем забора мазков из носа, горла, а также анализов кала и мочи, как минимум, в течение 7 дней после воздействия.</w:t>
            </w:r>
          </w:p>
        </w:tc>
        <w:tc>
          <w:tcPr>
            <w:tcW w:w="4306" w:type="dxa"/>
            <w:gridSpan w:val="6"/>
          </w:tcPr>
          <w:p w:rsidR="00C34D57" w:rsidRDefault="00C34D57" w:rsidP="00360FEA">
            <w:pPr>
              <w:spacing w:after="0" w:line="240" w:lineRule="auto"/>
            </w:pPr>
            <w:r w:rsidRPr="002A66CF">
              <w:t>чрезвычайную ситуацию;</w:t>
            </w:r>
          </w:p>
          <w:p w:rsidR="00360FEA" w:rsidRPr="00360FEA" w:rsidRDefault="00360FEA" w:rsidP="00360FEA">
            <w:pPr>
              <w:spacing w:after="0" w:line="240" w:lineRule="auto"/>
            </w:pPr>
            <w:r w:rsidRPr="00360FEA">
              <w:t>с. необходимость реагирования на чрезвычайные ситуации, возникающие в нерабочее время, а также в обычные рабочие часы;</w:t>
            </w:r>
          </w:p>
          <w:p w:rsidR="00360FEA" w:rsidRPr="00360FEA" w:rsidRDefault="00360FEA" w:rsidP="00360FEA">
            <w:pPr>
              <w:spacing w:after="0" w:line="240" w:lineRule="auto"/>
            </w:pPr>
            <w:r w:rsidRPr="00360FEA">
              <w:rPr>
                <w:lang w:val="en-US"/>
              </w:rPr>
              <w:t>d</w:t>
            </w:r>
            <w:r w:rsidRPr="00360FEA">
              <w:t>. действия в отсутствие большинства сотрудников (в выходные и праздничные дни);</w:t>
            </w:r>
          </w:p>
          <w:p w:rsidR="00360FEA" w:rsidRPr="00360FEA" w:rsidRDefault="00360FEA" w:rsidP="00360FEA">
            <w:pPr>
              <w:spacing w:after="0" w:line="240" w:lineRule="auto"/>
            </w:pPr>
            <w:r w:rsidRPr="00360FEA">
              <w:t>е. необходимость обустройства аварийного входа/выхода, включая возможность обходить контрольно-пропускные устройства в зависимости от ситуации;</w:t>
            </w:r>
          </w:p>
          <w:p w:rsidR="00360FEA" w:rsidRPr="00360FEA" w:rsidRDefault="00360FEA" w:rsidP="00360FEA">
            <w:pPr>
              <w:spacing w:after="0" w:line="240" w:lineRule="auto"/>
            </w:pPr>
            <w:r w:rsidRPr="00360FEA">
              <w:rPr>
                <w:lang w:val="en-US"/>
              </w:rPr>
              <w:t>f</w:t>
            </w:r>
            <w:r w:rsidRPr="00360FEA">
              <w:t>. необходимость устройства путей аварийного выхода во избежание эвакуации людей через зоны повышенной биологической безопасности или биологической защиты;</w:t>
            </w:r>
          </w:p>
          <w:p w:rsidR="00360FEA" w:rsidRPr="00360FEA" w:rsidRDefault="00360FEA" w:rsidP="00C34D57">
            <w:pPr>
              <w:spacing w:after="0" w:line="240" w:lineRule="auto"/>
            </w:pPr>
            <w:r w:rsidRPr="00360FEA">
              <w:rPr>
                <w:lang w:val="en-US"/>
              </w:rPr>
              <w:t>g</w:t>
            </w:r>
            <w:r w:rsidRPr="00360FEA">
              <w:t>. обеспечение безопасного выноса, транспортировки, передачи, оказания помощи и размещения зараженных людей и объектов;</w:t>
            </w:r>
          </w:p>
        </w:tc>
      </w:tr>
      <w:tr w:rsidR="00360FEA" w:rsidRPr="002A66CF" w:rsidTr="00741C70">
        <w:trPr>
          <w:gridAfter w:val="1"/>
          <w:wAfter w:w="23" w:type="dxa"/>
          <w:trHeight w:val="550"/>
        </w:trPr>
        <w:tc>
          <w:tcPr>
            <w:tcW w:w="14845" w:type="dxa"/>
            <w:gridSpan w:val="39"/>
            <w:tcBorders>
              <w:top w:val="single" w:sz="4" w:space="0" w:color="auto"/>
              <w:left w:val="nil"/>
              <w:bottom w:val="nil"/>
              <w:right w:val="nil"/>
            </w:tcBorders>
          </w:tcPr>
          <w:p w:rsidR="00360FEA" w:rsidRPr="002A66CF" w:rsidRDefault="00360FEA" w:rsidP="00741C70">
            <w:pPr>
              <w:spacing w:after="0" w:line="240" w:lineRule="auto"/>
              <w:rPr>
                <w:color w:val="A6A6A6"/>
                <w:sz w:val="20"/>
                <w:szCs w:val="20"/>
              </w:rPr>
            </w:pPr>
          </w:p>
        </w:tc>
      </w:tr>
      <w:tr w:rsidR="00360FEA" w:rsidRPr="002A66CF" w:rsidTr="00741C70">
        <w:trPr>
          <w:gridAfter w:val="1"/>
          <w:wAfter w:w="23" w:type="dxa"/>
          <w:trHeight w:val="550"/>
        </w:trPr>
        <w:tc>
          <w:tcPr>
            <w:tcW w:w="14845" w:type="dxa"/>
            <w:gridSpan w:val="39"/>
            <w:tcBorders>
              <w:top w:val="nil"/>
              <w:left w:val="nil"/>
              <w:bottom w:val="single" w:sz="4" w:space="0" w:color="auto"/>
              <w:right w:val="nil"/>
            </w:tcBorders>
          </w:tcPr>
          <w:p w:rsidR="00360FEA" w:rsidRPr="002A66CF" w:rsidRDefault="00360FEA"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360FEA" w:rsidRPr="002A66CF" w:rsidTr="00741C70">
        <w:tc>
          <w:tcPr>
            <w:tcW w:w="14868" w:type="dxa"/>
            <w:gridSpan w:val="40"/>
          </w:tcPr>
          <w:p w:rsidR="00360FEA" w:rsidRPr="002A66CF" w:rsidRDefault="00360FEA"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360FEA" w:rsidRPr="002A66CF" w:rsidRDefault="00360FEA"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360FEA" w:rsidRPr="002A66CF" w:rsidTr="009B399B">
        <w:tc>
          <w:tcPr>
            <w:tcW w:w="1380" w:type="dxa"/>
            <w:gridSpan w:val="4"/>
          </w:tcPr>
          <w:p w:rsidR="00360FEA" w:rsidRPr="00181D0C" w:rsidRDefault="00360FEA" w:rsidP="00741C70">
            <w:pPr>
              <w:spacing w:after="0" w:line="240" w:lineRule="auto"/>
            </w:pPr>
            <w:r w:rsidRPr="00181D0C">
              <w:t xml:space="preserve">СРГ 15793 </w:t>
            </w:r>
          </w:p>
          <w:p w:rsidR="00360FEA" w:rsidRPr="00181D0C" w:rsidRDefault="00360FEA" w:rsidP="00741C70">
            <w:pPr>
              <w:spacing w:after="0" w:line="240" w:lineRule="auto"/>
            </w:pPr>
            <w:r w:rsidRPr="00181D0C">
              <w:t xml:space="preserve">п. № </w:t>
            </w:r>
            <w:r w:rsidRPr="00181D0C">
              <w:rPr>
                <w:vertAlign w:val="superscript"/>
              </w:rPr>
              <w:t>18</w:t>
            </w:r>
          </w:p>
        </w:tc>
        <w:tc>
          <w:tcPr>
            <w:tcW w:w="1427" w:type="dxa"/>
            <w:gridSpan w:val="4"/>
          </w:tcPr>
          <w:p w:rsidR="00360FEA" w:rsidRPr="00181D0C" w:rsidRDefault="00360FEA" w:rsidP="00741C70">
            <w:pPr>
              <w:spacing w:after="0" w:line="240" w:lineRule="auto"/>
            </w:pPr>
            <w:r w:rsidRPr="00181D0C">
              <w:t xml:space="preserve">№ элемента </w:t>
            </w:r>
          </w:p>
          <w:p w:rsidR="00360FEA" w:rsidRPr="00181D0C" w:rsidRDefault="00360FEA" w:rsidP="00741C70">
            <w:pPr>
              <w:spacing w:after="0" w:line="240" w:lineRule="auto"/>
            </w:pPr>
            <w:r w:rsidRPr="00181D0C">
              <w:t xml:space="preserve">управления биориском </w:t>
            </w:r>
          </w:p>
        </w:tc>
        <w:tc>
          <w:tcPr>
            <w:tcW w:w="2537" w:type="dxa"/>
            <w:gridSpan w:val="3"/>
          </w:tcPr>
          <w:p w:rsidR="00360FEA" w:rsidRPr="00181D0C" w:rsidRDefault="00360FEA" w:rsidP="00741C70">
            <w:pPr>
              <w:spacing w:after="0" w:line="240" w:lineRule="auto"/>
            </w:pPr>
            <w:r w:rsidRPr="00181D0C">
              <w:t xml:space="preserve">Требования </w:t>
            </w:r>
            <w:proofErr w:type="gramStart"/>
            <w:r w:rsidRPr="00181D0C">
              <w:t>к</w:t>
            </w:r>
            <w:proofErr w:type="gramEnd"/>
            <w:r w:rsidRPr="00181D0C">
              <w:t xml:space="preserve"> </w:t>
            </w:r>
          </w:p>
          <w:p w:rsidR="00360FEA" w:rsidRPr="00181D0C" w:rsidRDefault="00360FEA"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360FEA" w:rsidRPr="00181D0C" w:rsidRDefault="00360FEA"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360FEA" w:rsidRPr="00181D0C" w:rsidRDefault="00360FEA" w:rsidP="00741C70">
            <w:pPr>
              <w:spacing w:after="0" w:line="240" w:lineRule="auto"/>
            </w:pPr>
            <w:r w:rsidRPr="00181D0C">
              <w:t>Директивы</w:t>
            </w:r>
          </w:p>
        </w:tc>
      </w:tr>
      <w:tr w:rsidR="00360FEA" w:rsidRPr="002A66CF" w:rsidTr="009B399B">
        <w:trPr>
          <w:gridAfter w:val="1"/>
          <w:wAfter w:w="23" w:type="dxa"/>
        </w:trPr>
        <w:tc>
          <w:tcPr>
            <w:tcW w:w="1380" w:type="dxa"/>
            <w:gridSpan w:val="4"/>
          </w:tcPr>
          <w:p w:rsidR="00360FEA" w:rsidRDefault="00360FEA" w:rsidP="004C72CF">
            <w:pPr>
              <w:spacing w:after="0" w:line="240" w:lineRule="auto"/>
            </w:pPr>
          </w:p>
        </w:tc>
        <w:tc>
          <w:tcPr>
            <w:tcW w:w="1427" w:type="dxa"/>
            <w:gridSpan w:val="4"/>
          </w:tcPr>
          <w:p w:rsidR="00360FEA" w:rsidRPr="002A66CF" w:rsidRDefault="00360FEA" w:rsidP="004C72CF">
            <w:pPr>
              <w:spacing w:after="0" w:line="240" w:lineRule="auto"/>
            </w:pPr>
          </w:p>
        </w:tc>
        <w:tc>
          <w:tcPr>
            <w:tcW w:w="7732" w:type="dxa"/>
            <w:gridSpan w:val="25"/>
          </w:tcPr>
          <w:p w:rsidR="00360FEA" w:rsidRPr="002A66CF" w:rsidRDefault="00360FEA" w:rsidP="004C72CF">
            <w:pPr>
              <w:spacing w:after="0" w:line="240" w:lineRule="auto"/>
            </w:pPr>
          </w:p>
        </w:tc>
        <w:tc>
          <w:tcPr>
            <w:tcW w:w="4306" w:type="dxa"/>
            <w:gridSpan w:val="6"/>
          </w:tcPr>
          <w:p w:rsidR="00360FEA" w:rsidRPr="002A66CF" w:rsidRDefault="00C34D57" w:rsidP="00360FEA">
            <w:pPr>
              <w:spacing w:after="0" w:line="240" w:lineRule="auto"/>
            </w:pPr>
            <w:proofErr w:type="gramStart"/>
            <w:r w:rsidRPr="00360FEA">
              <w:rPr>
                <w:lang w:val="en-US"/>
              </w:rPr>
              <w:t>h</w:t>
            </w:r>
            <w:proofErr w:type="gramEnd"/>
            <w:r w:rsidRPr="00360FEA">
              <w:t xml:space="preserve">. необходимость информирования посетителей и подрядчиков о планах </w:t>
            </w:r>
            <w:r w:rsidR="00360FEA" w:rsidRPr="00360FEA">
              <w:t>реагирования на чрезвычайные ситуации и возможных последствиях воздействия.</w:t>
            </w: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rPr>
                <w:lang w:val="en-US"/>
              </w:rPr>
            </w:pPr>
            <w:r>
              <w:t>СРГ</w:t>
            </w:r>
            <w:r w:rsidRPr="002A66CF">
              <w:rPr>
                <w:lang w:val="en-US"/>
              </w:rPr>
              <w:t xml:space="preserve"> 4.</w:t>
            </w:r>
            <w:r w:rsidRPr="002A66CF">
              <w:t>4.5.2</w:t>
            </w:r>
          </w:p>
        </w:tc>
        <w:tc>
          <w:tcPr>
            <w:tcW w:w="1427" w:type="dxa"/>
            <w:gridSpan w:val="4"/>
          </w:tcPr>
          <w:p w:rsidR="00C039C2" w:rsidRPr="002A66CF" w:rsidRDefault="00C039C2" w:rsidP="004C72CF">
            <w:pPr>
              <w:spacing w:after="0" w:line="240" w:lineRule="auto"/>
            </w:pPr>
            <w:r w:rsidRPr="002A66CF">
              <w:t>10.3.2.</w:t>
            </w:r>
          </w:p>
        </w:tc>
        <w:tc>
          <w:tcPr>
            <w:tcW w:w="7732" w:type="dxa"/>
            <w:gridSpan w:val="25"/>
          </w:tcPr>
          <w:p w:rsidR="00C039C2" w:rsidRPr="002A66CF" w:rsidRDefault="00C039C2" w:rsidP="004C72CF">
            <w:pPr>
              <w:spacing w:after="0" w:line="240" w:lineRule="auto"/>
            </w:pPr>
            <w:r w:rsidRPr="002A66CF">
              <w:t>Можно продемонстрировать, что применяемые меры контроля являются целесообразными и соответствуют масштабу и характеру чрезвычайной ситуации.</w:t>
            </w:r>
          </w:p>
        </w:tc>
        <w:tc>
          <w:tcPr>
            <w:tcW w:w="4306" w:type="dxa"/>
            <w:gridSpan w:val="6"/>
          </w:tcPr>
          <w:p w:rsidR="00C039C2" w:rsidRPr="002A66CF" w:rsidRDefault="00C039C2"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rPr>
                <w:lang w:val="en-US"/>
              </w:rPr>
            </w:pPr>
            <w:r>
              <w:t>СРГ</w:t>
            </w:r>
            <w:r w:rsidRPr="002A66CF">
              <w:rPr>
                <w:lang w:val="en-US"/>
              </w:rPr>
              <w:t xml:space="preserve"> 4.</w:t>
            </w:r>
            <w:r w:rsidRPr="002A66CF">
              <w:t>4.5.2</w:t>
            </w:r>
          </w:p>
        </w:tc>
        <w:tc>
          <w:tcPr>
            <w:tcW w:w="1427" w:type="dxa"/>
            <w:gridSpan w:val="4"/>
          </w:tcPr>
          <w:p w:rsidR="00C039C2" w:rsidRPr="002A66CF" w:rsidRDefault="00C039C2" w:rsidP="004C72CF">
            <w:pPr>
              <w:spacing w:after="0" w:line="240" w:lineRule="auto"/>
            </w:pPr>
            <w:r w:rsidRPr="002A66CF">
              <w:t>10.3.3.</w:t>
            </w:r>
          </w:p>
        </w:tc>
        <w:tc>
          <w:tcPr>
            <w:tcW w:w="7732" w:type="dxa"/>
            <w:gridSpan w:val="25"/>
          </w:tcPr>
          <w:p w:rsidR="00C039C2" w:rsidRPr="002A66CF" w:rsidRDefault="00C039C2" w:rsidP="004C72CF">
            <w:pPr>
              <w:spacing w:after="0" w:line="240" w:lineRule="auto"/>
            </w:pPr>
            <w:r w:rsidRPr="002A66CF">
              <w:t>Планы действий в чрезвычайных ситуациях доведены до сведения всех сотрудников и заинтересованных третьих лиц и прошли проверку с тем, чтобы каждый сотрудник понимал свои обязанности.</w:t>
            </w:r>
          </w:p>
        </w:tc>
        <w:tc>
          <w:tcPr>
            <w:tcW w:w="4306" w:type="dxa"/>
            <w:gridSpan w:val="6"/>
          </w:tcPr>
          <w:p w:rsidR="00C039C2" w:rsidRPr="00C34D57" w:rsidRDefault="00C039C2" w:rsidP="00C34D57">
            <w:pPr>
              <w:spacing w:after="0" w:line="240" w:lineRule="auto"/>
              <w:rPr>
                <w:sz w:val="20"/>
                <w:szCs w:val="20"/>
              </w:rPr>
            </w:pPr>
            <w:r w:rsidRPr="00C34D57">
              <w:rPr>
                <w:sz w:val="20"/>
                <w:szCs w:val="20"/>
              </w:rPr>
              <w:t xml:space="preserve">При возникновении чрезвычайной ситуации может потребоваться привлечение сторонних лиц. На основании разработанных вероятных сценариев организация должна установить такие лица, чтобы определить их функции при реагировании на сложившуюся ситуацию. Организация может подписать письмо о намерениях или договор с местными аварийными бригадами. Также может потребоваться проинформировать такие лица об их функциях и имеющихся рисках и убедиться, что их действия не вызовут нежелательного увеличения риска, связанного с чрезвычайной ситуацией </w:t>
            </w:r>
            <w:r w:rsidR="00C34D57" w:rsidRPr="00C34D57">
              <w:rPr>
                <w:sz w:val="20"/>
                <w:szCs w:val="20"/>
              </w:rPr>
              <w:t>(например, бесконтрольное использование пожарной воды).</w:t>
            </w:r>
          </w:p>
        </w:tc>
      </w:tr>
      <w:tr w:rsidR="00360FEA" w:rsidRPr="002A66CF" w:rsidTr="00741C70">
        <w:trPr>
          <w:gridAfter w:val="1"/>
          <w:wAfter w:w="23" w:type="dxa"/>
          <w:trHeight w:val="550"/>
        </w:trPr>
        <w:tc>
          <w:tcPr>
            <w:tcW w:w="14845" w:type="dxa"/>
            <w:gridSpan w:val="39"/>
            <w:tcBorders>
              <w:top w:val="single" w:sz="4" w:space="0" w:color="auto"/>
              <w:left w:val="nil"/>
              <w:bottom w:val="nil"/>
              <w:right w:val="nil"/>
            </w:tcBorders>
          </w:tcPr>
          <w:p w:rsidR="00360FEA" w:rsidRPr="002A66CF" w:rsidRDefault="00360FEA" w:rsidP="00741C70">
            <w:pPr>
              <w:spacing w:after="0" w:line="240" w:lineRule="auto"/>
              <w:rPr>
                <w:color w:val="A6A6A6"/>
                <w:sz w:val="20"/>
                <w:szCs w:val="20"/>
              </w:rPr>
            </w:pPr>
          </w:p>
        </w:tc>
      </w:tr>
      <w:tr w:rsidR="00360FEA" w:rsidRPr="002A66CF" w:rsidTr="00741C70">
        <w:trPr>
          <w:gridAfter w:val="1"/>
          <w:wAfter w:w="23" w:type="dxa"/>
          <w:trHeight w:val="550"/>
        </w:trPr>
        <w:tc>
          <w:tcPr>
            <w:tcW w:w="14845" w:type="dxa"/>
            <w:gridSpan w:val="39"/>
            <w:tcBorders>
              <w:top w:val="nil"/>
              <w:left w:val="nil"/>
              <w:bottom w:val="single" w:sz="4" w:space="0" w:color="auto"/>
              <w:right w:val="nil"/>
            </w:tcBorders>
          </w:tcPr>
          <w:p w:rsidR="00360FEA" w:rsidRPr="002A66CF" w:rsidRDefault="00360FEA" w:rsidP="00741C70">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360FEA" w:rsidRPr="002A66CF" w:rsidTr="00741C70">
        <w:tc>
          <w:tcPr>
            <w:tcW w:w="14868" w:type="dxa"/>
            <w:gridSpan w:val="40"/>
          </w:tcPr>
          <w:p w:rsidR="00360FEA" w:rsidRPr="002A66CF" w:rsidRDefault="00360FEA" w:rsidP="00741C70">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360FEA" w:rsidRPr="002A66CF" w:rsidRDefault="00360FEA" w:rsidP="00741C70">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360FEA" w:rsidRPr="002A66CF" w:rsidTr="009B399B">
        <w:tc>
          <w:tcPr>
            <w:tcW w:w="1380" w:type="dxa"/>
            <w:gridSpan w:val="4"/>
          </w:tcPr>
          <w:p w:rsidR="00360FEA" w:rsidRPr="00181D0C" w:rsidRDefault="00360FEA" w:rsidP="00741C70">
            <w:pPr>
              <w:spacing w:after="0" w:line="240" w:lineRule="auto"/>
            </w:pPr>
            <w:r w:rsidRPr="00181D0C">
              <w:t xml:space="preserve">СРГ 15793 </w:t>
            </w:r>
          </w:p>
          <w:p w:rsidR="00360FEA" w:rsidRPr="00181D0C" w:rsidRDefault="00360FEA" w:rsidP="00741C70">
            <w:pPr>
              <w:spacing w:after="0" w:line="240" w:lineRule="auto"/>
            </w:pPr>
            <w:r w:rsidRPr="00181D0C">
              <w:t xml:space="preserve">п. № </w:t>
            </w:r>
            <w:r w:rsidRPr="00181D0C">
              <w:rPr>
                <w:vertAlign w:val="superscript"/>
              </w:rPr>
              <w:t>18</w:t>
            </w:r>
          </w:p>
        </w:tc>
        <w:tc>
          <w:tcPr>
            <w:tcW w:w="1427" w:type="dxa"/>
            <w:gridSpan w:val="4"/>
          </w:tcPr>
          <w:p w:rsidR="00360FEA" w:rsidRPr="00181D0C" w:rsidRDefault="00360FEA" w:rsidP="00741C70">
            <w:pPr>
              <w:spacing w:after="0" w:line="240" w:lineRule="auto"/>
            </w:pPr>
            <w:r w:rsidRPr="00181D0C">
              <w:t xml:space="preserve">№ элемента </w:t>
            </w:r>
          </w:p>
          <w:p w:rsidR="00360FEA" w:rsidRPr="00181D0C" w:rsidRDefault="00360FEA" w:rsidP="00741C70">
            <w:pPr>
              <w:spacing w:after="0" w:line="240" w:lineRule="auto"/>
            </w:pPr>
            <w:r w:rsidRPr="00181D0C">
              <w:t xml:space="preserve">управления биориском </w:t>
            </w:r>
          </w:p>
        </w:tc>
        <w:tc>
          <w:tcPr>
            <w:tcW w:w="2537" w:type="dxa"/>
            <w:gridSpan w:val="3"/>
          </w:tcPr>
          <w:p w:rsidR="00360FEA" w:rsidRPr="00181D0C" w:rsidRDefault="00360FEA" w:rsidP="00741C70">
            <w:pPr>
              <w:spacing w:after="0" w:line="240" w:lineRule="auto"/>
            </w:pPr>
            <w:r w:rsidRPr="00181D0C">
              <w:t xml:space="preserve">Требования </w:t>
            </w:r>
            <w:proofErr w:type="gramStart"/>
            <w:r w:rsidRPr="00181D0C">
              <w:t>к</w:t>
            </w:r>
            <w:proofErr w:type="gramEnd"/>
            <w:r w:rsidRPr="00181D0C">
              <w:t xml:space="preserve"> </w:t>
            </w:r>
          </w:p>
          <w:p w:rsidR="00360FEA" w:rsidRPr="00181D0C" w:rsidRDefault="00360FEA" w:rsidP="00741C70">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360FEA" w:rsidRPr="00181D0C" w:rsidRDefault="00360FEA" w:rsidP="00741C70">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360FEA" w:rsidRPr="00181D0C" w:rsidRDefault="00360FEA" w:rsidP="00741C70">
            <w:pPr>
              <w:spacing w:after="0" w:line="240" w:lineRule="auto"/>
            </w:pPr>
            <w:r w:rsidRPr="00181D0C">
              <w:t>Директивы</w:t>
            </w:r>
          </w:p>
        </w:tc>
      </w:tr>
      <w:tr w:rsidR="00360FEA" w:rsidRPr="002A66CF" w:rsidTr="009B399B">
        <w:trPr>
          <w:gridAfter w:val="1"/>
          <w:wAfter w:w="23" w:type="dxa"/>
        </w:trPr>
        <w:tc>
          <w:tcPr>
            <w:tcW w:w="1380" w:type="dxa"/>
            <w:gridSpan w:val="4"/>
          </w:tcPr>
          <w:p w:rsidR="00360FEA" w:rsidRPr="002A66CF" w:rsidRDefault="00360FEA" w:rsidP="004C72CF">
            <w:pPr>
              <w:spacing w:after="0" w:line="240" w:lineRule="auto"/>
            </w:pPr>
          </w:p>
        </w:tc>
        <w:tc>
          <w:tcPr>
            <w:tcW w:w="1427" w:type="dxa"/>
            <w:gridSpan w:val="4"/>
          </w:tcPr>
          <w:p w:rsidR="00360FEA" w:rsidRPr="002A66CF" w:rsidRDefault="00360FEA" w:rsidP="004C72CF">
            <w:pPr>
              <w:spacing w:after="0" w:line="240" w:lineRule="auto"/>
            </w:pPr>
          </w:p>
        </w:tc>
        <w:tc>
          <w:tcPr>
            <w:tcW w:w="7732" w:type="dxa"/>
            <w:gridSpan w:val="25"/>
          </w:tcPr>
          <w:p w:rsidR="00360FEA" w:rsidRPr="002A66CF" w:rsidRDefault="00360FEA" w:rsidP="004C72CF">
            <w:pPr>
              <w:spacing w:after="0" w:line="240" w:lineRule="auto"/>
              <w:rPr>
                <w:b/>
              </w:rPr>
            </w:pPr>
          </w:p>
        </w:tc>
        <w:tc>
          <w:tcPr>
            <w:tcW w:w="4306" w:type="dxa"/>
            <w:gridSpan w:val="6"/>
          </w:tcPr>
          <w:p w:rsidR="00360FEA" w:rsidRPr="00C34D57" w:rsidRDefault="00360FEA" w:rsidP="00360FEA">
            <w:pPr>
              <w:spacing w:after="0" w:line="240" w:lineRule="auto"/>
              <w:rPr>
                <w:sz w:val="20"/>
                <w:szCs w:val="20"/>
              </w:rPr>
            </w:pPr>
            <w:r w:rsidRPr="00C34D57">
              <w:rPr>
                <w:sz w:val="20"/>
                <w:szCs w:val="20"/>
              </w:rPr>
              <w:t>Контактная информация должна быть закреплена документально и предоставлена сотрудникам, обеспечивающим координацию действий в чрезвычайной ситуации.</w:t>
            </w:r>
          </w:p>
          <w:p w:rsidR="00360FEA" w:rsidRPr="00C34D57" w:rsidRDefault="00360FEA" w:rsidP="00360FEA">
            <w:pPr>
              <w:spacing w:after="0" w:line="240" w:lineRule="auto"/>
              <w:rPr>
                <w:sz w:val="20"/>
                <w:szCs w:val="20"/>
              </w:rPr>
            </w:pPr>
          </w:p>
          <w:p w:rsidR="00360FEA" w:rsidRPr="00C34D57" w:rsidRDefault="00360FEA" w:rsidP="00360FEA">
            <w:pPr>
              <w:spacing w:after="0" w:line="240" w:lineRule="auto"/>
              <w:rPr>
                <w:sz w:val="20"/>
                <w:szCs w:val="20"/>
              </w:rPr>
            </w:pPr>
            <w:r w:rsidRPr="00C34D57">
              <w:rPr>
                <w:sz w:val="20"/>
                <w:szCs w:val="20"/>
              </w:rPr>
              <w:t>Сторонние службы могут включать:</w:t>
            </w:r>
          </w:p>
          <w:p w:rsidR="00360FEA" w:rsidRPr="00C34D57" w:rsidRDefault="00360FEA" w:rsidP="00360FEA">
            <w:pPr>
              <w:spacing w:after="0" w:line="240" w:lineRule="auto"/>
              <w:rPr>
                <w:sz w:val="20"/>
                <w:szCs w:val="20"/>
              </w:rPr>
            </w:pPr>
            <w:r w:rsidRPr="00C34D57">
              <w:rPr>
                <w:sz w:val="20"/>
                <w:szCs w:val="20"/>
              </w:rPr>
              <w:t>а. полицию и службы безопасности;</w:t>
            </w:r>
          </w:p>
          <w:p w:rsidR="00360FEA" w:rsidRPr="00C34D57" w:rsidRDefault="00360FEA" w:rsidP="00360FEA">
            <w:pPr>
              <w:spacing w:after="0" w:line="240" w:lineRule="auto"/>
              <w:rPr>
                <w:sz w:val="20"/>
                <w:szCs w:val="20"/>
              </w:rPr>
            </w:pPr>
            <w:r w:rsidRPr="00C34D57">
              <w:rPr>
                <w:sz w:val="20"/>
                <w:szCs w:val="20"/>
                <w:lang w:val="en-US"/>
              </w:rPr>
              <w:t>b</w:t>
            </w:r>
            <w:r w:rsidRPr="00C34D57">
              <w:rPr>
                <w:sz w:val="20"/>
                <w:szCs w:val="20"/>
              </w:rPr>
              <w:t>. пожарные службы;</w:t>
            </w:r>
          </w:p>
          <w:p w:rsidR="00360FEA" w:rsidRPr="00C34D57" w:rsidRDefault="00360FEA" w:rsidP="00360FEA">
            <w:pPr>
              <w:spacing w:after="0" w:line="240" w:lineRule="auto"/>
              <w:rPr>
                <w:sz w:val="20"/>
                <w:szCs w:val="20"/>
              </w:rPr>
            </w:pPr>
            <w:r w:rsidRPr="00C34D57">
              <w:rPr>
                <w:sz w:val="20"/>
                <w:szCs w:val="20"/>
              </w:rPr>
              <w:t>с. бригады скорой помощи / местные больницы/медучреждения;</w:t>
            </w:r>
          </w:p>
          <w:p w:rsidR="00360FEA" w:rsidRPr="00C34D57" w:rsidRDefault="00360FEA" w:rsidP="00360FEA">
            <w:pPr>
              <w:spacing w:after="0" w:line="240" w:lineRule="auto"/>
              <w:rPr>
                <w:sz w:val="20"/>
                <w:szCs w:val="20"/>
              </w:rPr>
            </w:pPr>
            <w:r w:rsidRPr="00C34D57">
              <w:rPr>
                <w:sz w:val="20"/>
                <w:szCs w:val="20"/>
                <w:lang w:val="en-US"/>
              </w:rPr>
              <w:t>d</w:t>
            </w:r>
            <w:r w:rsidRPr="00C34D57">
              <w:rPr>
                <w:sz w:val="20"/>
                <w:szCs w:val="20"/>
              </w:rPr>
              <w:t>. поставщик</w:t>
            </w:r>
            <w:r w:rsidR="008961E4" w:rsidRPr="00C34D57">
              <w:rPr>
                <w:sz w:val="20"/>
                <w:szCs w:val="20"/>
              </w:rPr>
              <w:t>ов</w:t>
            </w:r>
            <w:r w:rsidRPr="00C34D57">
              <w:rPr>
                <w:sz w:val="20"/>
                <w:szCs w:val="20"/>
              </w:rPr>
              <w:t xml:space="preserve"> транспортных услуг/курьерские службы;</w:t>
            </w:r>
          </w:p>
          <w:p w:rsidR="00360FEA" w:rsidRPr="00C34D57" w:rsidRDefault="00360FEA" w:rsidP="00360FEA">
            <w:pPr>
              <w:spacing w:after="0" w:line="240" w:lineRule="auto"/>
              <w:rPr>
                <w:sz w:val="20"/>
                <w:szCs w:val="20"/>
              </w:rPr>
            </w:pPr>
            <w:r w:rsidRPr="00C34D57">
              <w:rPr>
                <w:sz w:val="20"/>
                <w:szCs w:val="20"/>
              </w:rPr>
              <w:t>е. местные и государственные должностные лица;</w:t>
            </w:r>
          </w:p>
          <w:p w:rsidR="00360FEA" w:rsidRPr="00C34D57" w:rsidRDefault="00360FEA" w:rsidP="00360FEA">
            <w:pPr>
              <w:spacing w:after="0" w:line="240" w:lineRule="auto"/>
              <w:rPr>
                <w:sz w:val="20"/>
                <w:szCs w:val="20"/>
              </w:rPr>
            </w:pPr>
            <w:r w:rsidRPr="00C34D57">
              <w:rPr>
                <w:sz w:val="20"/>
                <w:szCs w:val="20"/>
                <w:lang w:val="en-US"/>
              </w:rPr>
              <w:t>f</w:t>
            </w:r>
            <w:r w:rsidRPr="00C34D57">
              <w:rPr>
                <w:sz w:val="20"/>
                <w:szCs w:val="20"/>
              </w:rPr>
              <w:t>. природоохранные органы;</w:t>
            </w:r>
          </w:p>
          <w:p w:rsidR="00360FEA" w:rsidRPr="002A66CF" w:rsidRDefault="00360FEA" w:rsidP="00360FEA">
            <w:pPr>
              <w:spacing w:after="0" w:line="240" w:lineRule="auto"/>
            </w:pPr>
            <w:proofErr w:type="gramStart"/>
            <w:r w:rsidRPr="00C34D57">
              <w:rPr>
                <w:sz w:val="20"/>
                <w:szCs w:val="20"/>
                <w:lang w:val="en-US"/>
              </w:rPr>
              <w:t>g</w:t>
            </w:r>
            <w:proofErr w:type="gramEnd"/>
            <w:r w:rsidRPr="00C34D57">
              <w:rPr>
                <w:sz w:val="20"/>
                <w:szCs w:val="20"/>
              </w:rPr>
              <w:t>. ВОЗ.</w:t>
            </w:r>
          </w:p>
        </w:tc>
      </w:tr>
      <w:tr w:rsidR="00C039C2" w:rsidRPr="002A66CF" w:rsidTr="009B399B">
        <w:trPr>
          <w:gridAfter w:val="1"/>
          <w:wAfter w:w="23" w:type="dxa"/>
        </w:trPr>
        <w:tc>
          <w:tcPr>
            <w:tcW w:w="1380" w:type="dxa"/>
            <w:gridSpan w:val="4"/>
          </w:tcPr>
          <w:p w:rsidR="00C039C2" w:rsidRPr="00C34D57" w:rsidRDefault="00C039C2" w:rsidP="004C72CF">
            <w:pPr>
              <w:spacing w:after="0" w:line="240" w:lineRule="auto"/>
              <w:rPr>
                <w:sz w:val="20"/>
                <w:szCs w:val="20"/>
              </w:rPr>
            </w:pPr>
          </w:p>
        </w:tc>
        <w:tc>
          <w:tcPr>
            <w:tcW w:w="1427" w:type="dxa"/>
            <w:gridSpan w:val="4"/>
          </w:tcPr>
          <w:p w:rsidR="00C039C2" w:rsidRPr="00C34D57" w:rsidRDefault="00C039C2" w:rsidP="004C72CF">
            <w:pPr>
              <w:spacing w:after="0" w:line="240" w:lineRule="auto"/>
              <w:rPr>
                <w:sz w:val="20"/>
                <w:szCs w:val="20"/>
              </w:rPr>
            </w:pPr>
            <w:r w:rsidRPr="00C34D57">
              <w:rPr>
                <w:sz w:val="20"/>
                <w:szCs w:val="20"/>
              </w:rPr>
              <w:t>10.4.</w:t>
            </w:r>
          </w:p>
        </w:tc>
        <w:tc>
          <w:tcPr>
            <w:tcW w:w="7732" w:type="dxa"/>
            <w:gridSpan w:val="25"/>
          </w:tcPr>
          <w:p w:rsidR="00C039C2" w:rsidRPr="00C34D57" w:rsidRDefault="00C039C2" w:rsidP="008C4C3A">
            <w:pPr>
              <w:spacing w:after="0" w:line="240" w:lineRule="auto"/>
              <w:rPr>
                <w:b/>
                <w:sz w:val="20"/>
                <w:szCs w:val="20"/>
              </w:rPr>
            </w:pPr>
            <w:r w:rsidRPr="00C34D57">
              <w:rPr>
                <w:b/>
                <w:sz w:val="20"/>
                <w:szCs w:val="20"/>
              </w:rPr>
              <w:t xml:space="preserve">Учения по действиям в </w:t>
            </w:r>
            <w:r w:rsidR="008C4C3A" w:rsidRPr="00C34D57">
              <w:rPr>
                <w:b/>
                <w:sz w:val="20"/>
                <w:szCs w:val="20"/>
              </w:rPr>
              <w:t xml:space="preserve">условиях </w:t>
            </w:r>
            <w:r w:rsidRPr="00C34D57">
              <w:rPr>
                <w:b/>
                <w:sz w:val="20"/>
                <w:szCs w:val="20"/>
              </w:rPr>
              <w:t>чрезвычайных ситуаци</w:t>
            </w:r>
            <w:r w:rsidR="008C4C3A" w:rsidRPr="00C34D57">
              <w:rPr>
                <w:b/>
                <w:sz w:val="20"/>
                <w:szCs w:val="20"/>
              </w:rPr>
              <w:t xml:space="preserve">й </w:t>
            </w:r>
            <w:r w:rsidRPr="00C34D57">
              <w:rPr>
                <w:b/>
                <w:sz w:val="20"/>
                <w:szCs w:val="20"/>
              </w:rPr>
              <w:t>и моделировани</w:t>
            </w:r>
            <w:r w:rsidR="008961E4" w:rsidRPr="00C34D57">
              <w:rPr>
                <w:b/>
                <w:sz w:val="20"/>
                <w:szCs w:val="20"/>
              </w:rPr>
              <w:t>и</w:t>
            </w:r>
            <w:r w:rsidRPr="00C34D57">
              <w:rPr>
                <w:b/>
                <w:sz w:val="20"/>
                <w:szCs w:val="20"/>
              </w:rPr>
              <w:t xml:space="preserve"> чрезвычайных ситуаций</w:t>
            </w:r>
          </w:p>
        </w:tc>
        <w:tc>
          <w:tcPr>
            <w:tcW w:w="4306" w:type="dxa"/>
            <w:gridSpan w:val="6"/>
          </w:tcPr>
          <w:p w:rsidR="00C039C2" w:rsidRPr="002A66CF" w:rsidRDefault="00C039C2" w:rsidP="004C72CF">
            <w:pPr>
              <w:spacing w:after="0" w:line="240" w:lineRule="auto"/>
            </w:pPr>
          </w:p>
        </w:tc>
      </w:tr>
      <w:tr w:rsidR="00C039C2" w:rsidRPr="002A66CF" w:rsidTr="009B399B">
        <w:trPr>
          <w:gridAfter w:val="1"/>
          <w:wAfter w:w="23" w:type="dxa"/>
        </w:trPr>
        <w:tc>
          <w:tcPr>
            <w:tcW w:w="1380" w:type="dxa"/>
            <w:gridSpan w:val="4"/>
          </w:tcPr>
          <w:p w:rsidR="00C039C2" w:rsidRPr="00C34D57" w:rsidRDefault="00C039C2" w:rsidP="004C72CF">
            <w:pPr>
              <w:spacing w:after="0" w:line="240" w:lineRule="auto"/>
              <w:rPr>
                <w:sz w:val="20"/>
                <w:szCs w:val="20"/>
                <w:lang w:val="en-US"/>
              </w:rPr>
            </w:pPr>
            <w:r w:rsidRPr="00C34D57">
              <w:rPr>
                <w:sz w:val="20"/>
                <w:szCs w:val="20"/>
              </w:rPr>
              <w:t>СРГ</w:t>
            </w:r>
            <w:r w:rsidRPr="00C34D57">
              <w:rPr>
                <w:sz w:val="20"/>
                <w:szCs w:val="20"/>
                <w:lang w:val="en-US"/>
              </w:rPr>
              <w:t xml:space="preserve"> 4.</w:t>
            </w:r>
            <w:r w:rsidRPr="00C34D57">
              <w:rPr>
                <w:sz w:val="20"/>
                <w:szCs w:val="20"/>
              </w:rPr>
              <w:t>4.5.3</w:t>
            </w:r>
          </w:p>
        </w:tc>
        <w:tc>
          <w:tcPr>
            <w:tcW w:w="1427" w:type="dxa"/>
            <w:gridSpan w:val="4"/>
          </w:tcPr>
          <w:p w:rsidR="00C039C2" w:rsidRPr="00C34D57" w:rsidRDefault="00C039C2" w:rsidP="004C72CF">
            <w:pPr>
              <w:spacing w:after="0" w:line="240" w:lineRule="auto"/>
              <w:rPr>
                <w:sz w:val="20"/>
                <w:szCs w:val="20"/>
              </w:rPr>
            </w:pPr>
            <w:r w:rsidRPr="00C34D57">
              <w:rPr>
                <w:sz w:val="20"/>
                <w:szCs w:val="20"/>
              </w:rPr>
              <w:t>10.4.1.</w:t>
            </w:r>
          </w:p>
        </w:tc>
        <w:tc>
          <w:tcPr>
            <w:tcW w:w="7732" w:type="dxa"/>
            <w:gridSpan w:val="25"/>
          </w:tcPr>
          <w:p w:rsidR="00C039C2" w:rsidRPr="00C34D57" w:rsidRDefault="00C039C2" w:rsidP="004C72CF">
            <w:pPr>
              <w:spacing w:after="0" w:line="240" w:lineRule="auto"/>
              <w:rPr>
                <w:sz w:val="20"/>
                <w:szCs w:val="20"/>
              </w:rPr>
            </w:pPr>
            <w:r w:rsidRPr="00C34D57">
              <w:rPr>
                <w:sz w:val="20"/>
                <w:szCs w:val="20"/>
              </w:rPr>
              <w:t>Структурированные и приближенные к реальным условиям учения и моделирование чрезвычайных ситуаций, включая тренировки по технике безопасности, проводятся на регулярной основе в соответствии с уровнем риска с целью проверки планов, подготовки персонала, освоения надлежащей практики или выявления возможных недостатков.</w:t>
            </w:r>
          </w:p>
        </w:tc>
        <w:tc>
          <w:tcPr>
            <w:tcW w:w="4306" w:type="dxa"/>
            <w:gridSpan w:val="6"/>
          </w:tcPr>
          <w:p w:rsidR="00C039C2" w:rsidRPr="00C34D57" w:rsidRDefault="00C039C2" w:rsidP="00C34D57">
            <w:pPr>
              <w:spacing w:after="0" w:line="240" w:lineRule="auto"/>
              <w:rPr>
                <w:sz w:val="20"/>
                <w:szCs w:val="20"/>
              </w:rPr>
            </w:pPr>
            <w:r w:rsidRPr="00C34D57">
              <w:rPr>
                <w:sz w:val="20"/>
                <w:szCs w:val="20"/>
              </w:rPr>
              <w:t>Учения и моделирование должны проводиться, чтобы убедиться в эффективности планов и извлечь уроки из выявленных недоработок.</w:t>
            </w:r>
          </w:p>
        </w:tc>
      </w:tr>
      <w:tr w:rsidR="009B399B" w:rsidRPr="002A66CF" w:rsidTr="00D80274">
        <w:trPr>
          <w:gridAfter w:val="1"/>
          <w:wAfter w:w="23" w:type="dxa"/>
          <w:trHeight w:val="550"/>
        </w:trPr>
        <w:tc>
          <w:tcPr>
            <w:tcW w:w="14845" w:type="dxa"/>
            <w:gridSpan w:val="39"/>
            <w:tcBorders>
              <w:top w:val="single" w:sz="4" w:space="0" w:color="auto"/>
              <w:left w:val="nil"/>
              <w:bottom w:val="nil"/>
              <w:right w:val="nil"/>
            </w:tcBorders>
          </w:tcPr>
          <w:p w:rsidR="009B399B" w:rsidRDefault="009B399B" w:rsidP="00D80274">
            <w:pPr>
              <w:spacing w:after="0" w:line="240" w:lineRule="auto"/>
              <w:rPr>
                <w:color w:val="A6A6A6"/>
                <w:sz w:val="20"/>
                <w:szCs w:val="20"/>
              </w:rPr>
            </w:pPr>
          </w:p>
          <w:p w:rsidR="001C35F9" w:rsidRDefault="001C35F9" w:rsidP="00D80274">
            <w:pPr>
              <w:spacing w:after="0" w:line="240" w:lineRule="auto"/>
              <w:rPr>
                <w:color w:val="A6A6A6"/>
                <w:sz w:val="20"/>
                <w:szCs w:val="20"/>
              </w:rPr>
            </w:pPr>
          </w:p>
          <w:p w:rsidR="001C35F9" w:rsidRPr="002A66CF" w:rsidRDefault="001C35F9" w:rsidP="00D80274">
            <w:pPr>
              <w:spacing w:after="0" w:line="240" w:lineRule="auto"/>
              <w:rPr>
                <w:color w:val="A6A6A6"/>
                <w:sz w:val="20"/>
                <w:szCs w:val="20"/>
              </w:rPr>
            </w:pPr>
          </w:p>
        </w:tc>
      </w:tr>
      <w:tr w:rsidR="009B399B" w:rsidRPr="002A66CF" w:rsidTr="00D80274">
        <w:trPr>
          <w:gridAfter w:val="1"/>
          <w:wAfter w:w="23" w:type="dxa"/>
          <w:trHeight w:val="550"/>
        </w:trPr>
        <w:tc>
          <w:tcPr>
            <w:tcW w:w="14845" w:type="dxa"/>
            <w:gridSpan w:val="39"/>
            <w:tcBorders>
              <w:top w:val="nil"/>
              <w:left w:val="nil"/>
              <w:bottom w:val="single" w:sz="4" w:space="0" w:color="auto"/>
              <w:right w:val="nil"/>
            </w:tcBorders>
          </w:tcPr>
          <w:p w:rsidR="009B399B" w:rsidRPr="002A66CF" w:rsidRDefault="009B399B" w:rsidP="00D80274">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9B399B" w:rsidRPr="002A66CF" w:rsidTr="00D80274">
        <w:tc>
          <w:tcPr>
            <w:tcW w:w="14868" w:type="dxa"/>
            <w:gridSpan w:val="40"/>
          </w:tcPr>
          <w:p w:rsidR="009B399B" w:rsidRPr="002A66CF" w:rsidRDefault="009B399B" w:rsidP="00D80274">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9B399B" w:rsidRPr="002A66CF" w:rsidRDefault="009B399B" w:rsidP="00D80274">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9B399B" w:rsidRPr="002A66CF" w:rsidTr="009B399B">
        <w:tc>
          <w:tcPr>
            <w:tcW w:w="1380" w:type="dxa"/>
            <w:gridSpan w:val="4"/>
          </w:tcPr>
          <w:p w:rsidR="009B399B" w:rsidRPr="00181D0C" w:rsidRDefault="009B399B" w:rsidP="00D80274">
            <w:pPr>
              <w:spacing w:after="0" w:line="240" w:lineRule="auto"/>
            </w:pPr>
            <w:r w:rsidRPr="00181D0C">
              <w:t xml:space="preserve">СРГ 15793 </w:t>
            </w:r>
          </w:p>
          <w:p w:rsidR="009B399B" w:rsidRPr="00181D0C" w:rsidRDefault="009B399B" w:rsidP="00D80274">
            <w:pPr>
              <w:spacing w:after="0" w:line="240" w:lineRule="auto"/>
            </w:pPr>
            <w:r w:rsidRPr="00181D0C">
              <w:t xml:space="preserve">п. № </w:t>
            </w:r>
            <w:r w:rsidRPr="00181D0C">
              <w:rPr>
                <w:vertAlign w:val="superscript"/>
              </w:rPr>
              <w:t>18</w:t>
            </w:r>
          </w:p>
        </w:tc>
        <w:tc>
          <w:tcPr>
            <w:tcW w:w="1427" w:type="dxa"/>
            <w:gridSpan w:val="4"/>
          </w:tcPr>
          <w:p w:rsidR="009B399B" w:rsidRPr="00181D0C" w:rsidRDefault="009B399B" w:rsidP="00D80274">
            <w:pPr>
              <w:spacing w:after="0" w:line="240" w:lineRule="auto"/>
            </w:pPr>
            <w:r w:rsidRPr="00181D0C">
              <w:t xml:space="preserve">№ элемента </w:t>
            </w:r>
          </w:p>
          <w:p w:rsidR="009B399B" w:rsidRPr="00181D0C" w:rsidRDefault="009B399B" w:rsidP="00D80274">
            <w:pPr>
              <w:spacing w:after="0" w:line="240" w:lineRule="auto"/>
            </w:pPr>
            <w:r w:rsidRPr="00181D0C">
              <w:t xml:space="preserve">управления биориском </w:t>
            </w:r>
          </w:p>
        </w:tc>
        <w:tc>
          <w:tcPr>
            <w:tcW w:w="2537" w:type="dxa"/>
            <w:gridSpan w:val="3"/>
          </w:tcPr>
          <w:p w:rsidR="009B399B" w:rsidRPr="00181D0C" w:rsidRDefault="009B399B" w:rsidP="00D80274">
            <w:pPr>
              <w:spacing w:after="0" w:line="240" w:lineRule="auto"/>
            </w:pPr>
            <w:r w:rsidRPr="00181D0C">
              <w:t xml:space="preserve">Требования </w:t>
            </w:r>
            <w:proofErr w:type="gramStart"/>
            <w:r w:rsidRPr="00181D0C">
              <w:t>к</w:t>
            </w:r>
            <w:proofErr w:type="gramEnd"/>
            <w:r w:rsidRPr="00181D0C">
              <w:t xml:space="preserve"> </w:t>
            </w:r>
          </w:p>
          <w:p w:rsidR="009B399B" w:rsidRPr="00181D0C" w:rsidRDefault="009B399B" w:rsidP="00D80274">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9B399B" w:rsidRPr="00181D0C" w:rsidRDefault="009B399B" w:rsidP="00D80274">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9B399B" w:rsidRPr="00181D0C" w:rsidRDefault="009B399B" w:rsidP="00D80274">
            <w:pPr>
              <w:spacing w:after="0" w:line="240" w:lineRule="auto"/>
            </w:pPr>
            <w:r w:rsidRPr="00181D0C">
              <w:t>Директивы</w:t>
            </w:r>
          </w:p>
        </w:tc>
      </w:tr>
      <w:tr w:rsidR="009B399B" w:rsidRPr="002A66CF" w:rsidTr="009B399B">
        <w:trPr>
          <w:gridAfter w:val="1"/>
          <w:wAfter w:w="23" w:type="dxa"/>
        </w:trPr>
        <w:tc>
          <w:tcPr>
            <w:tcW w:w="1380" w:type="dxa"/>
            <w:gridSpan w:val="4"/>
          </w:tcPr>
          <w:p w:rsidR="009B399B" w:rsidRDefault="009B399B" w:rsidP="004C72CF">
            <w:pPr>
              <w:spacing w:after="0" w:line="240" w:lineRule="auto"/>
            </w:pPr>
          </w:p>
        </w:tc>
        <w:tc>
          <w:tcPr>
            <w:tcW w:w="1427" w:type="dxa"/>
            <w:gridSpan w:val="4"/>
          </w:tcPr>
          <w:p w:rsidR="009B399B" w:rsidRPr="002A66CF" w:rsidRDefault="009B399B" w:rsidP="004C72CF">
            <w:pPr>
              <w:spacing w:after="0" w:line="240" w:lineRule="auto"/>
            </w:pPr>
          </w:p>
        </w:tc>
        <w:tc>
          <w:tcPr>
            <w:tcW w:w="7732" w:type="dxa"/>
            <w:gridSpan w:val="25"/>
          </w:tcPr>
          <w:p w:rsidR="009B399B" w:rsidRPr="002A66CF" w:rsidRDefault="009B399B" w:rsidP="004C72CF">
            <w:pPr>
              <w:spacing w:after="0" w:line="240" w:lineRule="auto"/>
            </w:pPr>
          </w:p>
        </w:tc>
        <w:tc>
          <w:tcPr>
            <w:tcW w:w="4306" w:type="dxa"/>
            <w:gridSpan w:val="6"/>
          </w:tcPr>
          <w:p w:rsidR="009B399B" w:rsidRPr="002A66CF" w:rsidRDefault="009B399B" w:rsidP="004C72CF">
            <w:pPr>
              <w:spacing w:after="0" w:line="240" w:lineRule="auto"/>
            </w:pPr>
            <w:r w:rsidRPr="002A66CF">
              <w:t>Учения должны быть тщательно спланированы, при этом следует принять все меры для того, чтобы они максимально реалистично воспроизводили события, которые они должны моделировать. Тем не менее, такие мероприятия нужно проводить под строгим контролем, чтобы они сами не становились источником риска. По результатам учений должен быть составлен отчет и проведен анализ полученного опыта, сделанные выводы доводятся до сведения соответствующих сотрудников. Любые действия должны быть учтены, распределены между соответствующими лицами, меры приняты и эффективно усвоены.</w:t>
            </w: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p>
        </w:tc>
        <w:tc>
          <w:tcPr>
            <w:tcW w:w="1427" w:type="dxa"/>
            <w:gridSpan w:val="4"/>
          </w:tcPr>
          <w:p w:rsidR="00C039C2" w:rsidRPr="002A66CF" w:rsidRDefault="00C039C2" w:rsidP="004C72CF">
            <w:pPr>
              <w:spacing w:after="0" w:line="240" w:lineRule="auto"/>
            </w:pPr>
            <w:r w:rsidRPr="002A66CF">
              <w:t>10.5.</w:t>
            </w:r>
          </w:p>
        </w:tc>
        <w:tc>
          <w:tcPr>
            <w:tcW w:w="7732" w:type="dxa"/>
            <w:gridSpan w:val="25"/>
          </w:tcPr>
          <w:p w:rsidR="00C039C2" w:rsidRPr="002A66CF" w:rsidRDefault="00C039C2" w:rsidP="004C72CF">
            <w:pPr>
              <w:spacing w:after="0" w:line="240" w:lineRule="auto"/>
              <w:rPr>
                <w:b/>
              </w:rPr>
            </w:pPr>
            <w:r w:rsidRPr="002A66CF">
              <w:rPr>
                <w:b/>
              </w:rPr>
              <w:t>Аварийные планы</w:t>
            </w:r>
          </w:p>
        </w:tc>
        <w:tc>
          <w:tcPr>
            <w:tcW w:w="4306" w:type="dxa"/>
            <w:gridSpan w:val="6"/>
          </w:tcPr>
          <w:p w:rsidR="00C039C2" w:rsidRPr="002A66CF" w:rsidRDefault="00C039C2"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rPr>
                <w:lang w:val="en-US"/>
              </w:rPr>
            </w:pPr>
            <w:r>
              <w:t>СРГ</w:t>
            </w:r>
            <w:r w:rsidRPr="002A66CF">
              <w:rPr>
                <w:lang w:val="en-US"/>
              </w:rPr>
              <w:t xml:space="preserve"> 4.</w:t>
            </w:r>
            <w:r w:rsidRPr="002A66CF">
              <w:t>4.5.4</w:t>
            </w:r>
          </w:p>
        </w:tc>
        <w:tc>
          <w:tcPr>
            <w:tcW w:w="1427" w:type="dxa"/>
            <w:gridSpan w:val="4"/>
          </w:tcPr>
          <w:p w:rsidR="00C039C2" w:rsidRPr="002A66CF" w:rsidRDefault="00C039C2" w:rsidP="004C72CF">
            <w:pPr>
              <w:spacing w:after="0" w:line="240" w:lineRule="auto"/>
            </w:pPr>
            <w:r w:rsidRPr="002A66CF">
              <w:t>10.5.1.</w:t>
            </w:r>
          </w:p>
        </w:tc>
        <w:tc>
          <w:tcPr>
            <w:tcW w:w="7732" w:type="dxa"/>
            <w:gridSpan w:val="25"/>
          </w:tcPr>
          <w:p w:rsidR="00C039C2" w:rsidRPr="002A66CF" w:rsidRDefault="00C039C2" w:rsidP="004C72CF">
            <w:pPr>
              <w:spacing w:after="0" w:line="240" w:lineRule="auto"/>
            </w:pPr>
            <w:r w:rsidRPr="002A66CF">
              <w:t>На случай аварийных ситуаций разработаны чрезвычайные меры для обеспечения безопасности и защиты непрерывной работы.</w:t>
            </w:r>
          </w:p>
        </w:tc>
        <w:tc>
          <w:tcPr>
            <w:tcW w:w="4306" w:type="dxa"/>
            <w:gridSpan w:val="6"/>
          </w:tcPr>
          <w:p w:rsidR="00C039C2" w:rsidRPr="00C34D57" w:rsidRDefault="00C039C2" w:rsidP="009B399B">
            <w:pPr>
              <w:spacing w:after="0" w:line="240" w:lineRule="auto"/>
              <w:rPr>
                <w:sz w:val="18"/>
                <w:szCs w:val="18"/>
              </w:rPr>
            </w:pPr>
            <w:r w:rsidRPr="00C34D57">
              <w:rPr>
                <w:sz w:val="18"/>
                <w:szCs w:val="18"/>
              </w:rPr>
              <w:t xml:space="preserve">В случае возникновения аварийной ситуации или непредвиденных обстоятельств может произойти срыв нормальных условий работы. Обстоятельства могут варьироваться от необходимости безопасного прекращения </w:t>
            </w:r>
          </w:p>
        </w:tc>
      </w:tr>
      <w:tr w:rsidR="009B399B" w:rsidRPr="002A66CF" w:rsidTr="00D80274">
        <w:trPr>
          <w:gridAfter w:val="1"/>
          <w:wAfter w:w="23" w:type="dxa"/>
          <w:trHeight w:val="550"/>
        </w:trPr>
        <w:tc>
          <w:tcPr>
            <w:tcW w:w="14845" w:type="dxa"/>
            <w:gridSpan w:val="39"/>
            <w:tcBorders>
              <w:top w:val="single" w:sz="4" w:space="0" w:color="auto"/>
              <w:left w:val="nil"/>
              <w:bottom w:val="nil"/>
              <w:right w:val="nil"/>
            </w:tcBorders>
          </w:tcPr>
          <w:p w:rsidR="009B399B" w:rsidRPr="002A66CF" w:rsidRDefault="009B399B" w:rsidP="00D80274">
            <w:pPr>
              <w:spacing w:after="0" w:line="240" w:lineRule="auto"/>
              <w:rPr>
                <w:color w:val="A6A6A6"/>
                <w:sz w:val="20"/>
                <w:szCs w:val="20"/>
              </w:rPr>
            </w:pPr>
          </w:p>
        </w:tc>
      </w:tr>
      <w:tr w:rsidR="009B399B" w:rsidRPr="002A66CF" w:rsidTr="00D80274">
        <w:trPr>
          <w:gridAfter w:val="1"/>
          <w:wAfter w:w="23" w:type="dxa"/>
          <w:trHeight w:val="550"/>
        </w:trPr>
        <w:tc>
          <w:tcPr>
            <w:tcW w:w="14845" w:type="dxa"/>
            <w:gridSpan w:val="39"/>
            <w:tcBorders>
              <w:top w:val="nil"/>
              <w:left w:val="nil"/>
              <w:bottom w:val="single" w:sz="4" w:space="0" w:color="auto"/>
              <w:right w:val="nil"/>
            </w:tcBorders>
          </w:tcPr>
          <w:p w:rsidR="009B399B" w:rsidRPr="002A66CF" w:rsidRDefault="009B399B" w:rsidP="00D80274">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9B399B" w:rsidRPr="002A66CF" w:rsidTr="00D80274">
        <w:tc>
          <w:tcPr>
            <w:tcW w:w="14868" w:type="dxa"/>
            <w:gridSpan w:val="40"/>
          </w:tcPr>
          <w:p w:rsidR="009B399B" w:rsidRPr="002A66CF" w:rsidRDefault="009B399B" w:rsidP="00D80274">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9B399B" w:rsidRPr="002A66CF" w:rsidRDefault="009B399B" w:rsidP="00D80274">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9B399B" w:rsidRPr="002A66CF" w:rsidTr="009B399B">
        <w:tc>
          <w:tcPr>
            <w:tcW w:w="1380" w:type="dxa"/>
            <w:gridSpan w:val="4"/>
          </w:tcPr>
          <w:p w:rsidR="009B399B" w:rsidRPr="00181D0C" w:rsidRDefault="009B399B" w:rsidP="00D80274">
            <w:pPr>
              <w:spacing w:after="0" w:line="240" w:lineRule="auto"/>
            </w:pPr>
            <w:r w:rsidRPr="00181D0C">
              <w:t xml:space="preserve">СРГ 15793 </w:t>
            </w:r>
          </w:p>
          <w:p w:rsidR="009B399B" w:rsidRPr="00181D0C" w:rsidRDefault="009B399B" w:rsidP="00D80274">
            <w:pPr>
              <w:spacing w:after="0" w:line="240" w:lineRule="auto"/>
            </w:pPr>
            <w:r w:rsidRPr="00181D0C">
              <w:t xml:space="preserve">п. № </w:t>
            </w:r>
            <w:r w:rsidRPr="00181D0C">
              <w:rPr>
                <w:vertAlign w:val="superscript"/>
              </w:rPr>
              <w:t>18</w:t>
            </w:r>
          </w:p>
        </w:tc>
        <w:tc>
          <w:tcPr>
            <w:tcW w:w="1427" w:type="dxa"/>
            <w:gridSpan w:val="4"/>
          </w:tcPr>
          <w:p w:rsidR="009B399B" w:rsidRPr="00181D0C" w:rsidRDefault="009B399B" w:rsidP="00D80274">
            <w:pPr>
              <w:spacing w:after="0" w:line="240" w:lineRule="auto"/>
            </w:pPr>
            <w:r w:rsidRPr="00181D0C">
              <w:t xml:space="preserve">№ элемента </w:t>
            </w:r>
          </w:p>
          <w:p w:rsidR="009B399B" w:rsidRPr="00181D0C" w:rsidRDefault="009B399B" w:rsidP="00D80274">
            <w:pPr>
              <w:spacing w:after="0" w:line="240" w:lineRule="auto"/>
            </w:pPr>
            <w:r w:rsidRPr="00181D0C">
              <w:t xml:space="preserve">управления биориском </w:t>
            </w:r>
          </w:p>
        </w:tc>
        <w:tc>
          <w:tcPr>
            <w:tcW w:w="2537" w:type="dxa"/>
            <w:gridSpan w:val="3"/>
          </w:tcPr>
          <w:p w:rsidR="009B399B" w:rsidRPr="00181D0C" w:rsidRDefault="009B399B" w:rsidP="00D80274">
            <w:pPr>
              <w:spacing w:after="0" w:line="240" w:lineRule="auto"/>
            </w:pPr>
            <w:r w:rsidRPr="00181D0C">
              <w:t xml:space="preserve">Требования </w:t>
            </w:r>
            <w:proofErr w:type="gramStart"/>
            <w:r w:rsidRPr="00181D0C">
              <w:t>к</w:t>
            </w:r>
            <w:proofErr w:type="gramEnd"/>
            <w:r w:rsidRPr="00181D0C">
              <w:t xml:space="preserve"> </w:t>
            </w:r>
          </w:p>
          <w:p w:rsidR="009B399B" w:rsidRPr="00181D0C" w:rsidRDefault="009B399B" w:rsidP="00D80274">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9B399B" w:rsidRPr="00181D0C" w:rsidRDefault="009B399B" w:rsidP="00D80274">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9B399B" w:rsidRPr="00181D0C" w:rsidRDefault="009B399B" w:rsidP="00D80274">
            <w:pPr>
              <w:spacing w:after="0" w:line="240" w:lineRule="auto"/>
            </w:pPr>
            <w:r w:rsidRPr="00181D0C">
              <w:t>Директивы</w:t>
            </w:r>
          </w:p>
        </w:tc>
      </w:tr>
      <w:tr w:rsidR="009B399B" w:rsidRPr="002A66CF" w:rsidTr="009B399B">
        <w:trPr>
          <w:gridAfter w:val="1"/>
          <w:wAfter w:w="23" w:type="dxa"/>
        </w:trPr>
        <w:tc>
          <w:tcPr>
            <w:tcW w:w="1380" w:type="dxa"/>
            <w:gridSpan w:val="4"/>
          </w:tcPr>
          <w:p w:rsidR="009B399B" w:rsidRDefault="009B399B" w:rsidP="004C72CF">
            <w:pPr>
              <w:spacing w:after="0" w:line="240" w:lineRule="auto"/>
            </w:pPr>
          </w:p>
        </w:tc>
        <w:tc>
          <w:tcPr>
            <w:tcW w:w="1427" w:type="dxa"/>
            <w:gridSpan w:val="4"/>
          </w:tcPr>
          <w:p w:rsidR="009B399B" w:rsidRPr="002A66CF" w:rsidRDefault="009B399B" w:rsidP="004C72CF">
            <w:pPr>
              <w:spacing w:after="0" w:line="240" w:lineRule="auto"/>
            </w:pPr>
          </w:p>
        </w:tc>
        <w:tc>
          <w:tcPr>
            <w:tcW w:w="7732" w:type="dxa"/>
            <w:gridSpan w:val="25"/>
          </w:tcPr>
          <w:p w:rsidR="009B399B" w:rsidRPr="002A66CF" w:rsidRDefault="009B399B" w:rsidP="004C72CF">
            <w:pPr>
              <w:spacing w:after="0" w:line="240" w:lineRule="auto"/>
            </w:pPr>
          </w:p>
        </w:tc>
        <w:tc>
          <w:tcPr>
            <w:tcW w:w="4306" w:type="dxa"/>
            <w:gridSpan w:val="6"/>
          </w:tcPr>
          <w:p w:rsidR="009B399B" w:rsidRPr="00C34D57" w:rsidRDefault="009B399B" w:rsidP="004C72CF">
            <w:pPr>
              <w:spacing w:after="0" w:line="240" w:lineRule="auto"/>
            </w:pPr>
            <w:r w:rsidRPr="00C34D57">
              <w:t xml:space="preserve">работы при отключении электроснабжения до необходимости обеспечения альтернативных условий хранение в случае аварии. Такие вероятности должны рассматриваться в упредительном порядке с разработкой возможных планов действий в подобных случаях. </w:t>
            </w:r>
            <w:proofErr w:type="gramStart"/>
            <w:r w:rsidRPr="00C34D57">
              <w:t>Действия должны предусматривать необходимость создания надлежащего резерва, возможность замены и другие меры, включая доступность альтернативного объекта или персонала, внедрение резервных систем обеспечения (например, электроснабжения), альтернативных средств и материалов дезинфекции на случай сбоя критически важных систем или оборудования (система уничтожения отходов или автоклав), а также полное безопасное прекращение работы в экстремальной ситуации.</w:t>
            </w:r>
            <w:proofErr w:type="gramEnd"/>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p>
        </w:tc>
        <w:tc>
          <w:tcPr>
            <w:tcW w:w="1427" w:type="dxa"/>
            <w:gridSpan w:val="4"/>
          </w:tcPr>
          <w:p w:rsidR="00C039C2" w:rsidRPr="002A66CF" w:rsidRDefault="00C039C2" w:rsidP="004C72CF">
            <w:pPr>
              <w:spacing w:after="0" w:line="240" w:lineRule="auto"/>
            </w:pPr>
          </w:p>
        </w:tc>
        <w:tc>
          <w:tcPr>
            <w:tcW w:w="7732" w:type="dxa"/>
            <w:gridSpan w:val="25"/>
          </w:tcPr>
          <w:p w:rsidR="00C039C2" w:rsidRPr="002A66CF" w:rsidRDefault="00C039C2" w:rsidP="00C34D57">
            <w:pPr>
              <w:spacing w:after="0" w:line="240" w:lineRule="auto"/>
            </w:pPr>
            <w:r w:rsidRPr="002A66CF">
              <w:rPr>
                <w:b/>
              </w:rPr>
              <w:t>Элемент 11 – Расследование аварии / происшествия</w:t>
            </w:r>
          </w:p>
        </w:tc>
        <w:tc>
          <w:tcPr>
            <w:tcW w:w="4306" w:type="dxa"/>
            <w:gridSpan w:val="6"/>
          </w:tcPr>
          <w:p w:rsidR="00C039C2" w:rsidRPr="002A66CF" w:rsidRDefault="00C039C2" w:rsidP="004C72CF">
            <w:pPr>
              <w:spacing w:after="0" w:line="240" w:lineRule="auto"/>
            </w:pPr>
          </w:p>
        </w:tc>
      </w:tr>
      <w:tr w:rsidR="009B399B" w:rsidRPr="002A66CF" w:rsidTr="00D80274">
        <w:trPr>
          <w:gridAfter w:val="1"/>
          <w:wAfter w:w="23" w:type="dxa"/>
          <w:trHeight w:val="550"/>
        </w:trPr>
        <w:tc>
          <w:tcPr>
            <w:tcW w:w="14845" w:type="dxa"/>
            <w:gridSpan w:val="39"/>
            <w:tcBorders>
              <w:top w:val="single" w:sz="4" w:space="0" w:color="auto"/>
              <w:left w:val="nil"/>
              <w:bottom w:val="nil"/>
              <w:right w:val="nil"/>
            </w:tcBorders>
          </w:tcPr>
          <w:p w:rsidR="009B399B" w:rsidRPr="002A66CF" w:rsidRDefault="009B399B" w:rsidP="00D80274">
            <w:pPr>
              <w:spacing w:after="0" w:line="240" w:lineRule="auto"/>
              <w:rPr>
                <w:color w:val="A6A6A6"/>
                <w:sz w:val="20"/>
                <w:szCs w:val="20"/>
              </w:rPr>
            </w:pPr>
          </w:p>
        </w:tc>
      </w:tr>
      <w:tr w:rsidR="009B399B" w:rsidRPr="002A66CF" w:rsidTr="00D80274">
        <w:trPr>
          <w:gridAfter w:val="1"/>
          <w:wAfter w:w="23" w:type="dxa"/>
          <w:trHeight w:val="550"/>
        </w:trPr>
        <w:tc>
          <w:tcPr>
            <w:tcW w:w="14845" w:type="dxa"/>
            <w:gridSpan w:val="39"/>
            <w:tcBorders>
              <w:top w:val="nil"/>
              <w:left w:val="nil"/>
              <w:bottom w:val="single" w:sz="4" w:space="0" w:color="auto"/>
              <w:right w:val="nil"/>
            </w:tcBorders>
          </w:tcPr>
          <w:p w:rsidR="009B399B" w:rsidRPr="002A66CF" w:rsidRDefault="009B399B" w:rsidP="00D80274">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9B399B" w:rsidRPr="002A66CF" w:rsidTr="00D80274">
        <w:tc>
          <w:tcPr>
            <w:tcW w:w="14868" w:type="dxa"/>
            <w:gridSpan w:val="40"/>
          </w:tcPr>
          <w:p w:rsidR="009B399B" w:rsidRPr="002A66CF" w:rsidRDefault="009B399B" w:rsidP="00D80274">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9B399B" w:rsidRPr="002A66CF" w:rsidRDefault="009B399B" w:rsidP="00D80274">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9B399B" w:rsidRPr="002A66CF" w:rsidTr="009B399B">
        <w:tc>
          <w:tcPr>
            <w:tcW w:w="1380" w:type="dxa"/>
            <w:gridSpan w:val="4"/>
          </w:tcPr>
          <w:p w:rsidR="009B399B" w:rsidRPr="00181D0C" w:rsidRDefault="009B399B" w:rsidP="00D80274">
            <w:pPr>
              <w:spacing w:after="0" w:line="240" w:lineRule="auto"/>
            </w:pPr>
            <w:r w:rsidRPr="00181D0C">
              <w:t xml:space="preserve">СРГ 15793 </w:t>
            </w:r>
          </w:p>
          <w:p w:rsidR="009B399B" w:rsidRPr="00181D0C" w:rsidRDefault="009B399B" w:rsidP="00D80274">
            <w:pPr>
              <w:spacing w:after="0" w:line="240" w:lineRule="auto"/>
            </w:pPr>
            <w:r w:rsidRPr="00181D0C">
              <w:t xml:space="preserve">п. № </w:t>
            </w:r>
            <w:r w:rsidRPr="00181D0C">
              <w:rPr>
                <w:vertAlign w:val="superscript"/>
              </w:rPr>
              <w:t>18</w:t>
            </w:r>
          </w:p>
        </w:tc>
        <w:tc>
          <w:tcPr>
            <w:tcW w:w="1427" w:type="dxa"/>
            <w:gridSpan w:val="4"/>
          </w:tcPr>
          <w:p w:rsidR="009B399B" w:rsidRPr="00181D0C" w:rsidRDefault="009B399B" w:rsidP="00D80274">
            <w:pPr>
              <w:spacing w:after="0" w:line="240" w:lineRule="auto"/>
            </w:pPr>
            <w:r w:rsidRPr="00181D0C">
              <w:t xml:space="preserve">№ элемента </w:t>
            </w:r>
          </w:p>
          <w:p w:rsidR="009B399B" w:rsidRPr="00181D0C" w:rsidRDefault="009B399B" w:rsidP="00D80274">
            <w:pPr>
              <w:spacing w:after="0" w:line="240" w:lineRule="auto"/>
            </w:pPr>
            <w:r w:rsidRPr="00181D0C">
              <w:t xml:space="preserve">управления биориском </w:t>
            </w:r>
          </w:p>
        </w:tc>
        <w:tc>
          <w:tcPr>
            <w:tcW w:w="2537" w:type="dxa"/>
            <w:gridSpan w:val="3"/>
          </w:tcPr>
          <w:p w:rsidR="009B399B" w:rsidRPr="00181D0C" w:rsidRDefault="009B399B" w:rsidP="00D80274">
            <w:pPr>
              <w:spacing w:after="0" w:line="240" w:lineRule="auto"/>
            </w:pPr>
            <w:r w:rsidRPr="00181D0C">
              <w:t xml:space="preserve">Требования </w:t>
            </w:r>
            <w:proofErr w:type="gramStart"/>
            <w:r w:rsidRPr="00181D0C">
              <w:t>к</w:t>
            </w:r>
            <w:proofErr w:type="gramEnd"/>
            <w:r w:rsidRPr="00181D0C">
              <w:t xml:space="preserve"> </w:t>
            </w:r>
          </w:p>
          <w:p w:rsidR="009B399B" w:rsidRPr="00181D0C" w:rsidRDefault="009B399B" w:rsidP="00D80274">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9B399B" w:rsidRPr="00181D0C" w:rsidRDefault="009B399B" w:rsidP="00D80274">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9B399B" w:rsidRPr="00181D0C" w:rsidRDefault="009B399B" w:rsidP="00D80274">
            <w:pPr>
              <w:spacing w:after="0" w:line="240" w:lineRule="auto"/>
            </w:pPr>
            <w:r w:rsidRPr="00181D0C">
              <w:t>Директивы</w:t>
            </w:r>
          </w:p>
        </w:tc>
      </w:tr>
      <w:tr w:rsidR="009B399B" w:rsidRPr="002A66CF" w:rsidTr="009B399B">
        <w:trPr>
          <w:gridAfter w:val="1"/>
          <w:wAfter w:w="23" w:type="dxa"/>
        </w:trPr>
        <w:tc>
          <w:tcPr>
            <w:tcW w:w="1380" w:type="dxa"/>
            <w:gridSpan w:val="4"/>
          </w:tcPr>
          <w:p w:rsidR="009B399B" w:rsidRPr="002A66CF" w:rsidRDefault="009B399B" w:rsidP="004C72CF">
            <w:pPr>
              <w:spacing w:after="0" w:line="240" w:lineRule="auto"/>
              <w:rPr>
                <w:lang w:val="en-US"/>
              </w:rPr>
            </w:pPr>
          </w:p>
        </w:tc>
        <w:tc>
          <w:tcPr>
            <w:tcW w:w="1427" w:type="dxa"/>
            <w:gridSpan w:val="4"/>
          </w:tcPr>
          <w:p w:rsidR="009B399B" w:rsidRPr="002A66CF" w:rsidRDefault="009B399B" w:rsidP="004C72CF">
            <w:pPr>
              <w:spacing w:after="0" w:line="240" w:lineRule="auto"/>
            </w:pPr>
          </w:p>
        </w:tc>
        <w:tc>
          <w:tcPr>
            <w:tcW w:w="7732" w:type="dxa"/>
            <w:gridSpan w:val="25"/>
          </w:tcPr>
          <w:p w:rsidR="009B399B" w:rsidRPr="002A66CF" w:rsidRDefault="00C34D57" w:rsidP="009B399B">
            <w:pPr>
              <w:spacing w:after="0" w:line="240" w:lineRule="auto"/>
            </w:pPr>
            <w:r w:rsidRPr="002A66CF">
              <w:t xml:space="preserve">Элемент «Расследование аварии / происшествия» предусматривает действия, </w:t>
            </w:r>
            <w:r w:rsidR="009B399B" w:rsidRPr="002A66CF">
              <w:t xml:space="preserve">направленные на выяснение фактов и обстоятельств, связанных с событием, определение причин, разработку действий по устранению последствий, регулированию биориска и предотвращению возможного повторения. Как правило, авария, вызывающая имущественный ущерб, или предаварийная ситуация обходится без заражения или травм лишь по чистой случайности. Таким же образом, зачастую только случай определяет тяжесть последствий – </w:t>
            </w:r>
            <w:proofErr w:type="gramStart"/>
            <w:r w:rsidR="009B399B" w:rsidRPr="002A66CF">
              <w:t>незначительные</w:t>
            </w:r>
            <w:proofErr w:type="gramEnd"/>
            <w:r w:rsidR="009B399B" w:rsidRPr="002A66CF">
              <w:t>, серьезные или катастрофические. В рамках данного элемента рассматривается организационная система отчетности и расследования, возможность привлечения компетентных кадров и реализация превентивных мер и мер по устранению последствий.</w:t>
            </w:r>
          </w:p>
          <w:p w:rsidR="00C34D57" w:rsidRDefault="00C34D57" w:rsidP="009B399B">
            <w:pPr>
              <w:spacing w:after="0" w:line="240" w:lineRule="auto"/>
              <w:rPr>
                <w:b/>
              </w:rPr>
            </w:pPr>
          </w:p>
          <w:p w:rsidR="009B399B" w:rsidRPr="002A66CF" w:rsidRDefault="009B399B" w:rsidP="009B399B">
            <w:pPr>
              <w:spacing w:after="0" w:line="240" w:lineRule="auto"/>
              <w:rPr>
                <w:b/>
              </w:rPr>
            </w:pPr>
            <w:r w:rsidRPr="002A66CF">
              <w:rPr>
                <w:b/>
              </w:rPr>
              <w:t>Подэлементы</w:t>
            </w:r>
          </w:p>
          <w:p w:rsidR="009B399B" w:rsidRPr="002A66CF" w:rsidRDefault="009B399B" w:rsidP="009B399B">
            <w:pPr>
              <w:spacing w:after="0" w:line="240" w:lineRule="auto"/>
              <w:rPr>
                <w:b/>
              </w:rPr>
            </w:pPr>
            <w:r w:rsidRPr="002A66CF">
              <w:t>11.1 Расследование аварии / происшествия</w:t>
            </w:r>
          </w:p>
        </w:tc>
        <w:tc>
          <w:tcPr>
            <w:tcW w:w="4306" w:type="dxa"/>
            <w:gridSpan w:val="6"/>
          </w:tcPr>
          <w:p w:rsidR="009B399B" w:rsidRPr="002A66CF" w:rsidRDefault="009B399B"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rPr>
                <w:lang w:val="en-US"/>
              </w:rPr>
            </w:pPr>
          </w:p>
        </w:tc>
        <w:tc>
          <w:tcPr>
            <w:tcW w:w="1427" w:type="dxa"/>
            <w:gridSpan w:val="4"/>
          </w:tcPr>
          <w:p w:rsidR="00C039C2" w:rsidRPr="002A66CF" w:rsidRDefault="00C039C2" w:rsidP="004C72CF">
            <w:pPr>
              <w:spacing w:after="0" w:line="240" w:lineRule="auto"/>
            </w:pPr>
            <w:r w:rsidRPr="002A66CF">
              <w:t>11.</w:t>
            </w:r>
          </w:p>
        </w:tc>
        <w:tc>
          <w:tcPr>
            <w:tcW w:w="7732" w:type="dxa"/>
            <w:gridSpan w:val="25"/>
          </w:tcPr>
          <w:p w:rsidR="00C039C2" w:rsidRPr="002A66CF" w:rsidRDefault="00C039C2" w:rsidP="004C72CF">
            <w:pPr>
              <w:spacing w:after="0" w:line="240" w:lineRule="auto"/>
              <w:jc w:val="center"/>
              <w:rPr>
                <w:b/>
              </w:rPr>
            </w:pPr>
            <w:r w:rsidRPr="002A66CF">
              <w:rPr>
                <w:b/>
              </w:rPr>
              <w:t>РАССЛЕДОВАНИЕ АВАРИИ / ПРОИСШЕСТВИЯ</w:t>
            </w:r>
          </w:p>
        </w:tc>
        <w:tc>
          <w:tcPr>
            <w:tcW w:w="4306" w:type="dxa"/>
            <w:gridSpan w:val="6"/>
          </w:tcPr>
          <w:p w:rsidR="00C039C2" w:rsidRPr="002A66CF" w:rsidRDefault="00C039C2"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rPr>
                <w:lang w:val="en-US"/>
              </w:rPr>
            </w:pPr>
          </w:p>
        </w:tc>
        <w:tc>
          <w:tcPr>
            <w:tcW w:w="1427" w:type="dxa"/>
            <w:gridSpan w:val="4"/>
          </w:tcPr>
          <w:p w:rsidR="00C039C2" w:rsidRPr="002A66CF" w:rsidRDefault="00C039C2" w:rsidP="004C72CF">
            <w:pPr>
              <w:spacing w:after="0" w:line="240" w:lineRule="auto"/>
            </w:pPr>
            <w:r w:rsidRPr="002A66CF">
              <w:t>11.1.</w:t>
            </w:r>
          </w:p>
        </w:tc>
        <w:tc>
          <w:tcPr>
            <w:tcW w:w="7732" w:type="dxa"/>
            <w:gridSpan w:val="25"/>
          </w:tcPr>
          <w:p w:rsidR="00C039C2" w:rsidRPr="002A66CF" w:rsidRDefault="00C039C2" w:rsidP="004C72CF">
            <w:pPr>
              <w:spacing w:after="0" w:line="240" w:lineRule="auto"/>
              <w:rPr>
                <w:b/>
              </w:rPr>
            </w:pPr>
            <w:r w:rsidRPr="002A66CF">
              <w:rPr>
                <w:b/>
              </w:rPr>
              <w:t>Расследование аварии / происшествия</w:t>
            </w:r>
          </w:p>
        </w:tc>
        <w:tc>
          <w:tcPr>
            <w:tcW w:w="4306" w:type="dxa"/>
            <w:gridSpan w:val="6"/>
          </w:tcPr>
          <w:p w:rsidR="00C039C2" w:rsidRPr="002A66CF" w:rsidRDefault="00C039C2"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rPr>
                <w:lang w:val="en-US"/>
              </w:rPr>
            </w:pPr>
            <w:r>
              <w:t>СРГ</w:t>
            </w:r>
            <w:r w:rsidRPr="002A66CF">
              <w:rPr>
                <w:lang w:val="en-US"/>
              </w:rPr>
              <w:t xml:space="preserve"> 4.</w:t>
            </w:r>
            <w:r w:rsidRPr="002A66CF">
              <w:t>4.5.1</w:t>
            </w:r>
          </w:p>
        </w:tc>
        <w:tc>
          <w:tcPr>
            <w:tcW w:w="1427" w:type="dxa"/>
            <w:gridSpan w:val="4"/>
          </w:tcPr>
          <w:p w:rsidR="00C039C2" w:rsidRPr="002A66CF" w:rsidRDefault="00C039C2" w:rsidP="004C72CF">
            <w:pPr>
              <w:spacing w:after="0" w:line="240" w:lineRule="auto"/>
            </w:pPr>
            <w:r w:rsidRPr="002A66CF">
              <w:t>11.1.1.</w:t>
            </w:r>
          </w:p>
        </w:tc>
        <w:tc>
          <w:tcPr>
            <w:tcW w:w="7732" w:type="dxa"/>
            <w:gridSpan w:val="25"/>
          </w:tcPr>
          <w:p w:rsidR="00C039C2" w:rsidRPr="002A66CF" w:rsidRDefault="00C039C2" w:rsidP="004C72CF">
            <w:pPr>
              <w:spacing w:after="0" w:line="240" w:lineRule="auto"/>
            </w:pPr>
            <w:r w:rsidRPr="002A66CF">
              <w:t>Разработаны и применяются на практике документально оформленные процедуры для определения, учета, анализа и усвоения опыта, полученного при ликвидации последствий аварии / происшествия, связанных с полиовирусными материалами.</w:t>
            </w:r>
          </w:p>
        </w:tc>
        <w:tc>
          <w:tcPr>
            <w:tcW w:w="4306" w:type="dxa"/>
            <w:gridSpan w:val="6"/>
          </w:tcPr>
          <w:p w:rsidR="00C039C2" w:rsidRPr="00C34D57" w:rsidRDefault="00C039C2" w:rsidP="00C34D57">
            <w:pPr>
              <w:spacing w:after="0" w:line="240" w:lineRule="auto"/>
            </w:pPr>
            <w:r w:rsidRPr="00C34D57">
              <w:t>Необходимо разработать процедуры для точного определения и доведения до сведения всех соответствующих сотрудников составляющих факторов аварии/происшествия, которые могут включать вредное</w:t>
            </w:r>
            <w:r w:rsidR="00720EE3" w:rsidRPr="00C34D57">
              <w:t xml:space="preserve"> воздействие и </w:t>
            </w:r>
          </w:p>
        </w:tc>
      </w:tr>
      <w:tr w:rsidR="009B399B" w:rsidRPr="002A66CF" w:rsidTr="00D80274">
        <w:trPr>
          <w:gridAfter w:val="1"/>
          <w:wAfter w:w="23" w:type="dxa"/>
          <w:trHeight w:val="550"/>
        </w:trPr>
        <w:tc>
          <w:tcPr>
            <w:tcW w:w="14845" w:type="dxa"/>
            <w:gridSpan w:val="39"/>
            <w:tcBorders>
              <w:top w:val="single" w:sz="4" w:space="0" w:color="auto"/>
              <w:left w:val="nil"/>
              <w:bottom w:val="nil"/>
              <w:right w:val="nil"/>
            </w:tcBorders>
          </w:tcPr>
          <w:p w:rsidR="009B399B" w:rsidRPr="002A66CF" w:rsidRDefault="009B399B" w:rsidP="00D80274">
            <w:pPr>
              <w:spacing w:after="0" w:line="240" w:lineRule="auto"/>
              <w:rPr>
                <w:color w:val="A6A6A6"/>
                <w:sz w:val="20"/>
                <w:szCs w:val="20"/>
              </w:rPr>
            </w:pPr>
          </w:p>
        </w:tc>
      </w:tr>
      <w:tr w:rsidR="009B399B" w:rsidRPr="002A66CF" w:rsidTr="00D80274">
        <w:trPr>
          <w:gridAfter w:val="1"/>
          <w:wAfter w:w="23" w:type="dxa"/>
          <w:trHeight w:val="550"/>
        </w:trPr>
        <w:tc>
          <w:tcPr>
            <w:tcW w:w="14845" w:type="dxa"/>
            <w:gridSpan w:val="39"/>
            <w:tcBorders>
              <w:top w:val="nil"/>
              <w:left w:val="nil"/>
              <w:bottom w:val="single" w:sz="4" w:space="0" w:color="auto"/>
              <w:right w:val="nil"/>
            </w:tcBorders>
          </w:tcPr>
          <w:p w:rsidR="009B399B" w:rsidRPr="002A66CF" w:rsidRDefault="009B399B" w:rsidP="00D80274">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9B399B" w:rsidRPr="002A66CF" w:rsidTr="00D80274">
        <w:tc>
          <w:tcPr>
            <w:tcW w:w="14868" w:type="dxa"/>
            <w:gridSpan w:val="40"/>
          </w:tcPr>
          <w:p w:rsidR="009B399B" w:rsidRPr="002A66CF" w:rsidRDefault="009B399B" w:rsidP="00D80274">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9B399B" w:rsidRPr="002A66CF" w:rsidRDefault="009B399B" w:rsidP="00D80274">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9B399B" w:rsidRPr="002A66CF" w:rsidTr="009B399B">
        <w:tc>
          <w:tcPr>
            <w:tcW w:w="1380" w:type="dxa"/>
            <w:gridSpan w:val="4"/>
          </w:tcPr>
          <w:p w:rsidR="009B399B" w:rsidRPr="00181D0C" w:rsidRDefault="009B399B" w:rsidP="00D80274">
            <w:pPr>
              <w:spacing w:after="0" w:line="240" w:lineRule="auto"/>
            </w:pPr>
            <w:r w:rsidRPr="00181D0C">
              <w:t xml:space="preserve">СРГ 15793 </w:t>
            </w:r>
          </w:p>
          <w:p w:rsidR="009B399B" w:rsidRPr="00181D0C" w:rsidRDefault="009B399B" w:rsidP="00D80274">
            <w:pPr>
              <w:spacing w:after="0" w:line="240" w:lineRule="auto"/>
            </w:pPr>
            <w:r w:rsidRPr="00181D0C">
              <w:t xml:space="preserve">п. № </w:t>
            </w:r>
            <w:r w:rsidRPr="00181D0C">
              <w:rPr>
                <w:vertAlign w:val="superscript"/>
              </w:rPr>
              <w:t>18</w:t>
            </w:r>
          </w:p>
        </w:tc>
        <w:tc>
          <w:tcPr>
            <w:tcW w:w="1427" w:type="dxa"/>
            <w:gridSpan w:val="4"/>
          </w:tcPr>
          <w:p w:rsidR="009B399B" w:rsidRPr="00181D0C" w:rsidRDefault="009B399B" w:rsidP="00D80274">
            <w:pPr>
              <w:spacing w:after="0" w:line="240" w:lineRule="auto"/>
            </w:pPr>
            <w:r w:rsidRPr="00181D0C">
              <w:t xml:space="preserve">№ элемента </w:t>
            </w:r>
          </w:p>
          <w:p w:rsidR="009B399B" w:rsidRPr="00181D0C" w:rsidRDefault="009B399B" w:rsidP="00D80274">
            <w:pPr>
              <w:spacing w:after="0" w:line="240" w:lineRule="auto"/>
            </w:pPr>
            <w:r w:rsidRPr="00181D0C">
              <w:t xml:space="preserve">управления биориском </w:t>
            </w:r>
          </w:p>
        </w:tc>
        <w:tc>
          <w:tcPr>
            <w:tcW w:w="2537" w:type="dxa"/>
            <w:gridSpan w:val="3"/>
          </w:tcPr>
          <w:p w:rsidR="009B399B" w:rsidRPr="00181D0C" w:rsidRDefault="009B399B" w:rsidP="00D80274">
            <w:pPr>
              <w:spacing w:after="0" w:line="240" w:lineRule="auto"/>
            </w:pPr>
            <w:r w:rsidRPr="00181D0C">
              <w:t xml:space="preserve">Требования </w:t>
            </w:r>
            <w:proofErr w:type="gramStart"/>
            <w:r w:rsidRPr="00181D0C">
              <w:t>к</w:t>
            </w:r>
            <w:proofErr w:type="gramEnd"/>
            <w:r w:rsidRPr="00181D0C">
              <w:t xml:space="preserve"> </w:t>
            </w:r>
          </w:p>
          <w:p w:rsidR="009B399B" w:rsidRPr="00181D0C" w:rsidRDefault="009B399B" w:rsidP="00D80274">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9B399B" w:rsidRPr="00181D0C" w:rsidRDefault="009B399B" w:rsidP="00D80274">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9B399B" w:rsidRPr="00181D0C" w:rsidRDefault="009B399B" w:rsidP="00D80274">
            <w:pPr>
              <w:spacing w:after="0" w:line="240" w:lineRule="auto"/>
            </w:pPr>
            <w:r w:rsidRPr="00181D0C">
              <w:t>Директивы</w:t>
            </w:r>
          </w:p>
        </w:tc>
      </w:tr>
      <w:tr w:rsidR="009B399B" w:rsidRPr="002A66CF" w:rsidTr="009B399B">
        <w:trPr>
          <w:gridAfter w:val="1"/>
          <w:wAfter w:w="23" w:type="dxa"/>
        </w:trPr>
        <w:tc>
          <w:tcPr>
            <w:tcW w:w="1380" w:type="dxa"/>
            <w:gridSpan w:val="4"/>
          </w:tcPr>
          <w:p w:rsidR="009B399B" w:rsidRDefault="009B399B" w:rsidP="004C72CF">
            <w:pPr>
              <w:spacing w:after="0" w:line="240" w:lineRule="auto"/>
            </w:pPr>
          </w:p>
        </w:tc>
        <w:tc>
          <w:tcPr>
            <w:tcW w:w="1427" w:type="dxa"/>
            <w:gridSpan w:val="4"/>
          </w:tcPr>
          <w:p w:rsidR="009B399B" w:rsidRPr="002A66CF" w:rsidRDefault="009B399B" w:rsidP="004C72CF">
            <w:pPr>
              <w:spacing w:after="0" w:line="240" w:lineRule="auto"/>
            </w:pPr>
          </w:p>
        </w:tc>
        <w:tc>
          <w:tcPr>
            <w:tcW w:w="7732" w:type="dxa"/>
            <w:gridSpan w:val="25"/>
          </w:tcPr>
          <w:p w:rsidR="009B399B" w:rsidRPr="002A66CF" w:rsidRDefault="009B399B" w:rsidP="004C72CF">
            <w:pPr>
              <w:spacing w:after="0" w:line="240" w:lineRule="auto"/>
            </w:pPr>
          </w:p>
        </w:tc>
        <w:tc>
          <w:tcPr>
            <w:tcW w:w="4306" w:type="dxa"/>
            <w:gridSpan w:val="6"/>
          </w:tcPr>
          <w:p w:rsidR="00C34D57" w:rsidRPr="00C34D57" w:rsidRDefault="00C34D57" w:rsidP="00C34D57">
            <w:pPr>
              <w:spacing w:after="0" w:line="240" w:lineRule="auto"/>
              <w:rPr>
                <w:sz w:val="20"/>
                <w:szCs w:val="20"/>
              </w:rPr>
            </w:pPr>
            <w:r w:rsidRPr="00C34D57">
              <w:rPr>
                <w:sz w:val="20"/>
                <w:szCs w:val="20"/>
              </w:rPr>
              <w:t>аварийный выброс, возможности внести необходимые коррективы.</w:t>
            </w:r>
          </w:p>
          <w:p w:rsidR="009B399B" w:rsidRPr="00C34D57" w:rsidRDefault="00C34D57" w:rsidP="00C34D57">
            <w:pPr>
              <w:spacing w:after="0" w:line="240" w:lineRule="auto"/>
              <w:rPr>
                <w:sz w:val="20"/>
                <w:szCs w:val="20"/>
              </w:rPr>
            </w:pPr>
            <w:r w:rsidRPr="00C34D57">
              <w:rPr>
                <w:sz w:val="20"/>
                <w:szCs w:val="20"/>
              </w:rPr>
              <w:t xml:space="preserve">Аварии и происшествия являются </w:t>
            </w:r>
            <w:r w:rsidR="009B399B" w:rsidRPr="00C34D57">
              <w:rPr>
                <w:sz w:val="20"/>
                <w:szCs w:val="20"/>
              </w:rPr>
              <w:t xml:space="preserve">указанием на сбой систем, установленных для регулирования биорисков, поэтому важно извлечь из события необходимые уроки и, </w:t>
            </w:r>
            <w:r w:rsidR="00720EE3" w:rsidRPr="00C34D57">
              <w:rPr>
                <w:sz w:val="20"/>
                <w:szCs w:val="20"/>
              </w:rPr>
              <w:t>к</w:t>
            </w:r>
            <w:r w:rsidR="009B399B" w:rsidRPr="00C34D57">
              <w:rPr>
                <w:sz w:val="20"/>
                <w:szCs w:val="20"/>
              </w:rPr>
              <w:t>ак минимум, процесс расследования аварии / происшествия должен предусматривать:</w:t>
            </w:r>
          </w:p>
          <w:p w:rsidR="009B399B" w:rsidRPr="00C34D57" w:rsidRDefault="009B399B" w:rsidP="009B399B">
            <w:pPr>
              <w:spacing w:after="0" w:line="240" w:lineRule="auto"/>
              <w:rPr>
                <w:sz w:val="20"/>
                <w:szCs w:val="20"/>
              </w:rPr>
            </w:pPr>
            <w:r w:rsidRPr="00C34D57">
              <w:rPr>
                <w:sz w:val="20"/>
                <w:szCs w:val="20"/>
              </w:rPr>
              <w:t>а. создание практики самостоятельного предоставления сведений о происшествиях, включая потенциальные аварии наряду с происшествиями, которые могут вызвать проведение расследования или принятие чрезвычайных мер;</w:t>
            </w:r>
          </w:p>
          <w:p w:rsidR="009B399B" w:rsidRPr="00C34D57" w:rsidRDefault="009B399B" w:rsidP="009B399B">
            <w:pPr>
              <w:spacing w:after="0" w:line="240" w:lineRule="auto"/>
              <w:rPr>
                <w:sz w:val="20"/>
                <w:szCs w:val="20"/>
              </w:rPr>
            </w:pPr>
            <w:r w:rsidRPr="00C34D57">
              <w:rPr>
                <w:sz w:val="20"/>
                <w:szCs w:val="20"/>
                <w:lang w:val="en-US"/>
              </w:rPr>
              <w:t>b</w:t>
            </w:r>
            <w:r w:rsidRPr="00C34D57">
              <w:rPr>
                <w:sz w:val="20"/>
                <w:szCs w:val="20"/>
              </w:rPr>
              <w:t>. определение лиц, ответственных за ведение отчетности по авариям / происшествиям;</w:t>
            </w:r>
          </w:p>
          <w:p w:rsidR="009B399B" w:rsidRPr="002A66CF" w:rsidRDefault="009B399B" w:rsidP="00AA7FD5">
            <w:pPr>
              <w:spacing w:after="0" w:line="240" w:lineRule="auto"/>
            </w:pPr>
            <w:proofErr w:type="gramStart"/>
            <w:r w:rsidRPr="00C34D57">
              <w:rPr>
                <w:sz w:val="20"/>
                <w:szCs w:val="20"/>
              </w:rPr>
              <w:t xml:space="preserve">с. определение составных факторов аварии / </w:t>
            </w:r>
            <w:r w:rsidRPr="00AA7FD5">
              <w:rPr>
                <w:sz w:val="20"/>
                <w:szCs w:val="20"/>
              </w:rPr>
              <w:t xml:space="preserve">происшествия, а также причин, определяющих необходимость составления отчетных документов, уделяя </w:t>
            </w:r>
            <w:r w:rsidR="00C34D57" w:rsidRPr="00AA7FD5">
              <w:rPr>
                <w:sz w:val="20"/>
                <w:szCs w:val="20"/>
              </w:rPr>
              <w:t>особое внимание событиям, которые могут вызвать контакт с живыми полиовирусами (например, проколы, разливы</w:t>
            </w:r>
            <w:r w:rsidR="00C34D57" w:rsidRPr="002A66CF">
              <w:t xml:space="preserve">, </w:t>
            </w:r>
            <w:proofErr w:type="gramEnd"/>
          </w:p>
        </w:tc>
      </w:tr>
      <w:tr w:rsidR="009B399B" w:rsidRPr="002A66CF" w:rsidTr="00D80274">
        <w:trPr>
          <w:gridAfter w:val="1"/>
          <w:wAfter w:w="23" w:type="dxa"/>
          <w:trHeight w:val="550"/>
        </w:trPr>
        <w:tc>
          <w:tcPr>
            <w:tcW w:w="14845" w:type="dxa"/>
            <w:gridSpan w:val="39"/>
            <w:tcBorders>
              <w:top w:val="single" w:sz="4" w:space="0" w:color="auto"/>
              <w:left w:val="nil"/>
              <w:bottom w:val="nil"/>
              <w:right w:val="nil"/>
            </w:tcBorders>
          </w:tcPr>
          <w:p w:rsidR="009B399B" w:rsidRDefault="009B399B" w:rsidP="00D80274">
            <w:pPr>
              <w:spacing w:after="0" w:line="240" w:lineRule="auto"/>
              <w:rPr>
                <w:color w:val="A6A6A6"/>
                <w:sz w:val="20"/>
                <w:szCs w:val="20"/>
              </w:rPr>
            </w:pPr>
          </w:p>
          <w:p w:rsidR="009B399B" w:rsidRDefault="009B399B" w:rsidP="00D80274">
            <w:pPr>
              <w:spacing w:after="0" w:line="240" w:lineRule="auto"/>
              <w:rPr>
                <w:color w:val="A6A6A6"/>
                <w:sz w:val="20"/>
                <w:szCs w:val="20"/>
              </w:rPr>
            </w:pPr>
          </w:p>
          <w:p w:rsidR="001C35F9" w:rsidRPr="002A66CF" w:rsidRDefault="001C35F9" w:rsidP="00D80274">
            <w:pPr>
              <w:spacing w:after="0" w:line="240" w:lineRule="auto"/>
              <w:rPr>
                <w:color w:val="A6A6A6"/>
                <w:sz w:val="20"/>
                <w:szCs w:val="20"/>
              </w:rPr>
            </w:pPr>
          </w:p>
        </w:tc>
      </w:tr>
      <w:tr w:rsidR="009B399B" w:rsidRPr="002A66CF" w:rsidTr="00D80274">
        <w:trPr>
          <w:gridAfter w:val="1"/>
          <w:wAfter w:w="23" w:type="dxa"/>
          <w:trHeight w:val="550"/>
        </w:trPr>
        <w:tc>
          <w:tcPr>
            <w:tcW w:w="14845" w:type="dxa"/>
            <w:gridSpan w:val="39"/>
            <w:tcBorders>
              <w:top w:val="nil"/>
              <w:left w:val="nil"/>
              <w:bottom w:val="single" w:sz="4" w:space="0" w:color="auto"/>
              <w:right w:val="nil"/>
            </w:tcBorders>
          </w:tcPr>
          <w:p w:rsidR="009B399B" w:rsidRPr="002A66CF" w:rsidRDefault="009B399B" w:rsidP="00D80274">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9B399B" w:rsidRPr="002A66CF" w:rsidTr="00D80274">
        <w:tc>
          <w:tcPr>
            <w:tcW w:w="14868" w:type="dxa"/>
            <w:gridSpan w:val="40"/>
          </w:tcPr>
          <w:p w:rsidR="009B399B" w:rsidRPr="002A66CF" w:rsidRDefault="009B399B" w:rsidP="00D80274">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9B399B" w:rsidRPr="002A66CF" w:rsidRDefault="009B399B" w:rsidP="00D80274">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9B399B" w:rsidRPr="002A66CF" w:rsidTr="009B399B">
        <w:tc>
          <w:tcPr>
            <w:tcW w:w="1380" w:type="dxa"/>
            <w:gridSpan w:val="4"/>
          </w:tcPr>
          <w:p w:rsidR="009B399B" w:rsidRPr="00181D0C" w:rsidRDefault="009B399B" w:rsidP="00D80274">
            <w:pPr>
              <w:spacing w:after="0" w:line="240" w:lineRule="auto"/>
            </w:pPr>
            <w:r w:rsidRPr="00181D0C">
              <w:t xml:space="preserve">СРГ 15793 </w:t>
            </w:r>
          </w:p>
          <w:p w:rsidR="009B399B" w:rsidRPr="00181D0C" w:rsidRDefault="009B399B" w:rsidP="00D80274">
            <w:pPr>
              <w:spacing w:after="0" w:line="240" w:lineRule="auto"/>
            </w:pPr>
            <w:r w:rsidRPr="00181D0C">
              <w:t xml:space="preserve">п. № </w:t>
            </w:r>
            <w:r w:rsidRPr="00181D0C">
              <w:rPr>
                <w:vertAlign w:val="superscript"/>
              </w:rPr>
              <w:t>18</w:t>
            </w:r>
          </w:p>
        </w:tc>
        <w:tc>
          <w:tcPr>
            <w:tcW w:w="1427" w:type="dxa"/>
            <w:gridSpan w:val="4"/>
          </w:tcPr>
          <w:p w:rsidR="009B399B" w:rsidRPr="00181D0C" w:rsidRDefault="009B399B" w:rsidP="00D80274">
            <w:pPr>
              <w:spacing w:after="0" w:line="240" w:lineRule="auto"/>
            </w:pPr>
            <w:r w:rsidRPr="00181D0C">
              <w:t xml:space="preserve">№ элемента </w:t>
            </w:r>
          </w:p>
          <w:p w:rsidR="009B399B" w:rsidRPr="00181D0C" w:rsidRDefault="009B399B" w:rsidP="00D80274">
            <w:pPr>
              <w:spacing w:after="0" w:line="240" w:lineRule="auto"/>
            </w:pPr>
            <w:r w:rsidRPr="00181D0C">
              <w:t xml:space="preserve">управления биориском </w:t>
            </w:r>
          </w:p>
        </w:tc>
        <w:tc>
          <w:tcPr>
            <w:tcW w:w="2537" w:type="dxa"/>
            <w:gridSpan w:val="3"/>
          </w:tcPr>
          <w:p w:rsidR="009B399B" w:rsidRPr="00181D0C" w:rsidRDefault="009B399B" w:rsidP="00D80274">
            <w:pPr>
              <w:spacing w:after="0" w:line="240" w:lineRule="auto"/>
            </w:pPr>
            <w:r w:rsidRPr="00181D0C">
              <w:t xml:space="preserve">Требования </w:t>
            </w:r>
            <w:proofErr w:type="gramStart"/>
            <w:r w:rsidRPr="00181D0C">
              <w:t>к</w:t>
            </w:r>
            <w:proofErr w:type="gramEnd"/>
            <w:r w:rsidRPr="00181D0C">
              <w:t xml:space="preserve"> </w:t>
            </w:r>
          </w:p>
          <w:p w:rsidR="009B399B" w:rsidRPr="00181D0C" w:rsidRDefault="009B399B" w:rsidP="00D80274">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9B399B" w:rsidRPr="00181D0C" w:rsidRDefault="009B399B" w:rsidP="00D80274">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9B399B" w:rsidRPr="00181D0C" w:rsidRDefault="009B399B" w:rsidP="00D80274">
            <w:pPr>
              <w:spacing w:after="0" w:line="240" w:lineRule="auto"/>
            </w:pPr>
            <w:r w:rsidRPr="00181D0C">
              <w:t>Директивы</w:t>
            </w:r>
          </w:p>
        </w:tc>
      </w:tr>
      <w:tr w:rsidR="009B399B" w:rsidRPr="002A66CF" w:rsidTr="009B399B">
        <w:trPr>
          <w:gridAfter w:val="1"/>
          <w:wAfter w:w="23" w:type="dxa"/>
        </w:trPr>
        <w:tc>
          <w:tcPr>
            <w:tcW w:w="1380" w:type="dxa"/>
            <w:gridSpan w:val="4"/>
          </w:tcPr>
          <w:p w:rsidR="009B399B" w:rsidRPr="002A66CF" w:rsidRDefault="009B399B" w:rsidP="004C72CF">
            <w:pPr>
              <w:spacing w:after="0" w:line="240" w:lineRule="auto"/>
            </w:pPr>
          </w:p>
        </w:tc>
        <w:tc>
          <w:tcPr>
            <w:tcW w:w="1427" w:type="dxa"/>
            <w:gridSpan w:val="4"/>
          </w:tcPr>
          <w:p w:rsidR="009B399B" w:rsidRPr="002A66CF" w:rsidRDefault="009B399B" w:rsidP="004C72CF">
            <w:pPr>
              <w:spacing w:after="0" w:line="240" w:lineRule="auto"/>
            </w:pPr>
          </w:p>
        </w:tc>
        <w:tc>
          <w:tcPr>
            <w:tcW w:w="7732" w:type="dxa"/>
            <w:gridSpan w:val="25"/>
          </w:tcPr>
          <w:p w:rsidR="009B399B" w:rsidRPr="002A66CF" w:rsidRDefault="009B399B" w:rsidP="004C72CF">
            <w:pPr>
              <w:spacing w:after="0" w:line="240" w:lineRule="auto"/>
              <w:rPr>
                <w:b/>
              </w:rPr>
            </w:pPr>
          </w:p>
        </w:tc>
        <w:tc>
          <w:tcPr>
            <w:tcW w:w="4306" w:type="dxa"/>
            <w:gridSpan w:val="6"/>
          </w:tcPr>
          <w:p w:rsidR="00AA7FD5" w:rsidRPr="00AA7FD5" w:rsidRDefault="00AA7FD5" w:rsidP="009B399B">
            <w:pPr>
              <w:spacing w:after="0" w:line="240" w:lineRule="auto"/>
              <w:rPr>
                <w:sz w:val="20"/>
                <w:szCs w:val="20"/>
              </w:rPr>
            </w:pPr>
            <w:r w:rsidRPr="00AA7FD5">
              <w:rPr>
                <w:sz w:val="20"/>
                <w:szCs w:val="20"/>
              </w:rPr>
              <w:t>разбрызгивания, распрыскивание, утечки, события, вызванные неправильной работой аэрозолей);</w:t>
            </w:r>
          </w:p>
          <w:p w:rsidR="009B399B" w:rsidRPr="00AA7FD5" w:rsidRDefault="009B399B" w:rsidP="009B399B">
            <w:pPr>
              <w:spacing w:after="0" w:line="240" w:lineRule="auto"/>
              <w:rPr>
                <w:sz w:val="20"/>
                <w:szCs w:val="20"/>
              </w:rPr>
            </w:pPr>
            <w:r w:rsidRPr="00AA7FD5">
              <w:rPr>
                <w:sz w:val="20"/>
                <w:szCs w:val="20"/>
                <w:lang w:val="en-US"/>
              </w:rPr>
              <w:t>d</w:t>
            </w:r>
            <w:r w:rsidRPr="00AA7FD5">
              <w:rPr>
                <w:sz w:val="20"/>
                <w:szCs w:val="20"/>
              </w:rPr>
              <w:t>. определение состава существенного воздействия полиовируса (например, попадание внутрь организма) и критические параметры, определяющие необходимость проведения процедур для выявления заражения сотрудника;</w:t>
            </w:r>
          </w:p>
          <w:p w:rsidR="009B399B" w:rsidRPr="00AA7FD5" w:rsidRDefault="009B399B" w:rsidP="009B399B">
            <w:pPr>
              <w:spacing w:after="0" w:line="240" w:lineRule="auto"/>
              <w:rPr>
                <w:sz w:val="20"/>
                <w:szCs w:val="20"/>
              </w:rPr>
            </w:pPr>
            <w:r w:rsidRPr="00AA7FD5">
              <w:rPr>
                <w:sz w:val="20"/>
                <w:szCs w:val="20"/>
              </w:rPr>
              <w:t>е. указание перечня документов, необходимых для обеспечения работы системы, периодичности составления и распространения отчетов и доведения их до сведения соответствующих сотрудников;</w:t>
            </w:r>
          </w:p>
          <w:p w:rsidR="009B399B" w:rsidRPr="00AA7FD5" w:rsidRDefault="009B399B" w:rsidP="009B399B">
            <w:pPr>
              <w:spacing w:after="0" w:line="240" w:lineRule="auto"/>
              <w:rPr>
                <w:sz w:val="20"/>
                <w:szCs w:val="20"/>
              </w:rPr>
            </w:pPr>
            <w:r w:rsidRPr="00AA7FD5">
              <w:rPr>
                <w:sz w:val="20"/>
                <w:szCs w:val="20"/>
                <w:lang w:val="en-US"/>
              </w:rPr>
              <w:t>f</w:t>
            </w:r>
            <w:r w:rsidRPr="00AA7FD5">
              <w:rPr>
                <w:sz w:val="20"/>
                <w:szCs w:val="20"/>
              </w:rPr>
              <w:t>. определение необходимой отчетности, ее периодичности и распространения;</w:t>
            </w:r>
          </w:p>
          <w:p w:rsidR="009B399B" w:rsidRPr="002A66CF" w:rsidRDefault="00AA7FD5" w:rsidP="00AA7FD5">
            <w:pPr>
              <w:spacing w:after="0" w:line="240" w:lineRule="auto"/>
            </w:pPr>
            <w:r w:rsidRPr="00C34D57">
              <w:rPr>
                <w:sz w:val="20"/>
                <w:szCs w:val="20"/>
                <w:lang w:val="en-US"/>
              </w:rPr>
              <w:t>g</w:t>
            </w:r>
            <w:r w:rsidRPr="00C34D57">
              <w:rPr>
                <w:sz w:val="20"/>
                <w:szCs w:val="20"/>
              </w:rPr>
              <w:t>. создание группы оценки / реагирования на случай происшествия, связанного с полиовирусами (состоящей из медицинских работников, экспертов в области здравоохранения и полиовирусов), которая определяет степень воздействия, представляет отчеты руководству и дает рекомендации по принятию необходимых мер;</w:t>
            </w:r>
          </w:p>
        </w:tc>
      </w:tr>
      <w:tr w:rsidR="009B399B" w:rsidRPr="002A66CF" w:rsidTr="00D80274">
        <w:trPr>
          <w:gridAfter w:val="1"/>
          <w:wAfter w:w="23" w:type="dxa"/>
          <w:trHeight w:val="550"/>
        </w:trPr>
        <w:tc>
          <w:tcPr>
            <w:tcW w:w="14845" w:type="dxa"/>
            <w:gridSpan w:val="39"/>
            <w:tcBorders>
              <w:top w:val="single" w:sz="4" w:space="0" w:color="auto"/>
              <w:left w:val="nil"/>
              <w:bottom w:val="nil"/>
              <w:right w:val="nil"/>
            </w:tcBorders>
          </w:tcPr>
          <w:p w:rsidR="009B399B" w:rsidRPr="002A66CF" w:rsidRDefault="009B399B" w:rsidP="00D80274">
            <w:pPr>
              <w:spacing w:after="0" w:line="240" w:lineRule="auto"/>
              <w:rPr>
                <w:color w:val="A6A6A6"/>
                <w:sz w:val="20"/>
                <w:szCs w:val="20"/>
              </w:rPr>
            </w:pPr>
          </w:p>
        </w:tc>
      </w:tr>
      <w:tr w:rsidR="009B399B" w:rsidRPr="002A66CF" w:rsidTr="00D80274">
        <w:trPr>
          <w:gridAfter w:val="1"/>
          <w:wAfter w:w="23" w:type="dxa"/>
          <w:trHeight w:val="550"/>
        </w:trPr>
        <w:tc>
          <w:tcPr>
            <w:tcW w:w="14845" w:type="dxa"/>
            <w:gridSpan w:val="39"/>
            <w:tcBorders>
              <w:top w:val="nil"/>
              <w:left w:val="nil"/>
              <w:bottom w:val="single" w:sz="4" w:space="0" w:color="auto"/>
              <w:right w:val="nil"/>
            </w:tcBorders>
          </w:tcPr>
          <w:p w:rsidR="009B399B" w:rsidRPr="002A66CF" w:rsidRDefault="009B399B" w:rsidP="00D80274">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9B399B" w:rsidRPr="002A66CF" w:rsidTr="00D80274">
        <w:tc>
          <w:tcPr>
            <w:tcW w:w="14868" w:type="dxa"/>
            <w:gridSpan w:val="40"/>
          </w:tcPr>
          <w:p w:rsidR="009B399B" w:rsidRPr="002A66CF" w:rsidRDefault="009B399B" w:rsidP="00D80274">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9B399B" w:rsidRPr="002A66CF" w:rsidRDefault="009B399B" w:rsidP="00D80274">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9B399B" w:rsidRPr="002A66CF" w:rsidTr="009B399B">
        <w:tc>
          <w:tcPr>
            <w:tcW w:w="1380" w:type="dxa"/>
            <w:gridSpan w:val="4"/>
          </w:tcPr>
          <w:p w:rsidR="009B399B" w:rsidRPr="00181D0C" w:rsidRDefault="009B399B" w:rsidP="00D80274">
            <w:pPr>
              <w:spacing w:after="0" w:line="240" w:lineRule="auto"/>
            </w:pPr>
            <w:r w:rsidRPr="00181D0C">
              <w:t xml:space="preserve">СРГ 15793 </w:t>
            </w:r>
          </w:p>
          <w:p w:rsidR="009B399B" w:rsidRPr="00181D0C" w:rsidRDefault="009B399B" w:rsidP="00D80274">
            <w:pPr>
              <w:spacing w:after="0" w:line="240" w:lineRule="auto"/>
            </w:pPr>
            <w:r w:rsidRPr="00181D0C">
              <w:t xml:space="preserve">п. № </w:t>
            </w:r>
            <w:r w:rsidRPr="00181D0C">
              <w:rPr>
                <w:vertAlign w:val="superscript"/>
              </w:rPr>
              <w:t>18</w:t>
            </w:r>
          </w:p>
        </w:tc>
        <w:tc>
          <w:tcPr>
            <w:tcW w:w="1427" w:type="dxa"/>
            <w:gridSpan w:val="4"/>
          </w:tcPr>
          <w:p w:rsidR="009B399B" w:rsidRPr="00181D0C" w:rsidRDefault="009B399B" w:rsidP="00D80274">
            <w:pPr>
              <w:spacing w:after="0" w:line="240" w:lineRule="auto"/>
            </w:pPr>
            <w:r w:rsidRPr="00181D0C">
              <w:t xml:space="preserve">№ элемента </w:t>
            </w:r>
          </w:p>
          <w:p w:rsidR="009B399B" w:rsidRPr="00181D0C" w:rsidRDefault="009B399B" w:rsidP="00D80274">
            <w:pPr>
              <w:spacing w:after="0" w:line="240" w:lineRule="auto"/>
            </w:pPr>
            <w:r w:rsidRPr="00181D0C">
              <w:t xml:space="preserve">управления биориском </w:t>
            </w:r>
          </w:p>
        </w:tc>
        <w:tc>
          <w:tcPr>
            <w:tcW w:w="2537" w:type="dxa"/>
            <w:gridSpan w:val="3"/>
          </w:tcPr>
          <w:p w:rsidR="009B399B" w:rsidRPr="00181D0C" w:rsidRDefault="009B399B" w:rsidP="00D80274">
            <w:pPr>
              <w:spacing w:after="0" w:line="240" w:lineRule="auto"/>
            </w:pPr>
            <w:r w:rsidRPr="00181D0C">
              <w:t xml:space="preserve">Требования </w:t>
            </w:r>
            <w:proofErr w:type="gramStart"/>
            <w:r w:rsidRPr="00181D0C">
              <w:t>к</w:t>
            </w:r>
            <w:proofErr w:type="gramEnd"/>
            <w:r w:rsidRPr="00181D0C">
              <w:t xml:space="preserve"> </w:t>
            </w:r>
          </w:p>
          <w:p w:rsidR="009B399B" w:rsidRPr="00181D0C" w:rsidRDefault="009B399B" w:rsidP="00D80274">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9B399B" w:rsidRPr="00181D0C" w:rsidRDefault="009B399B" w:rsidP="00D80274">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9B399B" w:rsidRPr="00181D0C" w:rsidRDefault="009B399B" w:rsidP="00D80274">
            <w:pPr>
              <w:spacing w:after="0" w:line="240" w:lineRule="auto"/>
            </w:pPr>
            <w:r w:rsidRPr="00181D0C">
              <w:t>Директивы</w:t>
            </w:r>
          </w:p>
        </w:tc>
      </w:tr>
      <w:tr w:rsidR="009B399B" w:rsidRPr="002A66CF" w:rsidTr="009B399B">
        <w:trPr>
          <w:gridAfter w:val="1"/>
          <w:wAfter w:w="23" w:type="dxa"/>
        </w:trPr>
        <w:tc>
          <w:tcPr>
            <w:tcW w:w="1380" w:type="dxa"/>
            <w:gridSpan w:val="4"/>
          </w:tcPr>
          <w:p w:rsidR="009B399B" w:rsidRPr="002A66CF" w:rsidRDefault="009B399B" w:rsidP="004C72CF">
            <w:pPr>
              <w:spacing w:after="0" w:line="240" w:lineRule="auto"/>
            </w:pPr>
          </w:p>
        </w:tc>
        <w:tc>
          <w:tcPr>
            <w:tcW w:w="1427" w:type="dxa"/>
            <w:gridSpan w:val="4"/>
          </w:tcPr>
          <w:p w:rsidR="009B399B" w:rsidRPr="002A66CF" w:rsidRDefault="009B399B" w:rsidP="004C72CF">
            <w:pPr>
              <w:spacing w:after="0" w:line="240" w:lineRule="auto"/>
            </w:pPr>
          </w:p>
        </w:tc>
        <w:tc>
          <w:tcPr>
            <w:tcW w:w="7732" w:type="dxa"/>
            <w:gridSpan w:val="25"/>
          </w:tcPr>
          <w:p w:rsidR="009B399B" w:rsidRPr="002A66CF" w:rsidRDefault="009B399B" w:rsidP="004C72CF">
            <w:pPr>
              <w:spacing w:after="0" w:line="240" w:lineRule="auto"/>
              <w:rPr>
                <w:b/>
              </w:rPr>
            </w:pPr>
          </w:p>
        </w:tc>
        <w:tc>
          <w:tcPr>
            <w:tcW w:w="4306" w:type="dxa"/>
            <w:gridSpan w:val="6"/>
          </w:tcPr>
          <w:p w:rsidR="009B399B" w:rsidRPr="00C34D57" w:rsidRDefault="009B399B" w:rsidP="009B399B">
            <w:pPr>
              <w:spacing w:after="0" w:line="240" w:lineRule="auto"/>
              <w:rPr>
                <w:sz w:val="20"/>
                <w:szCs w:val="20"/>
              </w:rPr>
            </w:pPr>
            <w:r w:rsidRPr="00C34D57">
              <w:rPr>
                <w:sz w:val="20"/>
                <w:szCs w:val="20"/>
                <w:lang w:val="en-US"/>
              </w:rPr>
              <w:t>h</w:t>
            </w:r>
            <w:r w:rsidRPr="00C34D57">
              <w:rPr>
                <w:sz w:val="20"/>
                <w:szCs w:val="20"/>
              </w:rPr>
              <w:t xml:space="preserve">. организация и публикация </w:t>
            </w:r>
          </w:p>
          <w:p w:rsidR="009B399B" w:rsidRPr="00C34D57" w:rsidRDefault="009B399B" w:rsidP="009B399B">
            <w:pPr>
              <w:spacing w:after="0" w:line="240" w:lineRule="auto"/>
              <w:rPr>
                <w:sz w:val="20"/>
                <w:szCs w:val="20"/>
              </w:rPr>
            </w:pPr>
            <w:r w:rsidRPr="00C34D57">
              <w:rPr>
                <w:sz w:val="20"/>
                <w:szCs w:val="20"/>
              </w:rPr>
              <w:t>круглосуточных каналов предоставления информации об авариях / происшествиях, назначение лиц, ответственных за обеспечение работы системы;</w:t>
            </w:r>
          </w:p>
          <w:p w:rsidR="009B399B" w:rsidRPr="00C34D57" w:rsidRDefault="009B399B" w:rsidP="009B399B">
            <w:pPr>
              <w:spacing w:after="0" w:line="240" w:lineRule="auto"/>
              <w:rPr>
                <w:sz w:val="20"/>
                <w:szCs w:val="20"/>
              </w:rPr>
            </w:pPr>
            <w:r w:rsidRPr="00C34D57">
              <w:rPr>
                <w:sz w:val="20"/>
                <w:szCs w:val="20"/>
                <w:lang w:val="en-US"/>
              </w:rPr>
              <w:t>i</w:t>
            </w:r>
            <w:r w:rsidRPr="00C34D57">
              <w:rPr>
                <w:sz w:val="20"/>
                <w:szCs w:val="20"/>
              </w:rPr>
              <w:t>. обеспечение проведение анализа тенденций;</w:t>
            </w:r>
          </w:p>
          <w:p w:rsidR="009B399B" w:rsidRPr="00C34D57" w:rsidRDefault="009B399B" w:rsidP="009B399B">
            <w:pPr>
              <w:spacing w:after="0" w:line="240" w:lineRule="auto"/>
              <w:rPr>
                <w:sz w:val="20"/>
                <w:szCs w:val="20"/>
              </w:rPr>
            </w:pPr>
            <w:r w:rsidRPr="00C34D57">
              <w:rPr>
                <w:sz w:val="20"/>
                <w:szCs w:val="20"/>
                <w:lang w:val="en-US"/>
              </w:rPr>
              <w:t>j</w:t>
            </w:r>
            <w:r w:rsidRPr="00C34D57">
              <w:rPr>
                <w:sz w:val="20"/>
                <w:szCs w:val="20"/>
              </w:rPr>
              <w:t>. выявление основных причин с привлечением лиц, имеющих опыт проведения расследований;</w:t>
            </w:r>
          </w:p>
          <w:p w:rsidR="009B399B" w:rsidRPr="00C34D57" w:rsidRDefault="009B399B" w:rsidP="009B399B">
            <w:pPr>
              <w:spacing w:after="0" w:line="240" w:lineRule="auto"/>
              <w:rPr>
                <w:sz w:val="20"/>
                <w:szCs w:val="20"/>
              </w:rPr>
            </w:pPr>
            <w:r w:rsidRPr="00C34D57">
              <w:rPr>
                <w:sz w:val="20"/>
                <w:szCs w:val="20"/>
                <w:lang w:val="en-US"/>
              </w:rPr>
              <w:t>k</w:t>
            </w:r>
            <w:r w:rsidRPr="00C34D57">
              <w:rPr>
                <w:sz w:val="20"/>
                <w:szCs w:val="20"/>
              </w:rPr>
              <w:t>. обеспечение регулярной обратной связи и механизмов отслеживания действий, чтобы на основе усвоенного опыта принимать нужные меры, предотвращающие повторение событий и/или минимизирующие их потенциальное воздействие;</w:t>
            </w:r>
          </w:p>
          <w:p w:rsidR="009B399B" w:rsidRDefault="009B399B" w:rsidP="009B399B">
            <w:pPr>
              <w:spacing w:after="0" w:line="240" w:lineRule="auto"/>
              <w:rPr>
                <w:sz w:val="20"/>
                <w:szCs w:val="20"/>
              </w:rPr>
            </w:pPr>
            <w:proofErr w:type="gramStart"/>
            <w:r w:rsidRPr="00C34D57">
              <w:rPr>
                <w:sz w:val="20"/>
                <w:szCs w:val="20"/>
                <w:lang w:val="en-US"/>
              </w:rPr>
              <w:t>l</w:t>
            </w:r>
            <w:proofErr w:type="gramEnd"/>
            <w:r w:rsidRPr="00C34D57">
              <w:rPr>
                <w:sz w:val="20"/>
                <w:szCs w:val="20"/>
              </w:rPr>
              <w:t>. выявление возможностей взаимодействия экспертов по безопасности с правоохранительными органами.</w:t>
            </w:r>
          </w:p>
          <w:p w:rsidR="00AA7FD5" w:rsidRDefault="00AA7FD5" w:rsidP="009B399B">
            <w:pPr>
              <w:spacing w:after="0" w:line="240" w:lineRule="auto"/>
              <w:rPr>
                <w:sz w:val="20"/>
                <w:szCs w:val="20"/>
              </w:rPr>
            </w:pPr>
          </w:p>
          <w:p w:rsidR="00AA7FD5" w:rsidRDefault="00AA7FD5" w:rsidP="009B399B">
            <w:pPr>
              <w:spacing w:after="0" w:line="240" w:lineRule="auto"/>
              <w:rPr>
                <w:sz w:val="20"/>
                <w:szCs w:val="20"/>
              </w:rPr>
            </w:pPr>
          </w:p>
          <w:p w:rsidR="00AA7FD5" w:rsidRDefault="00AA7FD5" w:rsidP="009B399B">
            <w:pPr>
              <w:spacing w:after="0" w:line="240" w:lineRule="auto"/>
              <w:rPr>
                <w:sz w:val="20"/>
                <w:szCs w:val="20"/>
              </w:rPr>
            </w:pPr>
          </w:p>
          <w:p w:rsidR="00AA7FD5" w:rsidRDefault="00AA7FD5" w:rsidP="009B399B">
            <w:pPr>
              <w:spacing w:after="0" w:line="240" w:lineRule="auto"/>
              <w:rPr>
                <w:sz w:val="20"/>
                <w:szCs w:val="20"/>
              </w:rPr>
            </w:pPr>
          </w:p>
          <w:p w:rsidR="00AA7FD5" w:rsidRDefault="00AA7FD5" w:rsidP="009B399B">
            <w:pPr>
              <w:spacing w:after="0" w:line="240" w:lineRule="auto"/>
              <w:rPr>
                <w:sz w:val="20"/>
                <w:szCs w:val="20"/>
              </w:rPr>
            </w:pPr>
          </w:p>
          <w:p w:rsidR="00AA7FD5" w:rsidRPr="002A66CF" w:rsidRDefault="00AA7FD5" w:rsidP="009B399B">
            <w:pPr>
              <w:spacing w:after="0" w:line="240" w:lineRule="auto"/>
            </w:pPr>
          </w:p>
        </w:tc>
      </w:tr>
      <w:tr w:rsidR="009B399B" w:rsidRPr="002A66CF" w:rsidTr="00D80274">
        <w:trPr>
          <w:gridAfter w:val="1"/>
          <w:wAfter w:w="23" w:type="dxa"/>
          <w:trHeight w:val="550"/>
        </w:trPr>
        <w:tc>
          <w:tcPr>
            <w:tcW w:w="14845" w:type="dxa"/>
            <w:gridSpan w:val="39"/>
            <w:tcBorders>
              <w:top w:val="single" w:sz="4" w:space="0" w:color="auto"/>
              <w:left w:val="nil"/>
              <w:bottom w:val="nil"/>
              <w:right w:val="nil"/>
            </w:tcBorders>
          </w:tcPr>
          <w:p w:rsidR="009B399B" w:rsidRPr="002A66CF" w:rsidRDefault="009B399B" w:rsidP="00D80274">
            <w:pPr>
              <w:spacing w:after="0" w:line="240" w:lineRule="auto"/>
              <w:rPr>
                <w:color w:val="A6A6A6"/>
                <w:sz w:val="20"/>
                <w:szCs w:val="20"/>
              </w:rPr>
            </w:pPr>
          </w:p>
        </w:tc>
      </w:tr>
      <w:tr w:rsidR="009B399B" w:rsidRPr="002A66CF" w:rsidTr="00D80274">
        <w:trPr>
          <w:gridAfter w:val="1"/>
          <w:wAfter w:w="23" w:type="dxa"/>
          <w:trHeight w:val="550"/>
        </w:trPr>
        <w:tc>
          <w:tcPr>
            <w:tcW w:w="14845" w:type="dxa"/>
            <w:gridSpan w:val="39"/>
            <w:tcBorders>
              <w:top w:val="nil"/>
              <w:left w:val="nil"/>
              <w:bottom w:val="single" w:sz="4" w:space="0" w:color="auto"/>
              <w:right w:val="nil"/>
            </w:tcBorders>
          </w:tcPr>
          <w:p w:rsidR="009B399B" w:rsidRPr="002A66CF" w:rsidRDefault="009B399B" w:rsidP="00D80274">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9B399B" w:rsidRPr="002A66CF" w:rsidTr="00D80274">
        <w:tc>
          <w:tcPr>
            <w:tcW w:w="14868" w:type="dxa"/>
            <w:gridSpan w:val="40"/>
          </w:tcPr>
          <w:p w:rsidR="009B399B" w:rsidRPr="002A66CF" w:rsidRDefault="009B399B" w:rsidP="00D80274">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9B399B" w:rsidRPr="002A66CF" w:rsidRDefault="009B399B" w:rsidP="00D80274">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9B399B" w:rsidRPr="002A66CF" w:rsidTr="009B399B">
        <w:tc>
          <w:tcPr>
            <w:tcW w:w="1380" w:type="dxa"/>
            <w:gridSpan w:val="4"/>
          </w:tcPr>
          <w:p w:rsidR="009B399B" w:rsidRPr="00181D0C" w:rsidRDefault="009B399B" w:rsidP="00D80274">
            <w:pPr>
              <w:spacing w:after="0" w:line="240" w:lineRule="auto"/>
            </w:pPr>
            <w:r w:rsidRPr="00181D0C">
              <w:t xml:space="preserve">СРГ 15793 </w:t>
            </w:r>
          </w:p>
          <w:p w:rsidR="009B399B" w:rsidRPr="00181D0C" w:rsidRDefault="009B399B" w:rsidP="00D80274">
            <w:pPr>
              <w:spacing w:after="0" w:line="240" w:lineRule="auto"/>
            </w:pPr>
            <w:r w:rsidRPr="00181D0C">
              <w:t xml:space="preserve">п. № </w:t>
            </w:r>
            <w:r w:rsidRPr="00181D0C">
              <w:rPr>
                <w:vertAlign w:val="superscript"/>
              </w:rPr>
              <w:t>18</w:t>
            </w:r>
          </w:p>
        </w:tc>
        <w:tc>
          <w:tcPr>
            <w:tcW w:w="1427" w:type="dxa"/>
            <w:gridSpan w:val="4"/>
          </w:tcPr>
          <w:p w:rsidR="009B399B" w:rsidRPr="00181D0C" w:rsidRDefault="009B399B" w:rsidP="00D80274">
            <w:pPr>
              <w:spacing w:after="0" w:line="240" w:lineRule="auto"/>
            </w:pPr>
            <w:r w:rsidRPr="00181D0C">
              <w:t xml:space="preserve">№ элемента </w:t>
            </w:r>
          </w:p>
          <w:p w:rsidR="009B399B" w:rsidRPr="00181D0C" w:rsidRDefault="009B399B" w:rsidP="00D80274">
            <w:pPr>
              <w:spacing w:after="0" w:line="240" w:lineRule="auto"/>
            </w:pPr>
            <w:r w:rsidRPr="00181D0C">
              <w:t xml:space="preserve">управления биориском </w:t>
            </w:r>
          </w:p>
        </w:tc>
        <w:tc>
          <w:tcPr>
            <w:tcW w:w="2537" w:type="dxa"/>
            <w:gridSpan w:val="3"/>
          </w:tcPr>
          <w:p w:rsidR="009B399B" w:rsidRPr="00181D0C" w:rsidRDefault="009B399B" w:rsidP="00D80274">
            <w:pPr>
              <w:spacing w:after="0" w:line="240" w:lineRule="auto"/>
            </w:pPr>
            <w:r w:rsidRPr="00181D0C">
              <w:t xml:space="preserve">Требования </w:t>
            </w:r>
            <w:proofErr w:type="gramStart"/>
            <w:r w:rsidRPr="00181D0C">
              <w:t>к</w:t>
            </w:r>
            <w:proofErr w:type="gramEnd"/>
            <w:r w:rsidRPr="00181D0C">
              <w:t xml:space="preserve"> </w:t>
            </w:r>
          </w:p>
          <w:p w:rsidR="009B399B" w:rsidRPr="00181D0C" w:rsidRDefault="009B399B" w:rsidP="00D80274">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5195" w:type="dxa"/>
            <w:gridSpan w:val="22"/>
          </w:tcPr>
          <w:p w:rsidR="009B399B" w:rsidRPr="00181D0C" w:rsidRDefault="009B399B" w:rsidP="00D80274">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9B399B" w:rsidRPr="00181D0C" w:rsidRDefault="009B399B" w:rsidP="00D80274">
            <w:pPr>
              <w:spacing w:after="0" w:line="240" w:lineRule="auto"/>
            </w:pPr>
            <w:r w:rsidRPr="00181D0C">
              <w:t>Директивы</w:t>
            </w:r>
          </w:p>
        </w:tc>
      </w:tr>
      <w:tr w:rsidR="009B399B" w:rsidRPr="002A66CF" w:rsidTr="009B399B">
        <w:trPr>
          <w:gridAfter w:val="1"/>
          <w:wAfter w:w="23" w:type="dxa"/>
        </w:trPr>
        <w:tc>
          <w:tcPr>
            <w:tcW w:w="1380" w:type="dxa"/>
            <w:gridSpan w:val="4"/>
          </w:tcPr>
          <w:p w:rsidR="009B399B" w:rsidRPr="002A66CF" w:rsidRDefault="009B399B" w:rsidP="004C72CF">
            <w:pPr>
              <w:spacing w:after="0" w:line="240" w:lineRule="auto"/>
            </w:pPr>
          </w:p>
        </w:tc>
        <w:tc>
          <w:tcPr>
            <w:tcW w:w="1427" w:type="dxa"/>
            <w:gridSpan w:val="4"/>
          </w:tcPr>
          <w:p w:rsidR="009B399B" w:rsidRPr="002A66CF" w:rsidRDefault="009B399B" w:rsidP="004C72CF">
            <w:pPr>
              <w:spacing w:after="0" w:line="240" w:lineRule="auto"/>
            </w:pPr>
          </w:p>
        </w:tc>
        <w:tc>
          <w:tcPr>
            <w:tcW w:w="7732" w:type="dxa"/>
            <w:gridSpan w:val="25"/>
          </w:tcPr>
          <w:p w:rsidR="00C34D57" w:rsidRPr="00AA7FD5" w:rsidRDefault="00C34D57" w:rsidP="00C34D57">
            <w:pPr>
              <w:spacing w:after="0" w:line="240" w:lineRule="auto"/>
              <w:rPr>
                <w:b/>
                <w:sz w:val="20"/>
                <w:szCs w:val="20"/>
              </w:rPr>
            </w:pPr>
            <w:r w:rsidRPr="00AA7FD5">
              <w:rPr>
                <w:b/>
                <w:sz w:val="20"/>
                <w:szCs w:val="20"/>
              </w:rPr>
              <w:t>Элемент 12 – Физические требования на объекте</w:t>
            </w:r>
          </w:p>
          <w:p w:rsidR="009B399B" w:rsidRPr="00AA7FD5" w:rsidRDefault="00C34D57" w:rsidP="00C34D57">
            <w:pPr>
              <w:spacing w:after="0" w:line="240" w:lineRule="auto"/>
              <w:rPr>
                <w:sz w:val="20"/>
                <w:szCs w:val="20"/>
              </w:rPr>
            </w:pPr>
            <w:r w:rsidRPr="00AA7FD5">
              <w:rPr>
                <w:sz w:val="20"/>
                <w:szCs w:val="20"/>
              </w:rPr>
              <w:t xml:space="preserve">Элемент «Физические требования на объекте» предусматривает </w:t>
            </w:r>
            <w:r w:rsidR="009B399B" w:rsidRPr="00AA7FD5">
              <w:rPr>
                <w:sz w:val="20"/>
                <w:szCs w:val="20"/>
              </w:rPr>
              <w:t>организационное регулирование биориска в периоды нововведений или изменения существующей структуры. Рассматриваемые вопросы включают необходимость привлечения специалистов и проведения консультаций с ними, учет биорисков в планировании, необходимость структурного подхода к вводу в эксплуатацию (включая функции поставщиков), физические характеристики используемых материалов, необходимость проведения сертификации.</w:t>
            </w:r>
          </w:p>
          <w:p w:rsidR="009B399B" w:rsidRPr="00AA7FD5" w:rsidRDefault="009B399B" w:rsidP="009B399B">
            <w:pPr>
              <w:spacing w:after="0" w:line="240" w:lineRule="auto"/>
              <w:rPr>
                <w:b/>
                <w:sz w:val="20"/>
                <w:szCs w:val="20"/>
              </w:rPr>
            </w:pPr>
            <w:r w:rsidRPr="00AA7FD5">
              <w:rPr>
                <w:b/>
                <w:sz w:val="20"/>
                <w:szCs w:val="20"/>
              </w:rPr>
              <w:t>Подэлементы</w:t>
            </w:r>
          </w:p>
          <w:p w:rsidR="009B399B" w:rsidRPr="00AA7FD5" w:rsidRDefault="009B399B" w:rsidP="009B399B">
            <w:pPr>
              <w:spacing w:after="0" w:line="240" w:lineRule="auto"/>
              <w:rPr>
                <w:sz w:val="20"/>
                <w:szCs w:val="20"/>
              </w:rPr>
            </w:pPr>
            <w:r w:rsidRPr="00AA7FD5">
              <w:rPr>
                <w:sz w:val="20"/>
                <w:szCs w:val="20"/>
              </w:rPr>
              <w:t>12.1. Планирование, проектирование, проверка</w:t>
            </w:r>
          </w:p>
          <w:p w:rsidR="009B399B" w:rsidRPr="00AA7FD5" w:rsidRDefault="009B399B" w:rsidP="009B399B">
            <w:pPr>
              <w:spacing w:after="0" w:line="240" w:lineRule="auto"/>
              <w:rPr>
                <w:sz w:val="20"/>
                <w:szCs w:val="20"/>
              </w:rPr>
            </w:pPr>
            <w:r w:rsidRPr="00AA7FD5">
              <w:rPr>
                <w:sz w:val="20"/>
                <w:szCs w:val="20"/>
              </w:rPr>
              <w:t>12.2. Начало и прекращение эксплуатации</w:t>
            </w:r>
          </w:p>
          <w:p w:rsidR="009B399B" w:rsidRPr="00AA7FD5" w:rsidRDefault="009B399B" w:rsidP="009B399B">
            <w:pPr>
              <w:spacing w:after="0" w:line="240" w:lineRule="auto"/>
              <w:rPr>
                <w:b/>
                <w:sz w:val="20"/>
                <w:szCs w:val="20"/>
              </w:rPr>
            </w:pPr>
            <w:r w:rsidRPr="00AA7FD5">
              <w:rPr>
                <w:sz w:val="20"/>
                <w:szCs w:val="20"/>
              </w:rPr>
              <w:t>12.3. Инфраструктура и оперативное управление</w:t>
            </w:r>
          </w:p>
        </w:tc>
        <w:tc>
          <w:tcPr>
            <w:tcW w:w="4306" w:type="dxa"/>
            <w:gridSpan w:val="6"/>
          </w:tcPr>
          <w:p w:rsidR="009B399B" w:rsidRPr="002A66CF" w:rsidRDefault="009B399B"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p>
        </w:tc>
        <w:tc>
          <w:tcPr>
            <w:tcW w:w="1427" w:type="dxa"/>
            <w:gridSpan w:val="4"/>
          </w:tcPr>
          <w:p w:rsidR="00C039C2" w:rsidRPr="002A66CF" w:rsidRDefault="00C039C2" w:rsidP="004C72CF">
            <w:pPr>
              <w:spacing w:after="0" w:line="240" w:lineRule="auto"/>
            </w:pPr>
            <w:r w:rsidRPr="002A66CF">
              <w:t>12.</w:t>
            </w:r>
          </w:p>
        </w:tc>
        <w:tc>
          <w:tcPr>
            <w:tcW w:w="7732" w:type="dxa"/>
            <w:gridSpan w:val="25"/>
          </w:tcPr>
          <w:p w:rsidR="00C039C2" w:rsidRPr="00AA7FD5" w:rsidRDefault="00C039C2" w:rsidP="00BA43FD">
            <w:pPr>
              <w:spacing w:after="0" w:line="240" w:lineRule="auto"/>
              <w:rPr>
                <w:b/>
                <w:sz w:val="20"/>
                <w:szCs w:val="20"/>
              </w:rPr>
            </w:pPr>
            <w:r w:rsidRPr="00AA7FD5">
              <w:rPr>
                <w:b/>
                <w:sz w:val="20"/>
                <w:szCs w:val="20"/>
              </w:rPr>
              <w:t xml:space="preserve">ФИЗИЧЕСКИЕ ТРЕБОВАНИЯ </w:t>
            </w:r>
            <w:r w:rsidR="00BA43FD" w:rsidRPr="00AA7FD5">
              <w:rPr>
                <w:b/>
                <w:sz w:val="20"/>
                <w:szCs w:val="20"/>
              </w:rPr>
              <w:t>НА</w:t>
            </w:r>
            <w:r w:rsidRPr="00AA7FD5">
              <w:rPr>
                <w:b/>
                <w:sz w:val="20"/>
                <w:szCs w:val="20"/>
              </w:rPr>
              <w:t xml:space="preserve"> ОБЪЕКТ</w:t>
            </w:r>
            <w:r w:rsidR="00BA43FD" w:rsidRPr="00AA7FD5">
              <w:rPr>
                <w:b/>
                <w:sz w:val="20"/>
                <w:szCs w:val="20"/>
              </w:rPr>
              <w:t>Е</w:t>
            </w:r>
          </w:p>
        </w:tc>
        <w:tc>
          <w:tcPr>
            <w:tcW w:w="4306" w:type="dxa"/>
            <w:gridSpan w:val="6"/>
          </w:tcPr>
          <w:p w:rsidR="00C039C2" w:rsidRPr="002A66CF" w:rsidRDefault="00C039C2"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p>
        </w:tc>
        <w:tc>
          <w:tcPr>
            <w:tcW w:w="1427" w:type="dxa"/>
            <w:gridSpan w:val="4"/>
          </w:tcPr>
          <w:p w:rsidR="00C039C2" w:rsidRPr="002A66CF" w:rsidRDefault="00C039C2" w:rsidP="004C72CF">
            <w:pPr>
              <w:spacing w:after="0" w:line="240" w:lineRule="auto"/>
            </w:pPr>
            <w:r w:rsidRPr="002A66CF">
              <w:t>12.1.</w:t>
            </w:r>
          </w:p>
        </w:tc>
        <w:tc>
          <w:tcPr>
            <w:tcW w:w="7732" w:type="dxa"/>
            <w:gridSpan w:val="25"/>
          </w:tcPr>
          <w:p w:rsidR="00C039C2" w:rsidRPr="00AA7FD5" w:rsidRDefault="00C039C2" w:rsidP="004C72CF">
            <w:pPr>
              <w:spacing w:after="0" w:line="240" w:lineRule="auto"/>
              <w:rPr>
                <w:b/>
                <w:sz w:val="20"/>
                <w:szCs w:val="20"/>
              </w:rPr>
            </w:pPr>
            <w:r w:rsidRPr="00AA7FD5">
              <w:rPr>
                <w:b/>
                <w:sz w:val="20"/>
                <w:szCs w:val="20"/>
              </w:rPr>
              <w:t>Планирование, проектирование, проверка</w:t>
            </w:r>
          </w:p>
        </w:tc>
        <w:tc>
          <w:tcPr>
            <w:tcW w:w="4306" w:type="dxa"/>
            <w:gridSpan w:val="6"/>
          </w:tcPr>
          <w:p w:rsidR="00C039C2" w:rsidRPr="002A66CF" w:rsidRDefault="00C039C2" w:rsidP="004C72CF">
            <w:pPr>
              <w:spacing w:after="0" w:line="240" w:lineRule="auto"/>
            </w:pPr>
          </w:p>
        </w:tc>
      </w:tr>
      <w:tr w:rsidR="00C039C2" w:rsidRPr="002A66CF" w:rsidTr="009B399B">
        <w:trPr>
          <w:gridAfter w:val="1"/>
          <w:wAfter w:w="23" w:type="dxa"/>
        </w:trPr>
        <w:tc>
          <w:tcPr>
            <w:tcW w:w="1380" w:type="dxa"/>
            <w:gridSpan w:val="4"/>
          </w:tcPr>
          <w:p w:rsidR="00C039C2" w:rsidRPr="002A66CF" w:rsidRDefault="00C039C2" w:rsidP="004C72CF">
            <w:pPr>
              <w:spacing w:after="0" w:line="240" w:lineRule="auto"/>
            </w:pPr>
            <w:r>
              <w:t>СРГ</w:t>
            </w:r>
            <w:r w:rsidRPr="002A66CF">
              <w:rPr>
                <w:lang w:val="en-US"/>
              </w:rPr>
              <w:t xml:space="preserve"> 4.</w:t>
            </w:r>
            <w:r w:rsidRPr="002A66CF">
              <w:t>4.4.8.1</w:t>
            </w:r>
          </w:p>
        </w:tc>
        <w:tc>
          <w:tcPr>
            <w:tcW w:w="1427" w:type="dxa"/>
            <w:gridSpan w:val="4"/>
          </w:tcPr>
          <w:p w:rsidR="00C039C2" w:rsidRPr="002A66CF" w:rsidRDefault="00C039C2" w:rsidP="004C72CF">
            <w:pPr>
              <w:spacing w:after="0" w:line="240" w:lineRule="auto"/>
            </w:pPr>
            <w:r w:rsidRPr="002A66CF">
              <w:t>12.1.1.</w:t>
            </w:r>
          </w:p>
        </w:tc>
        <w:tc>
          <w:tcPr>
            <w:tcW w:w="7732" w:type="dxa"/>
            <w:gridSpan w:val="25"/>
          </w:tcPr>
          <w:p w:rsidR="00C039C2" w:rsidRPr="00AA7FD5" w:rsidRDefault="00C039C2" w:rsidP="004C72CF">
            <w:pPr>
              <w:spacing w:after="0" w:line="240" w:lineRule="auto"/>
              <w:rPr>
                <w:sz w:val="20"/>
                <w:szCs w:val="20"/>
              </w:rPr>
            </w:pPr>
            <w:r w:rsidRPr="00AA7FD5">
              <w:rPr>
                <w:sz w:val="20"/>
                <w:szCs w:val="20"/>
              </w:rPr>
              <w:t>Формальный процесс планирования, проектирования и перепроектирования является утвержденным для объекта на основании результатов оценки рисков, связанных с используемыми материалами и осуществляемыми действиями.</w:t>
            </w:r>
          </w:p>
        </w:tc>
        <w:tc>
          <w:tcPr>
            <w:tcW w:w="4306" w:type="dxa"/>
            <w:gridSpan w:val="6"/>
          </w:tcPr>
          <w:p w:rsidR="00C039C2" w:rsidRPr="00B802BF" w:rsidRDefault="00C039C2" w:rsidP="004C72CF">
            <w:pPr>
              <w:spacing w:after="0" w:line="240" w:lineRule="auto"/>
              <w:rPr>
                <w:sz w:val="20"/>
                <w:szCs w:val="20"/>
              </w:rPr>
            </w:pPr>
            <w:r w:rsidRPr="00B802BF">
              <w:rPr>
                <w:sz w:val="20"/>
                <w:szCs w:val="20"/>
              </w:rPr>
              <w:t xml:space="preserve">Формальный процесс проектирования означает структурированный и документально оформленный подход, который определяет потребности объекта на основе результатов оценки рисков. Используются технические и оперативные решения, сопоставимые с рисками, возникающими в связи со свойствами материалов, которые будут </w:t>
            </w:r>
            <w:proofErr w:type="gramStart"/>
            <w:r w:rsidRPr="00B802BF">
              <w:rPr>
                <w:sz w:val="20"/>
                <w:szCs w:val="20"/>
              </w:rPr>
              <w:t>использоваться</w:t>
            </w:r>
            <w:proofErr w:type="gramEnd"/>
            <w:r w:rsidRPr="00B802BF">
              <w:rPr>
                <w:sz w:val="20"/>
                <w:szCs w:val="20"/>
              </w:rPr>
              <w:t xml:space="preserve"> и храниться на объекте, а также характером выполняемых работ. </w:t>
            </w:r>
          </w:p>
        </w:tc>
      </w:tr>
      <w:tr w:rsidR="00B802BF" w:rsidRPr="002A66CF" w:rsidTr="00D80274">
        <w:trPr>
          <w:gridAfter w:val="1"/>
          <w:wAfter w:w="23" w:type="dxa"/>
          <w:trHeight w:val="550"/>
        </w:trPr>
        <w:tc>
          <w:tcPr>
            <w:tcW w:w="14845" w:type="dxa"/>
            <w:gridSpan w:val="39"/>
            <w:tcBorders>
              <w:top w:val="single" w:sz="4" w:space="0" w:color="auto"/>
              <w:left w:val="nil"/>
              <w:bottom w:val="nil"/>
              <w:right w:val="nil"/>
            </w:tcBorders>
          </w:tcPr>
          <w:p w:rsidR="00B802BF" w:rsidRPr="002A66CF" w:rsidRDefault="00B802BF" w:rsidP="00D80274">
            <w:pPr>
              <w:spacing w:after="0" w:line="240" w:lineRule="auto"/>
              <w:rPr>
                <w:color w:val="A6A6A6"/>
                <w:sz w:val="20"/>
                <w:szCs w:val="20"/>
              </w:rPr>
            </w:pPr>
          </w:p>
        </w:tc>
      </w:tr>
      <w:tr w:rsidR="00B802BF" w:rsidRPr="002A66CF" w:rsidTr="00D80274">
        <w:trPr>
          <w:gridAfter w:val="1"/>
          <w:wAfter w:w="23" w:type="dxa"/>
          <w:trHeight w:val="550"/>
        </w:trPr>
        <w:tc>
          <w:tcPr>
            <w:tcW w:w="14845" w:type="dxa"/>
            <w:gridSpan w:val="39"/>
            <w:tcBorders>
              <w:top w:val="nil"/>
              <w:left w:val="nil"/>
              <w:bottom w:val="single" w:sz="4" w:space="0" w:color="auto"/>
              <w:right w:val="nil"/>
            </w:tcBorders>
          </w:tcPr>
          <w:p w:rsidR="00B802BF" w:rsidRPr="002A66CF" w:rsidRDefault="00B802BF" w:rsidP="00D80274">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B802BF" w:rsidRPr="002A66CF" w:rsidTr="00D80274">
        <w:tc>
          <w:tcPr>
            <w:tcW w:w="14868" w:type="dxa"/>
            <w:gridSpan w:val="40"/>
          </w:tcPr>
          <w:p w:rsidR="00B802BF" w:rsidRPr="002A66CF" w:rsidRDefault="00B802BF" w:rsidP="00D80274">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B802BF" w:rsidRPr="002A66CF" w:rsidRDefault="00B802BF" w:rsidP="00D80274">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B802BF" w:rsidRPr="002A66CF" w:rsidTr="00AA7FD5">
        <w:tc>
          <w:tcPr>
            <w:tcW w:w="1380" w:type="dxa"/>
            <w:gridSpan w:val="4"/>
          </w:tcPr>
          <w:p w:rsidR="00B802BF" w:rsidRPr="00181D0C" w:rsidRDefault="00B802BF" w:rsidP="00D80274">
            <w:pPr>
              <w:spacing w:after="0" w:line="240" w:lineRule="auto"/>
            </w:pPr>
            <w:r w:rsidRPr="00181D0C">
              <w:t xml:space="preserve">СРГ 15793 </w:t>
            </w:r>
          </w:p>
          <w:p w:rsidR="00B802BF" w:rsidRPr="00181D0C" w:rsidRDefault="00B802BF" w:rsidP="00D80274">
            <w:pPr>
              <w:spacing w:after="0" w:line="240" w:lineRule="auto"/>
            </w:pPr>
            <w:r w:rsidRPr="00181D0C">
              <w:t xml:space="preserve">п. № </w:t>
            </w:r>
            <w:r w:rsidRPr="00181D0C">
              <w:rPr>
                <w:vertAlign w:val="superscript"/>
              </w:rPr>
              <w:t>18</w:t>
            </w:r>
          </w:p>
        </w:tc>
        <w:tc>
          <w:tcPr>
            <w:tcW w:w="1427" w:type="dxa"/>
            <w:gridSpan w:val="4"/>
          </w:tcPr>
          <w:p w:rsidR="00B802BF" w:rsidRPr="00181D0C" w:rsidRDefault="00B802BF" w:rsidP="00D80274">
            <w:pPr>
              <w:spacing w:after="0" w:line="240" w:lineRule="auto"/>
            </w:pPr>
            <w:r w:rsidRPr="00181D0C">
              <w:t xml:space="preserve">№ элемента </w:t>
            </w:r>
          </w:p>
          <w:p w:rsidR="00B802BF" w:rsidRPr="00181D0C" w:rsidRDefault="00B802BF" w:rsidP="00D80274">
            <w:pPr>
              <w:spacing w:after="0" w:line="240" w:lineRule="auto"/>
            </w:pPr>
            <w:r w:rsidRPr="00181D0C">
              <w:t xml:space="preserve">управления биориском </w:t>
            </w:r>
          </w:p>
        </w:tc>
        <w:tc>
          <w:tcPr>
            <w:tcW w:w="2537" w:type="dxa"/>
            <w:gridSpan w:val="3"/>
          </w:tcPr>
          <w:p w:rsidR="00B802BF" w:rsidRPr="00181D0C" w:rsidRDefault="00B802BF" w:rsidP="00D80274">
            <w:pPr>
              <w:spacing w:after="0" w:line="240" w:lineRule="auto"/>
            </w:pPr>
            <w:r w:rsidRPr="00181D0C">
              <w:t xml:space="preserve">Требования </w:t>
            </w:r>
            <w:proofErr w:type="gramStart"/>
            <w:r w:rsidRPr="00181D0C">
              <w:t>к</w:t>
            </w:r>
            <w:proofErr w:type="gramEnd"/>
            <w:r w:rsidRPr="00181D0C">
              <w:t xml:space="preserve"> </w:t>
            </w:r>
          </w:p>
          <w:p w:rsidR="00B802BF" w:rsidRPr="00181D0C" w:rsidRDefault="00B802BF" w:rsidP="00D80274">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4970" w:type="dxa"/>
            <w:gridSpan w:val="21"/>
          </w:tcPr>
          <w:p w:rsidR="00B802BF" w:rsidRPr="00181D0C" w:rsidRDefault="00B802BF" w:rsidP="00D80274">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554" w:type="dxa"/>
            <w:gridSpan w:val="8"/>
          </w:tcPr>
          <w:p w:rsidR="00B802BF" w:rsidRPr="00181D0C" w:rsidRDefault="00B802BF" w:rsidP="00D80274">
            <w:pPr>
              <w:spacing w:after="0" w:line="240" w:lineRule="auto"/>
            </w:pPr>
            <w:r w:rsidRPr="00181D0C">
              <w:t>Директивы</w:t>
            </w:r>
          </w:p>
        </w:tc>
      </w:tr>
      <w:tr w:rsidR="00C039C2" w:rsidRPr="002A66CF" w:rsidTr="00AA7FD5">
        <w:trPr>
          <w:gridAfter w:val="1"/>
          <w:wAfter w:w="23" w:type="dxa"/>
        </w:trPr>
        <w:tc>
          <w:tcPr>
            <w:tcW w:w="1380" w:type="dxa"/>
            <w:gridSpan w:val="4"/>
          </w:tcPr>
          <w:p w:rsidR="00C039C2" w:rsidRPr="002A66CF" w:rsidRDefault="00C039C2" w:rsidP="004C72CF">
            <w:pPr>
              <w:spacing w:after="0" w:line="240" w:lineRule="auto"/>
              <w:rPr>
                <w:lang w:val="en-US"/>
              </w:rPr>
            </w:pPr>
            <w:r>
              <w:t>СРГ</w:t>
            </w:r>
            <w:r w:rsidRPr="002A66CF">
              <w:rPr>
                <w:lang w:val="en-US"/>
              </w:rPr>
              <w:t xml:space="preserve"> 4.</w:t>
            </w:r>
            <w:r w:rsidRPr="002A66CF">
              <w:t>4.4.8.1</w:t>
            </w:r>
          </w:p>
        </w:tc>
        <w:tc>
          <w:tcPr>
            <w:tcW w:w="1427" w:type="dxa"/>
            <w:gridSpan w:val="4"/>
          </w:tcPr>
          <w:p w:rsidR="00C039C2" w:rsidRPr="002A66CF" w:rsidRDefault="00C039C2" w:rsidP="004C72CF">
            <w:pPr>
              <w:spacing w:after="0" w:line="240" w:lineRule="auto"/>
            </w:pPr>
            <w:r w:rsidRPr="002A66CF">
              <w:t>12.1.2.</w:t>
            </w:r>
          </w:p>
        </w:tc>
        <w:tc>
          <w:tcPr>
            <w:tcW w:w="7507" w:type="dxa"/>
            <w:gridSpan w:val="24"/>
          </w:tcPr>
          <w:p w:rsidR="00C039C2" w:rsidRPr="00BA43FD" w:rsidRDefault="00C039C2" w:rsidP="004C72CF">
            <w:pPr>
              <w:spacing w:after="0" w:line="240" w:lineRule="auto"/>
            </w:pPr>
            <w:proofErr w:type="gramStart"/>
            <w:r w:rsidRPr="00BA43FD">
              <w:t>В процессе проектирования определяются и учитываются все соответствующие требования законодательства, а также сведения о признанных стандартах, руководствах (</w:t>
            </w:r>
            <w:r w:rsidRPr="00BA43FD">
              <w:rPr>
                <w:lang w:val="en-US"/>
              </w:rPr>
              <w:t>WHO</w:t>
            </w:r>
            <w:r w:rsidR="00BA43FD">
              <w:t xml:space="preserve"> </w:t>
            </w:r>
            <w:r w:rsidRPr="00BA43FD">
              <w:rPr>
                <w:lang w:val="en-US"/>
              </w:rPr>
              <w:t>Biosafety</w:t>
            </w:r>
            <w:r w:rsidR="00BA43FD">
              <w:t xml:space="preserve"> </w:t>
            </w:r>
            <w:r w:rsidRPr="00BA43FD">
              <w:rPr>
                <w:lang w:val="en-US"/>
              </w:rPr>
              <w:t>Manual</w:t>
            </w:r>
            <w:r w:rsidRPr="00BA43FD">
              <w:t>, 3</w:t>
            </w:r>
            <w:r w:rsidRPr="00BA43FD">
              <w:rPr>
                <w:lang w:val="en-US"/>
              </w:rPr>
              <w:t>rded</w:t>
            </w:r>
            <w:r w:rsidRPr="00BA43FD">
              <w:t>.</w:t>
            </w:r>
            <w:proofErr w:type="gramEnd"/>
            <w:r w:rsidRPr="00BA43FD">
              <w:t xml:space="preserve"> –</w:t>
            </w:r>
            <w:r w:rsidR="00BA43FD">
              <w:t xml:space="preserve"> </w:t>
            </w:r>
            <w:proofErr w:type="gramStart"/>
            <w:r w:rsidRPr="00BA43FD">
              <w:t>Руководство ВОЗ по биологической безопасности, 3 изд.), надлежащая практика работы и оценка рисков на объекте.</w:t>
            </w:r>
            <w:proofErr w:type="gramEnd"/>
          </w:p>
        </w:tc>
        <w:tc>
          <w:tcPr>
            <w:tcW w:w="4531" w:type="dxa"/>
            <w:gridSpan w:val="7"/>
          </w:tcPr>
          <w:p w:rsidR="00C039C2" w:rsidRPr="002A66CF" w:rsidRDefault="00C039C2" w:rsidP="004C72CF">
            <w:pPr>
              <w:spacing w:after="0" w:line="240" w:lineRule="auto"/>
            </w:pPr>
            <w:r w:rsidRPr="002A66CF">
              <w:t>Процесс проектирования должен включать отбор и рассмотрение соответствующих законов и кодексов (включая строительные кодексы, а также законодательные акты, относящиеся к биологической безопасности / биологической защите в лаборатории), а также результатов оценки рисков. Требования указанных выше источников должны учитываться в проектных планах. Проект должен быть полностью оформлен документально, включая описание проверок и норм сдачи-приемки для обеспечения исполнения. Процесс должен быть документально зафиксирован и прозрачен, чтобы подтвердить полноту и тщательность исполнения.</w:t>
            </w:r>
          </w:p>
        </w:tc>
      </w:tr>
      <w:tr w:rsidR="00C039C2" w:rsidRPr="002A66CF" w:rsidTr="00AA7FD5">
        <w:trPr>
          <w:gridAfter w:val="1"/>
          <w:wAfter w:w="23" w:type="dxa"/>
        </w:trPr>
        <w:tc>
          <w:tcPr>
            <w:tcW w:w="1380" w:type="dxa"/>
            <w:gridSpan w:val="4"/>
          </w:tcPr>
          <w:p w:rsidR="00C039C2" w:rsidRPr="002A66CF" w:rsidRDefault="00C039C2" w:rsidP="004C72CF">
            <w:pPr>
              <w:spacing w:after="0" w:line="240" w:lineRule="auto"/>
            </w:pPr>
            <w:r>
              <w:t>СРГ</w:t>
            </w:r>
            <w:r w:rsidRPr="002A66CF">
              <w:rPr>
                <w:lang w:val="en-US"/>
              </w:rPr>
              <w:t xml:space="preserve"> 4.</w:t>
            </w:r>
            <w:r w:rsidRPr="002A66CF">
              <w:t>4.4.8.1</w:t>
            </w:r>
          </w:p>
        </w:tc>
        <w:tc>
          <w:tcPr>
            <w:tcW w:w="1427" w:type="dxa"/>
            <w:gridSpan w:val="4"/>
          </w:tcPr>
          <w:p w:rsidR="00C039C2" w:rsidRPr="002A66CF" w:rsidRDefault="00C039C2" w:rsidP="004C72CF">
            <w:pPr>
              <w:spacing w:after="0" w:line="240" w:lineRule="auto"/>
            </w:pPr>
            <w:r w:rsidRPr="002A66CF">
              <w:t>12.1.3.</w:t>
            </w:r>
          </w:p>
        </w:tc>
        <w:tc>
          <w:tcPr>
            <w:tcW w:w="7507" w:type="dxa"/>
            <w:gridSpan w:val="24"/>
          </w:tcPr>
          <w:p w:rsidR="00C039C2" w:rsidRPr="002A66CF" w:rsidRDefault="00C039C2" w:rsidP="004C72CF">
            <w:pPr>
              <w:spacing w:after="0" w:line="240" w:lineRule="auto"/>
            </w:pPr>
            <w:r w:rsidRPr="002A66CF">
              <w:t>В процессе проектирования определяются все соответствующие стороны, связанные с объектом и его эксплуатацией, и с ними проводятся консультации.</w:t>
            </w:r>
          </w:p>
        </w:tc>
        <w:tc>
          <w:tcPr>
            <w:tcW w:w="4531" w:type="dxa"/>
            <w:gridSpan w:val="7"/>
          </w:tcPr>
          <w:p w:rsidR="00C039C2" w:rsidRPr="002A66CF" w:rsidRDefault="00C039C2" w:rsidP="00AA7FD5">
            <w:pPr>
              <w:spacing w:after="0" w:line="240" w:lineRule="auto"/>
            </w:pPr>
            <w:r w:rsidRPr="002A66CF">
              <w:t>Процесс проектирования должен предусматривать отбор лиц, привлекаемых к планированию, строительству, эксплуатации и техническому обеспечению объекта, и проведение консультаций с ними.</w:t>
            </w:r>
          </w:p>
        </w:tc>
      </w:tr>
      <w:tr w:rsidR="00B802BF" w:rsidRPr="002A66CF" w:rsidTr="00D80274">
        <w:trPr>
          <w:gridAfter w:val="1"/>
          <w:wAfter w:w="23" w:type="dxa"/>
          <w:trHeight w:val="550"/>
        </w:trPr>
        <w:tc>
          <w:tcPr>
            <w:tcW w:w="14845" w:type="dxa"/>
            <w:gridSpan w:val="39"/>
            <w:tcBorders>
              <w:top w:val="single" w:sz="4" w:space="0" w:color="auto"/>
              <w:left w:val="nil"/>
              <w:bottom w:val="nil"/>
              <w:right w:val="nil"/>
            </w:tcBorders>
          </w:tcPr>
          <w:p w:rsidR="00B802BF" w:rsidRDefault="00B802BF" w:rsidP="00D80274">
            <w:pPr>
              <w:spacing w:after="0" w:line="240" w:lineRule="auto"/>
              <w:rPr>
                <w:color w:val="A6A6A6"/>
                <w:sz w:val="20"/>
                <w:szCs w:val="20"/>
              </w:rPr>
            </w:pPr>
          </w:p>
          <w:p w:rsidR="001C35F9" w:rsidRDefault="001C35F9" w:rsidP="00D80274">
            <w:pPr>
              <w:spacing w:after="0" w:line="240" w:lineRule="auto"/>
              <w:rPr>
                <w:color w:val="A6A6A6"/>
                <w:sz w:val="20"/>
                <w:szCs w:val="20"/>
              </w:rPr>
            </w:pPr>
          </w:p>
          <w:p w:rsidR="001C35F9" w:rsidRPr="002A66CF" w:rsidRDefault="001C35F9" w:rsidP="00D80274">
            <w:pPr>
              <w:spacing w:after="0" w:line="240" w:lineRule="auto"/>
              <w:rPr>
                <w:color w:val="A6A6A6"/>
                <w:sz w:val="20"/>
                <w:szCs w:val="20"/>
              </w:rPr>
            </w:pPr>
          </w:p>
        </w:tc>
      </w:tr>
      <w:tr w:rsidR="00B802BF" w:rsidRPr="002A66CF" w:rsidTr="00D80274">
        <w:trPr>
          <w:gridAfter w:val="1"/>
          <w:wAfter w:w="23" w:type="dxa"/>
          <w:trHeight w:val="550"/>
        </w:trPr>
        <w:tc>
          <w:tcPr>
            <w:tcW w:w="14845" w:type="dxa"/>
            <w:gridSpan w:val="39"/>
            <w:tcBorders>
              <w:top w:val="nil"/>
              <w:left w:val="nil"/>
              <w:bottom w:val="single" w:sz="4" w:space="0" w:color="auto"/>
              <w:right w:val="nil"/>
            </w:tcBorders>
          </w:tcPr>
          <w:p w:rsidR="00B802BF" w:rsidRPr="002A66CF" w:rsidRDefault="00B802BF" w:rsidP="00D80274">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B802BF" w:rsidRPr="002A66CF" w:rsidTr="00D80274">
        <w:tc>
          <w:tcPr>
            <w:tcW w:w="14868" w:type="dxa"/>
            <w:gridSpan w:val="40"/>
          </w:tcPr>
          <w:p w:rsidR="00B802BF" w:rsidRPr="002A66CF" w:rsidRDefault="00B802BF" w:rsidP="00D80274">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B802BF" w:rsidRPr="002A66CF" w:rsidRDefault="00B802BF" w:rsidP="00D80274">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B802BF" w:rsidRPr="002A66CF" w:rsidTr="00AA7FD5">
        <w:tc>
          <w:tcPr>
            <w:tcW w:w="1380" w:type="dxa"/>
            <w:gridSpan w:val="4"/>
          </w:tcPr>
          <w:p w:rsidR="00B802BF" w:rsidRPr="00181D0C" w:rsidRDefault="00B802BF" w:rsidP="00D80274">
            <w:pPr>
              <w:spacing w:after="0" w:line="240" w:lineRule="auto"/>
            </w:pPr>
            <w:r w:rsidRPr="00181D0C">
              <w:t xml:space="preserve">СРГ 15793 </w:t>
            </w:r>
          </w:p>
          <w:p w:rsidR="00B802BF" w:rsidRPr="00181D0C" w:rsidRDefault="00B802BF" w:rsidP="00D80274">
            <w:pPr>
              <w:spacing w:after="0" w:line="240" w:lineRule="auto"/>
            </w:pPr>
            <w:r w:rsidRPr="00181D0C">
              <w:t xml:space="preserve">п. № </w:t>
            </w:r>
            <w:r w:rsidRPr="00181D0C">
              <w:rPr>
                <w:vertAlign w:val="superscript"/>
              </w:rPr>
              <w:t>18</w:t>
            </w:r>
          </w:p>
        </w:tc>
        <w:tc>
          <w:tcPr>
            <w:tcW w:w="1427" w:type="dxa"/>
            <w:gridSpan w:val="4"/>
          </w:tcPr>
          <w:p w:rsidR="00B802BF" w:rsidRPr="00181D0C" w:rsidRDefault="00B802BF" w:rsidP="00D80274">
            <w:pPr>
              <w:spacing w:after="0" w:line="240" w:lineRule="auto"/>
            </w:pPr>
            <w:r w:rsidRPr="00181D0C">
              <w:t xml:space="preserve">№ элемента </w:t>
            </w:r>
          </w:p>
          <w:p w:rsidR="00B802BF" w:rsidRPr="00181D0C" w:rsidRDefault="00B802BF" w:rsidP="00D80274">
            <w:pPr>
              <w:spacing w:after="0" w:line="240" w:lineRule="auto"/>
            </w:pPr>
            <w:r w:rsidRPr="00181D0C">
              <w:t xml:space="preserve">управления биориском </w:t>
            </w:r>
          </w:p>
        </w:tc>
        <w:tc>
          <w:tcPr>
            <w:tcW w:w="2537" w:type="dxa"/>
            <w:gridSpan w:val="3"/>
          </w:tcPr>
          <w:p w:rsidR="00B802BF" w:rsidRPr="00181D0C" w:rsidRDefault="00B802BF" w:rsidP="00D80274">
            <w:pPr>
              <w:spacing w:after="0" w:line="240" w:lineRule="auto"/>
            </w:pPr>
            <w:r w:rsidRPr="00181D0C">
              <w:t xml:space="preserve">Требования </w:t>
            </w:r>
            <w:proofErr w:type="gramStart"/>
            <w:r w:rsidRPr="00181D0C">
              <w:t>к</w:t>
            </w:r>
            <w:proofErr w:type="gramEnd"/>
            <w:r w:rsidRPr="00181D0C">
              <w:t xml:space="preserve"> </w:t>
            </w:r>
          </w:p>
          <w:p w:rsidR="00B802BF" w:rsidRPr="00181D0C" w:rsidRDefault="00B802BF" w:rsidP="00D80274">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4970" w:type="dxa"/>
            <w:gridSpan w:val="21"/>
          </w:tcPr>
          <w:p w:rsidR="00B802BF" w:rsidRPr="00181D0C" w:rsidRDefault="00B802BF" w:rsidP="00D80274">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554" w:type="dxa"/>
            <w:gridSpan w:val="8"/>
          </w:tcPr>
          <w:p w:rsidR="00B802BF" w:rsidRPr="00181D0C" w:rsidRDefault="00B802BF" w:rsidP="00D80274">
            <w:pPr>
              <w:spacing w:after="0" w:line="240" w:lineRule="auto"/>
            </w:pPr>
            <w:r w:rsidRPr="00181D0C">
              <w:t>Директивы</w:t>
            </w:r>
          </w:p>
        </w:tc>
      </w:tr>
      <w:tr w:rsidR="00B802BF" w:rsidRPr="002A66CF" w:rsidTr="00AA7FD5">
        <w:trPr>
          <w:gridAfter w:val="1"/>
          <w:wAfter w:w="23" w:type="dxa"/>
        </w:trPr>
        <w:tc>
          <w:tcPr>
            <w:tcW w:w="1380" w:type="dxa"/>
            <w:gridSpan w:val="4"/>
          </w:tcPr>
          <w:p w:rsidR="00B802BF" w:rsidRDefault="00B802BF" w:rsidP="004C72CF">
            <w:pPr>
              <w:spacing w:after="0" w:line="240" w:lineRule="auto"/>
            </w:pPr>
          </w:p>
        </w:tc>
        <w:tc>
          <w:tcPr>
            <w:tcW w:w="1427" w:type="dxa"/>
            <w:gridSpan w:val="4"/>
          </w:tcPr>
          <w:p w:rsidR="00B802BF" w:rsidRPr="002A66CF" w:rsidRDefault="00B802BF" w:rsidP="004C72CF">
            <w:pPr>
              <w:spacing w:after="0" w:line="240" w:lineRule="auto"/>
            </w:pPr>
          </w:p>
        </w:tc>
        <w:tc>
          <w:tcPr>
            <w:tcW w:w="7507" w:type="dxa"/>
            <w:gridSpan w:val="24"/>
          </w:tcPr>
          <w:p w:rsidR="00B802BF" w:rsidRPr="002A66CF" w:rsidRDefault="00B802BF" w:rsidP="004C72CF">
            <w:pPr>
              <w:spacing w:after="0" w:line="240" w:lineRule="auto"/>
            </w:pPr>
          </w:p>
        </w:tc>
        <w:tc>
          <w:tcPr>
            <w:tcW w:w="4531" w:type="dxa"/>
            <w:gridSpan w:val="7"/>
          </w:tcPr>
          <w:p w:rsidR="00B802BF" w:rsidRPr="002A66CF" w:rsidRDefault="00B802BF" w:rsidP="00B802BF">
            <w:pPr>
              <w:spacing w:after="0" w:line="240" w:lineRule="auto"/>
            </w:pPr>
            <w:r w:rsidRPr="002A66CF">
              <w:t>В отношении информационных требований и консультаций следует предусмотреть участие следующих лиц:</w:t>
            </w:r>
          </w:p>
          <w:p w:rsidR="00B802BF" w:rsidRPr="002A66CF" w:rsidRDefault="00B802BF" w:rsidP="00B802BF">
            <w:pPr>
              <w:spacing w:after="0" w:line="240" w:lineRule="auto"/>
            </w:pPr>
            <w:r w:rsidRPr="002A66CF">
              <w:t>а. научных работников и других конечных пользователей;</w:t>
            </w:r>
          </w:p>
          <w:p w:rsidR="00B802BF" w:rsidRPr="002A66CF" w:rsidRDefault="00B802BF" w:rsidP="00B802BF">
            <w:pPr>
              <w:spacing w:after="0" w:line="240" w:lineRule="auto"/>
            </w:pPr>
            <w:r w:rsidRPr="002A66CF">
              <w:rPr>
                <w:lang w:val="en-US"/>
              </w:rPr>
              <w:t>b</w:t>
            </w:r>
            <w:r w:rsidRPr="002A66CF">
              <w:t>. консультанта по управлению биорисками, комитет по управлению биорисками;</w:t>
            </w:r>
          </w:p>
          <w:p w:rsidR="00B802BF" w:rsidRPr="002A66CF" w:rsidRDefault="00B802BF" w:rsidP="00B802BF">
            <w:pPr>
              <w:spacing w:after="0" w:line="240" w:lineRule="auto"/>
            </w:pPr>
            <w:proofErr w:type="gramStart"/>
            <w:r w:rsidRPr="002A66CF">
              <w:t>с</w:t>
            </w:r>
            <w:proofErr w:type="gramEnd"/>
            <w:r w:rsidRPr="002A66CF">
              <w:t>. специалистов по биологической безопасности и биологической защите;</w:t>
            </w:r>
          </w:p>
          <w:p w:rsidR="00B802BF" w:rsidRPr="002A66CF" w:rsidRDefault="00B802BF" w:rsidP="00B802BF">
            <w:pPr>
              <w:spacing w:after="0" w:line="240" w:lineRule="auto"/>
            </w:pPr>
            <w:r w:rsidRPr="002A66CF">
              <w:rPr>
                <w:lang w:val="en-US"/>
              </w:rPr>
              <w:t>d</w:t>
            </w:r>
            <w:r w:rsidRPr="002A66CF">
              <w:t>. проектировщиков (архитекторов и инженеров);</w:t>
            </w:r>
          </w:p>
          <w:p w:rsidR="00B802BF" w:rsidRPr="002A66CF" w:rsidRDefault="00B802BF" w:rsidP="00B802BF">
            <w:pPr>
              <w:spacing w:after="0" w:line="240" w:lineRule="auto"/>
            </w:pPr>
            <w:r w:rsidRPr="002A66CF">
              <w:t>е. строителей;</w:t>
            </w:r>
          </w:p>
          <w:p w:rsidR="00B802BF" w:rsidRPr="002A66CF" w:rsidRDefault="00B802BF" w:rsidP="00B802BF">
            <w:pPr>
              <w:spacing w:after="0" w:line="240" w:lineRule="auto"/>
            </w:pPr>
            <w:r w:rsidRPr="002A66CF">
              <w:rPr>
                <w:lang w:val="en-US"/>
              </w:rPr>
              <w:t>f</w:t>
            </w:r>
            <w:r w:rsidRPr="002A66CF">
              <w:t>. инженеров по техническому обслуживанию;</w:t>
            </w:r>
          </w:p>
          <w:p w:rsidR="00B802BF" w:rsidRPr="002A66CF" w:rsidRDefault="00B802BF" w:rsidP="00B802BF">
            <w:pPr>
              <w:spacing w:after="0" w:line="240" w:lineRule="auto"/>
            </w:pPr>
            <w:r w:rsidRPr="002A66CF">
              <w:rPr>
                <w:lang w:val="en-US"/>
              </w:rPr>
              <w:t>g</w:t>
            </w:r>
            <w:r w:rsidRPr="002A66CF">
              <w:t>. поставщиков материалов и оборудования;</w:t>
            </w:r>
          </w:p>
          <w:p w:rsidR="00B802BF" w:rsidRPr="002A66CF" w:rsidRDefault="00B802BF" w:rsidP="00B802BF">
            <w:pPr>
              <w:spacing w:after="0" w:line="240" w:lineRule="auto"/>
            </w:pPr>
            <w:r w:rsidRPr="002A66CF">
              <w:rPr>
                <w:lang w:val="en-US"/>
              </w:rPr>
              <w:t>h</w:t>
            </w:r>
            <w:r w:rsidRPr="002A66CF">
              <w:t>. агентов по сдаче в эксплуатацию;</w:t>
            </w:r>
          </w:p>
          <w:p w:rsidR="00B802BF" w:rsidRPr="002A66CF" w:rsidRDefault="00B802BF" w:rsidP="00B802BF">
            <w:pPr>
              <w:spacing w:after="0" w:line="240" w:lineRule="auto"/>
            </w:pPr>
            <w:r w:rsidRPr="002A66CF">
              <w:rPr>
                <w:lang w:val="en-US"/>
              </w:rPr>
              <w:t>i</w:t>
            </w:r>
            <w:r w:rsidRPr="002A66CF">
              <w:t>. органы сертификации;</w:t>
            </w:r>
          </w:p>
          <w:p w:rsidR="00B802BF" w:rsidRPr="002A66CF" w:rsidRDefault="00B802BF" w:rsidP="00B802BF">
            <w:pPr>
              <w:spacing w:after="0" w:line="240" w:lineRule="auto"/>
            </w:pPr>
            <w:r w:rsidRPr="002A66CF">
              <w:rPr>
                <w:lang w:val="en-US"/>
              </w:rPr>
              <w:t>j</w:t>
            </w:r>
            <w:r w:rsidRPr="002A66CF">
              <w:t>. органы регулирования и надзора;</w:t>
            </w:r>
          </w:p>
          <w:p w:rsidR="00B802BF" w:rsidRPr="002A66CF" w:rsidRDefault="00B802BF" w:rsidP="00B802BF">
            <w:pPr>
              <w:spacing w:after="0" w:line="240" w:lineRule="auto"/>
            </w:pPr>
            <w:r w:rsidRPr="002A66CF">
              <w:rPr>
                <w:lang w:val="en-US"/>
              </w:rPr>
              <w:t>k</w:t>
            </w:r>
            <w:r w:rsidRPr="002A66CF">
              <w:t>. ВОЗ;</w:t>
            </w:r>
          </w:p>
          <w:p w:rsidR="00B802BF" w:rsidRPr="002A66CF" w:rsidRDefault="00B802BF" w:rsidP="00B802BF">
            <w:pPr>
              <w:spacing w:after="0" w:line="240" w:lineRule="auto"/>
            </w:pPr>
            <w:r w:rsidRPr="002A66CF">
              <w:rPr>
                <w:lang w:val="en-US"/>
              </w:rPr>
              <w:t>l</w:t>
            </w:r>
            <w:r w:rsidRPr="002A66CF">
              <w:t>. службы экстренного реагирования;</w:t>
            </w:r>
          </w:p>
          <w:p w:rsidR="00B802BF" w:rsidRPr="002A66CF" w:rsidRDefault="00B802BF" w:rsidP="00B802BF">
            <w:pPr>
              <w:spacing w:after="0" w:line="240" w:lineRule="auto"/>
            </w:pPr>
            <w:proofErr w:type="gramStart"/>
            <w:r w:rsidRPr="002A66CF">
              <w:rPr>
                <w:lang w:val="en-US"/>
              </w:rPr>
              <w:t>m</w:t>
            </w:r>
            <w:proofErr w:type="gramEnd"/>
            <w:r w:rsidRPr="002A66CF">
              <w:t>. прочие стороны, определенные по результатам оценки риска.</w:t>
            </w:r>
          </w:p>
        </w:tc>
      </w:tr>
      <w:tr w:rsidR="00B802BF" w:rsidRPr="002A66CF" w:rsidTr="00D80274">
        <w:trPr>
          <w:gridAfter w:val="1"/>
          <w:wAfter w:w="23" w:type="dxa"/>
          <w:trHeight w:val="550"/>
        </w:trPr>
        <w:tc>
          <w:tcPr>
            <w:tcW w:w="14845" w:type="dxa"/>
            <w:gridSpan w:val="39"/>
            <w:tcBorders>
              <w:top w:val="single" w:sz="4" w:space="0" w:color="auto"/>
              <w:left w:val="nil"/>
              <w:bottom w:val="nil"/>
              <w:right w:val="nil"/>
            </w:tcBorders>
          </w:tcPr>
          <w:p w:rsidR="00B802BF" w:rsidRPr="002A66CF" w:rsidRDefault="00B802BF" w:rsidP="00D80274">
            <w:pPr>
              <w:spacing w:after="0" w:line="240" w:lineRule="auto"/>
              <w:rPr>
                <w:color w:val="A6A6A6"/>
                <w:sz w:val="20"/>
                <w:szCs w:val="20"/>
              </w:rPr>
            </w:pPr>
          </w:p>
        </w:tc>
      </w:tr>
      <w:tr w:rsidR="00B802BF" w:rsidRPr="002A66CF" w:rsidTr="00D80274">
        <w:trPr>
          <w:gridAfter w:val="1"/>
          <w:wAfter w:w="23" w:type="dxa"/>
          <w:trHeight w:val="550"/>
        </w:trPr>
        <w:tc>
          <w:tcPr>
            <w:tcW w:w="14845" w:type="dxa"/>
            <w:gridSpan w:val="39"/>
            <w:tcBorders>
              <w:top w:val="nil"/>
              <w:left w:val="nil"/>
              <w:bottom w:val="single" w:sz="4" w:space="0" w:color="auto"/>
              <w:right w:val="nil"/>
            </w:tcBorders>
          </w:tcPr>
          <w:p w:rsidR="00B802BF" w:rsidRPr="002A66CF" w:rsidRDefault="00B802BF" w:rsidP="00D80274">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B802BF" w:rsidRPr="002A66CF" w:rsidTr="00D80274">
        <w:tc>
          <w:tcPr>
            <w:tcW w:w="14868" w:type="dxa"/>
            <w:gridSpan w:val="40"/>
          </w:tcPr>
          <w:p w:rsidR="00B802BF" w:rsidRPr="002A66CF" w:rsidRDefault="00B802BF" w:rsidP="00D80274">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B802BF" w:rsidRPr="002A66CF" w:rsidRDefault="00B802BF" w:rsidP="00D80274">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B802BF" w:rsidRPr="002A66CF" w:rsidTr="00AA7FD5">
        <w:tc>
          <w:tcPr>
            <w:tcW w:w="1380" w:type="dxa"/>
            <w:gridSpan w:val="4"/>
          </w:tcPr>
          <w:p w:rsidR="00B802BF" w:rsidRPr="00181D0C" w:rsidRDefault="00B802BF" w:rsidP="00D80274">
            <w:pPr>
              <w:spacing w:after="0" w:line="240" w:lineRule="auto"/>
            </w:pPr>
            <w:r w:rsidRPr="00181D0C">
              <w:t xml:space="preserve">СРГ 15793 </w:t>
            </w:r>
          </w:p>
          <w:p w:rsidR="00B802BF" w:rsidRPr="00181D0C" w:rsidRDefault="00B802BF" w:rsidP="00D80274">
            <w:pPr>
              <w:spacing w:after="0" w:line="240" w:lineRule="auto"/>
            </w:pPr>
            <w:r w:rsidRPr="00181D0C">
              <w:t xml:space="preserve">п. № </w:t>
            </w:r>
            <w:r w:rsidRPr="00181D0C">
              <w:rPr>
                <w:vertAlign w:val="superscript"/>
              </w:rPr>
              <w:t>18</w:t>
            </w:r>
          </w:p>
        </w:tc>
        <w:tc>
          <w:tcPr>
            <w:tcW w:w="1427" w:type="dxa"/>
            <w:gridSpan w:val="4"/>
          </w:tcPr>
          <w:p w:rsidR="00B802BF" w:rsidRPr="00181D0C" w:rsidRDefault="00B802BF" w:rsidP="00D80274">
            <w:pPr>
              <w:spacing w:after="0" w:line="240" w:lineRule="auto"/>
            </w:pPr>
            <w:r w:rsidRPr="00181D0C">
              <w:t xml:space="preserve">№ элемента </w:t>
            </w:r>
          </w:p>
          <w:p w:rsidR="00B802BF" w:rsidRPr="00181D0C" w:rsidRDefault="00B802BF" w:rsidP="00D80274">
            <w:pPr>
              <w:spacing w:after="0" w:line="240" w:lineRule="auto"/>
            </w:pPr>
            <w:r w:rsidRPr="00181D0C">
              <w:t xml:space="preserve">управления биориском </w:t>
            </w:r>
          </w:p>
        </w:tc>
        <w:tc>
          <w:tcPr>
            <w:tcW w:w="2537" w:type="dxa"/>
            <w:gridSpan w:val="3"/>
          </w:tcPr>
          <w:p w:rsidR="00B802BF" w:rsidRPr="00181D0C" w:rsidRDefault="00B802BF" w:rsidP="00D80274">
            <w:pPr>
              <w:spacing w:after="0" w:line="240" w:lineRule="auto"/>
            </w:pPr>
            <w:r w:rsidRPr="00181D0C">
              <w:t xml:space="preserve">Требования </w:t>
            </w:r>
            <w:proofErr w:type="gramStart"/>
            <w:r w:rsidRPr="00181D0C">
              <w:t>к</w:t>
            </w:r>
            <w:proofErr w:type="gramEnd"/>
            <w:r w:rsidRPr="00181D0C">
              <w:t xml:space="preserve"> </w:t>
            </w:r>
          </w:p>
          <w:p w:rsidR="00B802BF" w:rsidRPr="00181D0C" w:rsidRDefault="00B802BF" w:rsidP="00D80274">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4687" w:type="dxa"/>
            <w:gridSpan w:val="18"/>
          </w:tcPr>
          <w:p w:rsidR="00B802BF" w:rsidRPr="00181D0C" w:rsidRDefault="00B802BF" w:rsidP="00D80274">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837" w:type="dxa"/>
            <w:gridSpan w:val="11"/>
          </w:tcPr>
          <w:p w:rsidR="00B802BF" w:rsidRPr="00181D0C" w:rsidRDefault="00B802BF" w:rsidP="00D80274">
            <w:pPr>
              <w:spacing w:after="0" w:line="240" w:lineRule="auto"/>
            </w:pPr>
            <w:r w:rsidRPr="00181D0C">
              <w:t>Директивы</w:t>
            </w:r>
          </w:p>
        </w:tc>
      </w:tr>
      <w:tr w:rsidR="00B802BF" w:rsidRPr="002A66CF" w:rsidTr="00AA7FD5">
        <w:trPr>
          <w:gridAfter w:val="1"/>
          <w:wAfter w:w="23" w:type="dxa"/>
        </w:trPr>
        <w:tc>
          <w:tcPr>
            <w:tcW w:w="1380" w:type="dxa"/>
            <w:gridSpan w:val="4"/>
          </w:tcPr>
          <w:p w:rsidR="00B802BF" w:rsidRDefault="00B802BF" w:rsidP="004C72CF">
            <w:pPr>
              <w:spacing w:after="0" w:line="240" w:lineRule="auto"/>
            </w:pPr>
          </w:p>
        </w:tc>
        <w:tc>
          <w:tcPr>
            <w:tcW w:w="1427" w:type="dxa"/>
            <w:gridSpan w:val="4"/>
          </w:tcPr>
          <w:p w:rsidR="00B802BF" w:rsidRPr="002A66CF" w:rsidRDefault="00B802BF" w:rsidP="004C72CF">
            <w:pPr>
              <w:spacing w:after="0" w:line="240" w:lineRule="auto"/>
            </w:pPr>
          </w:p>
        </w:tc>
        <w:tc>
          <w:tcPr>
            <w:tcW w:w="7224" w:type="dxa"/>
            <w:gridSpan w:val="21"/>
          </w:tcPr>
          <w:p w:rsidR="00B802BF" w:rsidRPr="002A66CF" w:rsidRDefault="00B802BF" w:rsidP="004C72CF">
            <w:pPr>
              <w:spacing w:after="0" w:line="240" w:lineRule="auto"/>
            </w:pPr>
          </w:p>
        </w:tc>
        <w:tc>
          <w:tcPr>
            <w:tcW w:w="4814" w:type="dxa"/>
            <w:gridSpan w:val="10"/>
          </w:tcPr>
          <w:p w:rsidR="00B802BF" w:rsidRPr="002A66CF" w:rsidRDefault="00B802BF" w:rsidP="00B802BF">
            <w:pPr>
              <w:spacing w:after="0" w:line="240" w:lineRule="auto"/>
            </w:pPr>
            <w:r w:rsidRPr="002A66CF">
              <w:t>В зависимости от характера работ может проводиться экспертная оценка с привлечением независимых компетентных третьих сторон для составления технического задания, которое:</w:t>
            </w:r>
          </w:p>
          <w:p w:rsidR="00B802BF" w:rsidRPr="002A66CF" w:rsidRDefault="00B802BF" w:rsidP="00B802BF">
            <w:pPr>
              <w:spacing w:after="0" w:line="240" w:lineRule="auto"/>
            </w:pPr>
            <w:r w:rsidRPr="002A66CF">
              <w:t>1. соответствует общепринятой надлежащей практике;</w:t>
            </w:r>
          </w:p>
          <w:p w:rsidR="00B802BF" w:rsidRPr="002A66CF" w:rsidRDefault="00B802BF" w:rsidP="00B802BF">
            <w:pPr>
              <w:spacing w:after="0" w:line="240" w:lineRule="auto"/>
            </w:pPr>
            <w:r w:rsidRPr="002A66CF">
              <w:t>2. учитывает факторы, обеспечивающие контроль полиовирусных материалов;</w:t>
            </w:r>
          </w:p>
          <w:p w:rsidR="00B802BF" w:rsidRPr="002A66CF" w:rsidRDefault="00B802BF" w:rsidP="00B802BF">
            <w:pPr>
              <w:spacing w:after="0" w:line="240" w:lineRule="auto"/>
            </w:pPr>
            <w:r w:rsidRPr="002A66CF">
              <w:t>3. учитывает в проекте соответствующие требования законодательства, стандарты и результаты оценки рисков.</w:t>
            </w:r>
          </w:p>
        </w:tc>
      </w:tr>
      <w:tr w:rsidR="00C039C2" w:rsidRPr="002A66CF" w:rsidTr="00AA7FD5">
        <w:trPr>
          <w:gridAfter w:val="1"/>
          <w:wAfter w:w="23" w:type="dxa"/>
        </w:trPr>
        <w:tc>
          <w:tcPr>
            <w:tcW w:w="1380" w:type="dxa"/>
            <w:gridSpan w:val="4"/>
          </w:tcPr>
          <w:p w:rsidR="00C039C2" w:rsidRPr="002A66CF" w:rsidRDefault="00C039C2" w:rsidP="004C72CF">
            <w:pPr>
              <w:spacing w:after="0" w:line="240" w:lineRule="auto"/>
              <w:rPr>
                <w:lang w:val="en-US"/>
              </w:rPr>
            </w:pPr>
            <w:r>
              <w:t>СРГ</w:t>
            </w:r>
            <w:r w:rsidRPr="002A66CF">
              <w:rPr>
                <w:lang w:val="en-US"/>
              </w:rPr>
              <w:t xml:space="preserve"> 4.</w:t>
            </w:r>
            <w:r w:rsidRPr="002A66CF">
              <w:t>4.4.8.1</w:t>
            </w:r>
          </w:p>
        </w:tc>
        <w:tc>
          <w:tcPr>
            <w:tcW w:w="1427" w:type="dxa"/>
            <w:gridSpan w:val="4"/>
          </w:tcPr>
          <w:p w:rsidR="00C039C2" w:rsidRPr="002A66CF" w:rsidRDefault="00C039C2" w:rsidP="004C72CF">
            <w:pPr>
              <w:spacing w:after="0" w:line="240" w:lineRule="auto"/>
            </w:pPr>
            <w:r w:rsidRPr="002A66CF">
              <w:t>12.1.4.</w:t>
            </w:r>
          </w:p>
        </w:tc>
        <w:tc>
          <w:tcPr>
            <w:tcW w:w="7224" w:type="dxa"/>
            <w:gridSpan w:val="21"/>
          </w:tcPr>
          <w:p w:rsidR="00C039C2" w:rsidRPr="002A66CF" w:rsidRDefault="00C039C2" w:rsidP="004C72CF">
            <w:pPr>
              <w:spacing w:after="0" w:line="240" w:lineRule="auto"/>
            </w:pPr>
            <w:r w:rsidRPr="002A66CF">
              <w:t>Все детали проекта, технологии строительства, материалы и оборудование являются оформленными документально с учетом необходимости предоставления конкретной и подробной инструкции и информации по техническому заданию.</w:t>
            </w:r>
          </w:p>
        </w:tc>
        <w:tc>
          <w:tcPr>
            <w:tcW w:w="4814" w:type="dxa"/>
            <w:gridSpan w:val="10"/>
          </w:tcPr>
          <w:p w:rsidR="00C039C2" w:rsidRPr="002A66CF" w:rsidRDefault="00C039C2" w:rsidP="004C72CF">
            <w:pPr>
              <w:spacing w:after="0" w:line="240" w:lineRule="auto"/>
            </w:pPr>
          </w:p>
        </w:tc>
      </w:tr>
      <w:tr w:rsidR="00C039C2" w:rsidRPr="002A66CF" w:rsidTr="00AA7FD5">
        <w:trPr>
          <w:gridAfter w:val="1"/>
          <w:wAfter w:w="23" w:type="dxa"/>
        </w:trPr>
        <w:tc>
          <w:tcPr>
            <w:tcW w:w="1380" w:type="dxa"/>
            <w:gridSpan w:val="4"/>
          </w:tcPr>
          <w:p w:rsidR="00C039C2" w:rsidRPr="002A66CF" w:rsidRDefault="00C039C2" w:rsidP="004C72CF">
            <w:pPr>
              <w:spacing w:after="0" w:line="240" w:lineRule="auto"/>
              <w:rPr>
                <w:lang w:val="en-US"/>
              </w:rPr>
            </w:pPr>
            <w:r>
              <w:t>СРГ</w:t>
            </w:r>
            <w:r w:rsidRPr="002A66CF">
              <w:rPr>
                <w:lang w:val="en-US"/>
              </w:rPr>
              <w:t xml:space="preserve"> 4.</w:t>
            </w:r>
            <w:r w:rsidRPr="002A66CF">
              <w:t>4.4.8.1</w:t>
            </w:r>
          </w:p>
        </w:tc>
        <w:tc>
          <w:tcPr>
            <w:tcW w:w="1427" w:type="dxa"/>
            <w:gridSpan w:val="4"/>
          </w:tcPr>
          <w:p w:rsidR="00C039C2" w:rsidRPr="002A66CF" w:rsidRDefault="00C039C2" w:rsidP="004C72CF">
            <w:pPr>
              <w:spacing w:after="0" w:line="240" w:lineRule="auto"/>
            </w:pPr>
            <w:r w:rsidRPr="002A66CF">
              <w:t>12.1.5.</w:t>
            </w:r>
          </w:p>
        </w:tc>
        <w:tc>
          <w:tcPr>
            <w:tcW w:w="7224" w:type="dxa"/>
            <w:gridSpan w:val="21"/>
          </w:tcPr>
          <w:p w:rsidR="00C039C2" w:rsidRPr="002A66CF" w:rsidRDefault="00C039C2" w:rsidP="004C72CF">
            <w:pPr>
              <w:spacing w:after="0" w:line="240" w:lineRule="auto"/>
            </w:pPr>
            <w:r w:rsidRPr="002A66CF">
              <w:t xml:space="preserve">Новое строительство и физическая реконструкция объекта осуществляются в соответствии с утвержденным планом. </w:t>
            </w:r>
          </w:p>
        </w:tc>
        <w:tc>
          <w:tcPr>
            <w:tcW w:w="4814" w:type="dxa"/>
            <w:gridSpan w:val="10"/>
          </w:tcPr>
          <w:p w:rsidR="00C039C2" w:rsidRPr="002A66CF" w:rsidRDefault="00C039C2" w:rsidP="004C72CF">
            <w:pPr>
              <w:spacing w:after="0" w:line="240" w:lineRule="auto"/>
            </w:pPr>
          </w:p>
        </w:tc>
      </w:tr>
      <w:tr w:rsidR="00C039C2" w:rsidRPr="002A66CF" w:rsidTr="00AA7FD5">
        <w:trPr>
          <w:gridAfter w:val="1"/>
          <w:wAfter w:w="23" w:type="dxa"/>
        </w:trPr>
        <w:tc>
          <w:tcPr>
            <w:tcW w:w="1380" w:type="dxa"/>
            <w:gridSpan w:val="4"/>
          </w:tcPr>
          <w:p w:rsidR="00C039C2" w:rsidRPr="002A66CF" w:rsidRDefault="00C039C2" w:rsidP="004C72CF">
            <w:pPr>
              <w:spacing w:after="0" w:line="240" w:lineRule="auto"/>
            </w:pPr>
          </w:p>
        </w:tc>
        <w:tc>
          <w:tcPr>
            <w:tcW w:w="1427" w:type="dxa"/>
            <w:gridSpan w:val="4"/>
          </w:tcPr>
          <w:p w:rsidR="00C039C2" w:rsidRPr="002A66CF" w:rsidRDefault="00C039C2" w:rsidP="004C72CF">
            <w:pPr>
              <w:spacing w:after="0" w:line="240" w:lineRule="auto"/>
            </w:pPr>
            <w:r w:rsidRPr="002A66CF">
              <w:t>12.2.</w:t>
            </w:r>
          </w:p>
        </w:tc>
        <w:tc>
          <w:tcPr>
            <w:tcW w:w="7224" w:type="dxa"/>
            <w:gridSpan w:val="21"/>
          </w:tcPr>
          <w:p w:rsidR="00C039C2" w:rsidRPr="002A66CF" w:rsidRDefault="00C039C2" w:rsidP="004C72CF">
            <w:pPr>
              <w:spacing w:after="0" w:line="240" w:lineRule="auto"/>
              <w:rPr>
                <w:b/>
              </w:rPr>
            </w:pPr>
            <w:r w:rsidRPr="002A66CF">
              <w:rPr>
                <w:b/>
              </w:rPr>
              <w:t>Начало и прекращение эксплуатации</w:t>
            </w:r>
          </w:p>
        </w:tc>
        <w:tc>
          <w:tcPr>
            <w:tcW w:w="4814" w:type="dxa"/>
            <w:gridSpan w:val="10"/>
          </w:tcPr>
          <w:p w:rsidR="00C039C2" w:rsidRPr="002A66CF" w:rsidRDefault="00C039C2" w:rsidP="004C72CF">
            <w:pPr>
              <w:spacing w:after="0" w:line="240" w:lineRule="auto"/>
            </w:pPr>
          </w:p>
        </w:tc>
      </w:tr>
      <w:tr w:rsidR="00C039C2" w:rsidRPr="002A66CF" w:rsidTr="00AA7FD5">
        <w:trPr>
          <w:gridAfter w:val="1"/>
          <w:wAfter w:w="23" w:type="dxa"/>
        </w:trPr>
        <w:tc>
          <w:tcPr>
            <w:tcW w:w="1380" w:type="dxa"/>
            <w:gridSpan w:val="4"/>
          </w:tcPr>
          <w:p w:rsidR="00C039C2" w:rsidRPr="002A66CF" w:rsidRDefault="00C039C2" w:rsidP="004C72CF">
            <w:pPr>
              <w:spacing w:after="0" w:line="240" w:lineRule="auto"/>
              <w:rPr>
                <w:lang w:val="en-US"/>
              </w:rPr>
            </w:pPr>
            <w:r>
              <w:t>СРГ</w:t>
            </w:r>
            <w:r w:rsidRPr="002A66CF">
              <w:rPr>
                <w:lang w:val="en-US"/>
              </w:rPr>
              <w:t xml:space="preserve"> 4.</w:t>
            </w:r>
            <w:r w:rsidRPr="002A66CF">
              <w:t>4.4.8.2</w:t>
            </w:r>
          </w:p>
        </w:tc>
        <w:tc>
          <w:tcPr>
            <w:tcW w:w="1427" w:type="dxa"/>
            <w:gridSpan w:val="4"/>
          </w:tcPr>
          <w:p w:rsidR="00C039C2" w:rsidRPr="002A66CF" w:rsidRDefault="00C039C2" w:rsidP="004C72CF">
            <w:pPr>
              <w:spacing w:after="0" w:line="240" w:lineRule="auto"/>
            </w:pPr>
            <w:r w:rsidRPr="002A66CF">
              <w:t>12.2.1.</w:t>
            </w:r>
          </w:p>
        </w:tc>
        <w:tc>
          <w:tcPr>
            <w:tcW w:w="7224" w:type="dxa"/>
            <w:gridSpan w:val="21"/>
          </w:tcPr>
          <w:p w:rsidR="00C039C2" w:rsidRPr="002A66CF" w:rsidRDefault="00C039C2" w:rsidP="004C72CF">
            <w:pPr>
              <w:spacing w:after="0" w:line="240" w:lineRule="auto"/>
            </w:pPr>
            <w:r w:rsidRPr="002A66CF">
              <w:t xml:space="preserve">Существует формальная процедура </w:t>
            </w:r>
            <w:proofErr w:type="gramStart"/>
            <w:r w:rsidRPr="002A66CF">
              <w:t>для</w:t>
            </w:r>
            <w:proofErr w:type="gramEnd"/>
            <w:r w:rsidRPr="002A66CF">
              <w:t>:</w:t>
            </w:r>
          </w:p>
          <w:p w:rsidR="00C039C2" w:rsidRPr="002A66CF" w:rsidRDefault="00C039C2" w:rsidP="004C72CF">
            <w:pPr>
              <w:spacing w:after="0" w:line="240" w:lineRule="auto"/>
            </w:pPr>
            <w:r w:rsidRPr="002A66CF">
              <w:t>1. Ввода в эксплуатацию новых объектов</w:t>
            </w:r>
          </w:p>
          <w:p w:rsidR="00C039C2" w:rsidRPr="002A66CF" w:rsidRDefault="00C039C2" w:rsidP="004C72CF">
            <w:pPr>
              <w:spacing w:after="0" w:line="240" w:lineRule="auto"/>
            </w:pPr>
            <w:r w:rsidRPr="002A66CF">
              <w:t>2. Вывода из эксплуатации существующих объектов</w:t>
            </w:r>
          </w:p>
        </w:tc>
        <w:tc>
          <w:tcPr>
            <w:tcW w:w="4814" w:type="dxa"/>
            <w:gridSpan w:val="10"/>
          </w:tcPr>
          <w:p w:rsidR="00C039C2" w:rsidRPr="002A66CF" w:rsidRDefault="00C039C2" w:rsidP="00037B52">
            <w:pPr>
              <w:spacing w:after="0" w:line="240" w:lineRule="auto"/>
            </w:pPr>
            <w:r w:rsidRPr="002A66CF">
              <w:t xml:space="preserve">Ввод в эксплуатацию подтверждает завершение строительства объекта и начало его использования по назначению. Процедура ввода в эксплуатацию должна </w:t>
            </w:r>
          </w:p>
        </w:tc>
      </w:tr>
      <w:tr w:rsidR="00B802BF" w:rsidRPr="002A66CF" w:rsidTr="00D80274">
        <w:trPr>
          <w:gridAfter w:val="1"/>
          <w:wAfter w:w="23" w:type="dxa"/>
          <w:trHeight w:val="550"/>
        </w:trPr>
        <w:tc>
          <w:tcPr>
            <w:tcW w:w="14845" w:type="dxa"/>
            <w:gridSpan w:val="39"/>
            <w:tcBorders>
              <w:top w:val="single" w:sz="4" w:space="0" w:color="auto"/>
              <w:left w:val="nil"/>
              <w:bottom w:val="nil"/>
              <w:right w:val="nil"/>
            </w:tcBorders>
          </w:tcPr>
          <w:p w:rsidR="00B802BF" w:rsidRPr="002A66CF" w:rsidRDefault="00B802BF" w:rsidP="00D80274">
            <w:pPr>
              <w:spacing w:after="0" w:line="240" w:lineRule="auto"/>
              <w:rPr>
                <w:color w:val="A6A6A6"/>
                <w:sz w:val="20"/>
                <w:szCs w:val="20"/>
              </w:rPr>
            </w:pPr>
          </w:p>
        </w:tc>
      </w:tr>
      <w:tr w:rsidR="00B802BF" w:rsidRPr="002A66CF" w:rsidTr="00D80274">
        <w:trPr>
          <w:gridAfter w:val="1"/>
          <w:wAfter w:w="23" w:type="dxa"/>
          <w:trHeight w:val="550"/>
        </w:trPr>
        <w:tc>
          <w:tcPr>
            <w:tcW w:w="14845" w:type="dxa"/>
            <w:gridSpan w:val="39"/>
            <w:tcBorders>
              <w:top w:val="nil"/>
              <w:left w:val="nil"/>
              <w:bottom w:val="single" w:sz="4" w:space="0" w:color="auto"/>
              <w:right w:val="nil"/>
            </w:tcBorders>
          </w:tcPr>
          <w:p w:rsidR="00B802BF" w:rsidRPr="002A66CF" w:rsidRDefault="00B802BF" w:rsidP="00D80274">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B802BF" w:rsidRPr="002A66CF" w:rsidTr="00D80274">
        <w:tc>
          <w:tcPr>
            <w:tcW w:w="14868" w:type="dxa"/>
            <w:gridSpan w:val="40"/>
          </w:tcPr>
          <w:p w:rsidR="00B802BF" w:rsidRPr="002A66CF" w:rsidRDefault="00B802BF" w:rsidP="00D80274">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B802BF" w:rsidRPr="002A66CF" w:rsidRDefault="00B802BF" w:rsidP="00D80274">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B802BF" w:rsidRPr="002A66CF" w:rsidTr="00AA7FD5">
        <w:tc>
          <w:tcPr>
            <w:tcW w:w="1380" w:type="dxa"/>
            <w:gridSpan w:val="4"/>
          </w:tcPr>
          <w:p w:rsidR="00B802BF" w:rsidRPr="00181D0C" w:rsidRDefault="00B802BF" w:rsidP="00D80274">
            <w:pPr>
              <w:spacing w:after="0" w:line="240" w:lineRule="auto"/>
            </w:pPr>
            <w:r w:rsidRPr="00181D0C">
              <w:t xml:space="preserve">СРГ 15793 </w:t>
            </w:r>
          </w:p>
          <w:p w:rsidR="00B802BF" w:rsidRPr="00181D0C" w:rsidRDefault="00B802BF" w:rsidP="00D80274">
            <w:pPr>
              <w:spacing w:after="0" w:line="240" w:lineRule="auto"/>
            </w:pPr>
            <w:r w:rsidRPr="00181D0C">
              <w:t xml:space="preserve">п. № </w:t>
            </w:r>
            <w:r w:rsidRPr="00181D0C">
              <w:rPr>
                <w:vertAlign w:val="superscript"/>
              </w:rPr>
              <w:t>18</w:t>
            </w:r>
          </w:p>
        </w:tc>
        <w:tc>
          <w:tcPr>
            <w:tcW w:w="1427" w:type="dxa"/>
            <w:gridSpan w:val="4"/>
          </w:tcPr>
          <w:p w:rsidR="00B802BF" w:rsidRPr="00181D0C" w:rsidRDefault="00B802BF" w:rsidP="00D80274">
            <w:pPr>
              <w:spacing w:after="0" w:line="240" w:lineRule="auto"/>
            </w:pPr>
            <w:r w:rsidRPr="00181D0C">
              <w:t xml:space="preserve">№ элемента </w:t>
            </w:r>
          </w:p>
          <w:p w:rsidR="00B802BF" w:rsidRPr="00181D0C" w:rsidRDefault="00B802BF" w:rsidP="00D80274">
            <w:pPr>
              <w:spacing w:after="0" w:line="240" w:lineRule="auto"/>
            </w:pPr>
            <w:r w:rsidRPr="00181D0C">
              <w:t xml:space="preserve">управления биориском </w:t>
            </w:r>
          </w:p>
        </w:tc>
        <w:tc>
          <w:tcPr>
            <w:tcW w:w="2537" w:type="dxa"/>
            <w:gridSpan w:val="3"/>
          </w:tcPr>
          <w:p w:rsidR="00B802BF" w:rsidRPr="00181D0C" w:rsidRDefault="00B802BF" w:rsidP="00D80274">
            <w:pPr>
              <w:spacing w:after="0" w:line="240" w:lineRule="auto"/>
            </w:pPr>
            <w:r w:rsidRPr="00181D0C">
              <w:t xml:space="preserve">Требования </w:t>
            </w:r>
            <w:proofErr w:type="gramStart"/>
            <w:r w:rsidRPr="00181D0C">
              <w:t>к</w:t>
            </w:r>
            <w:proofErr w:type="gramEnd"/>
            <w:r w:rsidRPr="00181D0C">
              <w:t xml:space="preserve"> </w:t>
            </w:r>
          </w:p>
          <w:p w:rsidR="00B802BF" w:rsidRPr="00181D0C" w:rsidRDefault="00B802BF" w:rsidP="00D80274">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4687" w:type="dxa"/>
            <w:gridSpan w:val="18"/>
          </w:tcPr>
          <w:p w:rsidR="00B802BF" w:rsidRPr="00181D0C" w:rsidRDefault="00B802BF" w:rsidP="00D80274">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837" w:type="dxa"/>
            <w:gridSpan w:val="11"/>
          </w:tcPr>
          <w:p w:rsidR="00B802BF" w:rsidRPr="00181D0C" w:rsidRDefault="00B802BF" w:rsidP="00D80274">
            <w:pPr>
              <w:spacing w:after="0" w:line="240" w:lineRule="auto"/>
            </w:pPr>
            <w:r w:rsidRPr="00181D0C">
              <w:t>Директивы</w:t>
            </w:r>
          </w:p>
        </w:tc>
      </w:tr>
      <w:tr w:rsidR="00B802BF" w:rsidRPr="002A66CF" w:rsidTr="00AA7FD5">
        <w:trPr>
          <w:gridAfter w:val="1"/>
          <w:wAfter w:w="23" w:type="dxa"/>
        </w:trPr>
        <w:tc>
          <w:tcPr>
            <w:tcW w:w="1380" w:type="dxa"/>
            <w:gridSpan w:val="4"/>
          </w:tcPr>
          <w:p w:rsidR="00B802BF" w:rsidRPr="002A66CF" w:rsidRDefault="00B802BF" w:rsidP="004C72CF">
            <w:pPr>
              <w:spacing w:after="0" w:line="240" w:lineRule="auto"/>
            </w:pPr>
          </w:p>
        </w:tc>
        <w:tc>
          <w:tcPr>
            <w:tcW w:w="1427" w:type="dxa"/>
            <w:gridSpan w:val="4"/>
          </w:tcPr>
          <w:p w:rsidR="00B802BF" w:rsidRPr="002A66CF" w:rsidRDefault="00B802BF" w:rsidP="004C72CF">
            <w:pPr>
              <w:spacing w:after="0" w:line="240" w:lineRule="auto"/>
            </w:pPr>
          </w:p>
        </w:tc>
        <w:tc>
          <w:tcPr>
            <w:tcW w:w="7224" w:type="dxa"/>
            <w:gridSpan w:val="21"/>
          </w:tcPr>
          <w:p w:rsidR="00B802BF" w:rsidRPr="002A66CF" w:rsidRDefault="00B802BF" w:rsidP="004C72CF">
            <w:pPr>
              <w:spacing w:after="0" w:line="240" w:lineRule="auto"/>
              <w:rPr>
                <w:b/>
              </w:rPr>
            </w:pPr>
          </w:p>
        </w:tc>
        <w:tc>
          <w:tcPr>
            <w:tcW w:w="4814" w:type="dxa"/>
            <w:gridSpan w:val="10"/>
          </w:tcPr>
          <w:p w:rsidR="00B802BF" w:rsidRPr="002A66CF" w:rsidRDefault="00B802BF" w:rsidP="00B802BF">
            <w:pPr>
              <w:spacing w:after="0" w:line="240" w:lineRule="auto"/>
            </w:pPr>
            <w:r w:rsidRPr="002A66CF">
              <w:t>начинаться на этапе проектирования с первой стадии определения научной программы, чтобы подтвердить достижимость ожидаемых результатов строительства. План ввода в эксплуатацию должен детально разрабатываться одновременно с физической концепцией, чтобы убедиться, что ожидаемые результаты строительства являются соразмерными. В плане ввода в эксплуатацию необходимо точно указать и проиллюстрировать примерами все стадии, от начала до конца, включая условия сдачи-приемки каждой стадии как предварительное условие перехода к следующей стадии.</w:t>
            </w:r>
          </w:p>
          <w:p w:rsidR="00B802BF" w:rsidRPr="002A66CF" w:rsidRDefault="00B802BF" w:rsidP="00B802BF">
            <w:pPr>
              <w:spacing w:after="0" w:line="240" w:lineRule="auto"/>
            </w:pPr>
          </w:p>
          <w:p w:rsidR="00B802BF" w:rsidRPr="002A66CF" w:rsidRDefault="00B802BF" w:rsidP="00037B52">
            <w:pPr>
              <w:spacing w:after="0" w:line="240" w:lineRule="auto"/>
            </w:pPr>
            <w:r w:rsidRPr="002A66CF">
              <w:t>В плане ввода в эксплуатацию должны быть указаны все необходимые стадии, реализуемые до начала первоначальной эксплуатации или ее возобновления после временного останов</w:t>
            </w:r>
            <w:r w:rsidR="00037B52">
              <w:t>ления</w:t>
            </w:r>
            <w:r w:rsidRPr="002A66CF">
              <w:t xml:space="preserve"> объекта. В плане ввода в эксплуатацию следует предусмотреть критерии </w:t>
            </w:r>
            <w:proofErr w:type="gramStart"/>
            <w:r w:rsidRPr="002A66CF">
              <w:t>приемлемой</w:t>
            </w:r>
            <w:proofErr w:type="gramEnd"/>
            <w:r w:rsidRPr="002A66CF">
              <w:t xml:space="preserve"> </w:t>
            </w:r>
          </w:p>
        </w:tc>
      </w:tr>
      <w:tr w:rsidR="00B802BF" w:rsidRPr="002A66CF" w:rsidTr="00D80274">
        <w:trPr>
          <w:gridAfter w:val="1"/>
          <w:wAfter w:w="23" w:type="dxa"/>
          <w:trHeight w:val="550"/>
        </w:trPr>
        <w:tc>
          <w:tcPr>
            <w:tcW w:w="14845" w:type="dxa"/>
            <w:gridSpan w:val="39"/>
            <w:tcBorders>
              <w:top w:val="single" w:sz="4" w:space="0" w:color="auto"/>
              <w:left w:val="nil"/>
              <w:bottom w:val="nil"/>
              <w:right w:val="nil"/>
            </w:tcBorders>
          </w:tcPr>
          <w:p w:rsidR="00B802BF" w:rsidRDefault="00B802BF" w:rsidP="00D80274">
            <w:pPr>
              <w:spacing w:after="0" w:line="240" w:lineRule="auto"/>
              <w:rPr>
                <w:color w:val="A6A6A6"/>
                <w:sz w:val="20"/>
                <w:szCs w:val="20"/>
              </w:rPr>
            </w:pPr>
          </w:p>
          <w:p w:rsidR="001C35F9" w:rsidRDefault="001C35F9" w:rsidP="00D80274">
            <w:pPr>
              <w:spacing w:after="0" w:line="240" w:lineRule="auto"/>
              <w:rPr>
                <w:color w:val="A6A6A6"/>
                <w:sz w:val="20"/>
                <w:szCs w:val="20"/>
              </w:rPr>
            </w:pPr>
          </w:p>
          <w:p w:rsidR="001C35F9" w:rsidRPr="002A66CF" w:rsidRDefault="001C35F9" w:rsidP="00D80274">
            <w:pPr>
              <w:spacing w:after="0" w:line="240" w:lineRule="auto"/>
              <w:rPr>
                <w:color w:val="A6A6A6"/>
                <w:sz w:val="20"/>
                <w:szCs w:val="20"/>
              </w:rPr>
            </w:pPr>
          </w:p>
        </w:tc>
      </w:tr>
      <w:tr w:rsidR="00B802BF" w:rsidRPr="002A66CF" w:rsidTr="00D80274">
        <w:trPr>
          <w:gridAfter w:val="1"/>
          <w:wAfter w:w="23" w:type="dxa"/>
          <w:trHeight w:val="550"/>
        </w:trPr>
        <w:tc>
          <w:tcPr>
            <w:tcW w:w="14845" w:type="dxa"/>
            <w:gridSpan w:val="39"/>
            <w:tcBorders>
              <w:top w:val="nil"/>
              <w:left w:val="nil"/>
              <w:bottom w:val="single" w:sz="4" w:space="0" w:color="auto"/>
              <w:right w:val="nil"/>
            </w:tcBorders>
          </w:tcPr>
          <w:p w:rsidR="00B802BF" w:rsidRPr="002A66CF" w:rsidRDefault="00B802BF" w:rsidP="00D80274">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B802BF" w:rsidRPr="002A66CF" w:rsidTr="00D80274">
        <w:tc>
          <w:tcPr>
            <w:tcW w:w="14868" w:type="dxa"/>
            <w:gridSpan w:val="40"/>
          </w:tcPr>
          <w:p w:rsidR="00B802BF" w:rsidRPr="002A66CF" w:rsidRDefault="00B802BF" w:rsidP="00D80274">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B802BF" w:rsidRPr="002A66CF" w:rsidRDefault="00B802BF" w:rsidP="00D80274">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B802BF" w:rsidRPr="002A66CF" w:rsidTr="00AA7FD5">
        <w:tc>
          <w:tcPr>
            <w:tcW w:w="1380" w:type="dxa"/>
            <w:gridSpan w:val="4"/>
          </w:tcPr>
          <w:p w:rsidR="00B802BF" w:rsidRPr="00181D0C" w:rsidRDefault="00B802BF" w:rsidP="00D80274">
            <w:pPr>
              <w:spacing w:after="0" w:line="240" w:lineRule="auto"/>
            </w:pPr>
            <w:r w:rsidRPr="00181D0C">
              <w:t xml:space="preserve">СРГ 15793 </w:t>
            </w:r>
          </w:p>
          <w:p w:rsidR="00B802BF" w:rsidRPr="00181D0C" w:rsidRDefault="00B802BF" w:rsidP="00D80274">
            <w:pPr>
              <w:spacing w:after="0" w:line="240" w:lineRule="auto"/>
            </w:pPr>
            <w:r w:rsidRPr="00181D0C">
              <w:t xml:space="preserve">п. № </w:t>
            </w:r>
            <w:r w:rsidRPr="00181D0C">
              <w:rPr>
                <w:vertAlign w:val="superscript"/>
              </w:rPr>
              <w:t>18</w:t>
            </w:r>
          </w:p>
        </w:tc>
        <w:tc>
          <w:tcPr>
            <w:tcW w:w="1427" w:type="dxa"/>
            <w:gridSpan w:val="4"/>
          </w:tcPr>
          <w:p w:rsidR="00B802BF" w:rsidRPr="00181D0C" w:rsidRDefault="00B802BF" w:rsidP="00D80274">
            <w:pPr>
              <w:spacing w:after="0" w:line="240" w:lineRule="auto"/>
            </w:pPr>
            <w:r w:rsidRPr="00181D0C">
              <w:t xml:space="preserve">№ элемента </w:t>
            </w:r>
          </w:p>
          <w:p w:rsidR="00B802BF" w:rsidRPr="00181D0C" w:rsidRDefault="00B802BF" w:rsidP="00D80274">
            <w:pPr>
              <w:spacing w:after="0" w:line="240" w:lineRule="auto"/>
            </w:pPr>
            <w:r w:rsidRPr="00181D0C">
              <w:t xml:space="preserve">управления биориском </w:t>
            </w:r>
          </w:p>
        </w:tc>
        <w:tc>
          <w:tcPr>
            <w:tcW w:w="2537" w:type="dxa"/>
            <w:gridSpan w:val="3"/>
          </w:tcPr>
          <w:p w:rsidR="00B802BF" w:rsidRPr="00181D0C" w:rsidRDefault="00B802BF" w:rsidP="00D80274">
            <w:pPr>
              <w:spacing w:after="0" w:line="240" w:lineRule="auto"/>
            </w:pPr>
            <w:r w:rsidRPr="00181D0C">
              <w:t xml:space="preserve">Требования </w:t>
            </w:r>
            <w:proofErr w:type="gramStart"/>
            <w:r w:rsidRPr="00181D0C">
              <w:t>к</w:t>
            </w:r>
            <w:proofErr w:type="gramEnd"/>
            <w:r w:rsidRPr="00181D0C">
              <w:t xml:space="preserve"> </w:t>
            </w:r>
          </w:p>
          <w:p w:rsidR="00B802BF" w:rsidRPr="00181D0C" w:rsidRDefault="00B802BF" w:rsidP="00D80274">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4970" w:type="dxa"/>
            <w:gridSpan w:val="21"/>
          </w:tcPr>
          <w:p w:rsidR="00B802BF" w:rsidRPr="00181D0C" w:rsidRDefault="00B802BF" w:rsidP="00D80274">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554" w:type="dxa"/>
            <w:gridSpan w:val="8"/>
          </w:tcPr>
          <w:p w:rsidR="00B802BF" w:rsidRPr="00181D0C" w:rsidRDefault="00B802BF" w:rsidP="00D80274">
            <w:pPr>
              <w:spacing w:after="0" w:line="240" w:lineRule="auto"/>
            </w:pPr>
            <w:r w:rsidRPr="00181D0C">
              <w:t>Директивы</w:t>
            </w:r>
          </w:p>
        </w:tc>
      </w:tr>
      <w:tr w:rsidR="00B802BF" w:rsidRPr="002A66CF" w:rsidTr="00AA7FD5">
        <w:trPr>
          <w:gridAfter w:val="1"/>
          <w:wAfter w:w="23" w:type="dxa"/>
        </w:trPr>
        <w:tc>
          <w:tcPr>
            <w:tcW w:w="1380" w:type="dxa"/>
            <w:gridSpan w:val="4"/>
          </w:tcPr>
          <w:p w:rsidR="00B802BF" w:rsidRPr="002A66CF" w:rsidRDefault="00B802BF" w:rsidP="004C72CF">
            <w:pPr>
              <w:spacing w:after="0" w:line="240" w:lineRule="auto"/>
            </w:pPr>
          </w:p>
        </w:tc>
        <w:tc>
          <w:tcPr>
            <w:tcW w:w="1427" w:type="dxa"/>
            <w:gridSpan w:val="4"/>
          </w:tcPr>
          <w:p w:rsidR="00B802BF" w:rsidRPr="002A66CF" w:rsidRDefault="00B802BF" w:rsidP="004C72CF">
            <w:pPr>
              <w:spacing w:after="0" w:line="240" w:lineRule="auto"/>
            </w:pPr>
          </w:p>
        </w:tc>
        <w:tc>
          <w:tcPr>
            <w:tcW w:w="7507" w:type="dxa"/>
            <w:gridSpan w:val="24"/>
          </w:tcPr>
          <w:p w:rsidR="00B802BF" w:rsidRPr="002A66CF" w:rsidRDefault="00B802BF" w:rsidP="004C72CF">
            <w:pPr>
              <w:spacing w:after="0" w:line="240" w:lineRule="auto"/>
              <w:rPr>
                <w:b/>
              </w:rPr>
            </w:pPr>
          </w:p>
        </w:tc>
        <w:tc>
          <w:tcPr>
            <w:tcW w:w="4531" w:type="dxa"/>
            <w:gridSpan w:val="7"/>
          </w:tcPr>
          <w:p w:rsidR="00B802BF" w:rsidRPr="002A66CF" w:rsidRDefault="00B802BF" w:rsidP="00B802BF">
            <w:pPr>
              <w:spacing w:after="0" w:line="240" w:lineRule="auto"/>
            </w:pPr>
            <w:r w:rsidRPr="002A66CF">
              <w:t>эксплуатации объекта и описание программы обеспечения указанного уровня эффективности.</w:t>
            </w:r>
          </w:p>
          <w:p w:rsidR="00B802BF" w:rsidRPr="002A66CF" w:rsidRDefault="00B802BF" w:rsidP="00B802BF">
            <w:pPr>
              <w:spacing w:after="0" w:line="240" w:lineRule="auto"/>
            </w:pPr>
          </w:p>
          <w:p w:rsidR="00B802BF" w:rsidRPr="002A66CF" w:rsidRDefault="00B802BF" w:rsidP="00B802BF">
            <w:pPr>
              <w:spacing w:after="0" w:line="240" w:lineRule="auto"/>
            </w:pPr>
            <w:r w:rsidRPr="002A66CF">
              <w:t xml:space="preserve">Процедура вывода из эксплуатации должна определять порядок дезинфекции и меры обеспечения безопасности, которые должны быть реализованы при временном или окончательном закрытии объекта. </w:t>
            </w:r>
          </w:p>
          <w:p w:rsidR="00B802BF" w:rsidRPr="002A66CF" w:rsidRDefault="00B802BF" w:rsidP="00B802BF">
            <w:pPr>
              <w:spacing w:after="0" w:line="240" w:lineRule="auto"/>
            </w:pPr>
            <w:r w:rsidRPr="002A66CF">
              <w:t>В программе вывода из эксплуатации должно содержаться описание необходимых процедур, а также норм сдачи-приемки исполнения таких процедур.</w:t>
            </w:r>
          </w:p>
          <w:p w:rsidR="00B802BF" w:rsidRPr="002A66CF" w:rsidRDefault="00B802BF" w:rsidP="00B802BF">
            <w:pPr>
              <w:spacing w:after="0" w:line="240" w:lineRule="auto"/>
            </w:pPr>
          </w:p>
          <w:p w:rsidR="00B802BF" w:rsidRPr="002A66CF" w:rsidRDefault="00B802BF" w:rsidP="00B802BF">
            <w:pPr>
              <w:spacing w:after="0" w:line="240" w:lineRule="auto"/>
            </w:pPr>
            <w:r w:rsidRPr="002A66CF">
              <w:t>Процедуры могут быть документально зафиксированы в свидетельствах о безопасности и разрешениях на работу, где указывается, когда и при каких условиях выведенный из эксплуатации объект может быть снова использован.</w:t>
            </w:r>
          </w:p>
        </w:tc>
      </w:tr>
      <w:tr w:rsidR="00C039C2" w:rsidRPr="002A66CF" w:rsidTr="00AA7FD5">
        <w:trPr>
          <w:gridAfter w:val="1"/>
          <w:wAfter w:w="23" w:type="dxa"/>
        </w:trPr>
        <w:tc>
          <w:tcPr>
            <w:tcW w:w="1380" w:type="dxa"/>
            <w:gridSpan w:val="4"/>
          </w:tcPr>
          <w:p w:rsidR="00C039C2" w:rsidRPr="002A66CF" w:rsidRDefault="00C039C2" w:rsidP="004C72CF">
            <w:pPr>
              <w:spacing w:after="0" w:line="240" w:lineRule="auto"/>
            </w:pPr>
          </w:p>
        </w:tc>
        <w:tc>
          <w:tcPr>
            <w:tcW w:w="1427" w:type="dxa"/>
            <w:gridSpan w:val="4"/>
          </w:tcPr>
          <w:p w:rsidR="00C039C2" w:rsidRPr="002A66CF" w:rsidRDefault="00C039C2" w:rsidP="004C72CF">
            <w:pPr>
              <w:spacing w:after="0" w:line="240" w:lineRule="auto"/>
            </w:pPr>
            <w:r w:rsidRPr="002A66CF">
              <w:t>12.3.</w:t>
            </w:r>
          </w:p>
        </w:tc>
        <w:tc>
          <w:tcPr>
            <w:tcW w:w="7507" w:type="dxa"/>
            <w:gridSpan w:val="24"/>
          </w:tcPr>
          <w:p w:rsidR="00C039C2" w:rsidRPr="009F1ED0" w:rsidRDefault="00C039C2" w:rsidP="004C72CF">
            <w:pPr>
              <w:spacing w:after="0" w:line="240" w:lineRule="auto"/>
              <w:rPr>
                <w:b/>
              </w:rPr>
            </w:pPr>
            <w:r w:rsidRPr="009F1ED0">
              <w:rPr>
                <w:b/>
              </w:rPr>
              <w:t>Инфраструктура и оперативное управление</w:t>
            </w:r>
          </w:p>
        </w:tc>
        <w:tc>
          <w:tcPr>
            <w:tcW w:w="4531" w:type="dxa"/>
            <w:gridSpan w:val="7"/>
          </w:tcPr>
          <w:p w:rsidR="00C039C2" w:rsidRPr="002A66CF" w:rsidRDefault="00C039C2" w:rsidP="004C72CF">
            <w:pPr>
              <w:spacing w:after="0" w:line="240" w:lineRule="auto"/>
            </w:pPr>
          </w:p>
        </w:tc>
      </w:tr>
      <w:tr w:rsidR="00B802BF" w:rsidRPr="002A66CF" w:rsidTr="00AA7FD5">
        <w:trPr>
          <w:gridAfter w:val="1"/>
          <w:wAfter w:w="23" w:type="dxa"/>
        </w:trPr>
        <w:tc>
          <w:tcPr>
            <w:tcW w:w="1380" w:type="dxa"/>
            <w:gridSpan w:val="4"/>
          </w:tcPr>
          <w:p w:rsidR="00B802BF" w:rsidRPr="002A66CF" w:rsidRDefault="00B802BF" w:rsidP="00D80274">
            <w:pPr>
              <w:spacing w:after="0" w:line="240" w:lineRule="auto"/>
              <w:rPr>
                <w:lang w:val="en-US"/>
              </w:rPr>
            </w:pPr>
            <w:r>
              <w:t>СРГ</w:t>
            </w:r>
            <w:r w:rsidRPr="002A66CF">
              <w:rPr>
                <w:lang w:val="en-US"/>
              </w:rPr>
              <w:t xml:space="preserve"> 4.</w:t>
            </w:r>
            <w:r w:rsidRPr="002A66CF">
              <w:t>4.4.8</w:t>
            </w:r>
          </w:p>
        </w:tc>
        <w:tc>
          <w:tcPr>
            <w:tcW w:w="1427" w:type="dxa"/>
            <w:gridSpan w:val="4"/>
          </w:tcPr>
          <w:p w:rsidR="00B802BF" w:rsidRPr="002A66CF" w:rsidRDefault="00B802BF" w:rsidP="00D80274">
            <w:pPr>
              <w:spacing w:after="0" w:line="240" w:lineRule="auto"/>
            </w:pPr>
            <w:r w:rsidRPr="002A66CF">
              <w:t>12.3.1.</w:t>
            </w:r>
          </w:p>
        </w:tc>
        <w:tc>
          <w:tcPr>
            <w:tcW w:w="3680" w:type="dxa"/>
            <w:gridSpan w:val="9"/>
          </w:tcPr>
          <w:p w:rsidR="00B802BF" w:rsidRPr="002A66CF" w:rsidRDefault="00B802BF" w:rsidP="00B802BF">
            <w:pPr>
              <w:spacing w:after="0" w:line="240" w:lineRule="auto"/>
            </w:pPr>
            <w:r w:rsidRPr="002A66CF">
              <w:t xml:space="preserve">Объекты, оборудование </w:t>
            </w:r>
          </w:p>
        </w:tc>
        <w:tc>
          <w:tcPr>
            <w:tcW w:w="3827" w:type="dxa"/>
            <w:gridSpan w:val="15"/>
          </w:tcPr>
          <w:p w:rsidR="00B802BF" w:rsidRPr="002A66CF" w:rsidRDefault="00B802BF" w:rsidP="00037B52">
            <w:pPr>
              <w:spacing w:after="0" w:line="240" w:lineRule="auto"/>
            </w:pPr>
            <w:r w:rsidRPr="002A66CF">
              <w:t xml:space="preserve">Объекты, оборудование и процессы </w:t>
            </w:r>
          </w:p>
        </w:tc>
        <w:tc>
          <w:tcPr>
            <w:tcW w:w="4531" w:type="dxa"/>
            <w:gridSpan w:val="7"/>
          </w:tcPr>
          <w:p w:rsidR="00B802BF" w:rsidRPr="002A66CF" w:rsidRDefault="00B802BF" w:rsidP="004C72CF">
            <w:pPr>
              <w:spacing w:after="0" w:line="240" w:lineRule="auto"/>
            </w:pPr>
          </w:p>
        </w:tc>
      </w:tr>
      <w:tr w:rsidR="00B802BF" w:rsidRPr="002A66CF" w:rsidTr="00D80274">
        <w:trPr>
          <w:gridAfter w:val="1"/>
          <w:wAfter w:w="23" w:type="dxa"/>
          <w:trHeight w:val="550"/>
        </w:trPr>
        <w:tc>
          <w:tcPr>
            <w:tcW w:w="14845" w:type="dxa"/>
            <w:gridSpan w:val="39"/>
            <w:tcBorders>
              <w:top w:val="single" w:sz="4" w:space="0" w:color="auto"/>
              <w:left w:val="nil"/>
              <w:bottom w:val="nil"/>
              <w:right w:val="nil"/>
            </w:tcBorders>
          </w:tcPr>
          <w:p w:rsidR="00B802BF" w:rsidRPr="002A66CF" w:rsidRDefault="00B802BF" w:rsidP="00D80274">
            <w:pPr>
              <w:spacing w:after="0" w:line="240" w:lineRule="auto"/>
              <w:rPr>
                <w:color w:val="A6A6A6"/>
                <w:sz w:val="20"/>
                <w:szCs w:val="20"/>
              </w:rPr>
            </w:pPr>
          </w:p>
        </w:tc>
      </w:tr>
      <w:tr w:rsidR="00B802BF" w:rsidRPr="002A66CF" w:rsidTr="00D80274">
        <w:trPr>
          <w:gridAfter w:val="1"/>
          <w:wAfter w:w="23" w:type="dxa"/>
          <w:trHeight w:val="550"/>
        </w:trPr>
        <w:tc>
          <w:tcPr>
            <w:tcW w:w="14845" w:type="dxa"/>
            <w:gridSpan w:val="39"/>
            <w:tcBorders>
              <w:top w:val="nil"/>
              <w:left w:val="nil"/>
              <w:bottom w:val="single" w:sz="4" w:space="0" w:color="auto"/>
              <w:right w:val="nil"/>
            </w:tcBorders>
          </w:tcPr>
          <w:p w:rsidR="00B802BF" w:rsidRPr="002A66CF" w:rsidRDefault="00B802BF" w:rsidP="00D80274">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B802BF" w:rsidRPr="002A66CF" w:rsidTr="00D80274">
        <w:tc>
          <w:tcPr>
            <w:tcW w:w="14868" w:type="dxa"/>
            <w:gridSpan w:val="40"/>
          </w:tcPr>
          <w:p w:rsidR="00B802BF" w:rsidRPr="002A66CF" w:rsidRDefault="00B802BF" w:rsidP="00D80274">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B802BF" w:rsidRPr="002A66CF" w:rsidRDefault="00B802BF" w:rsidP="00D80274">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B802BF" w:rsidRPr="002A66CF" w:rsidTr="00AA7FD5">
        <w:tc>
          <w:tcPr>
            <w:tcW w:w="1380" w:type="dxa"/>
            <w:gridSpan w:val="4"/>
          </w:tcPr>
          <w:p w:rsidR="00B802BF" w:rsidRPr="00181D0C" w:rsidRDefault="00B802BF" w:rsidP="00D80274">
            <w:pPr>
              <w:spacing w:after="0" w:line="240" w:lineRule="auto"/>
            </w:pPr>
            <w:r w:rsidRPr="00181D0C">
              <w:t xml:space="preserve">СРГ 15793 </w:t>
            </w:r>
          </w:p>
          <w:p w:rsidR="00B802BF" w:rsidRPr="00181D0C" w:rsidRDefault="00B802BF" w:rsidP="00D80274">
            <w:pPr>
              <w:spacing w:after="0" w:line="240" w:lineRule="auto"/>
            </w:pPr>
            <w:r w:rsidRPr="00181D0C">
              <w:t xml:space="preserve">п. № </w:t>
            </w:r>
            <w:r w:rsidRPr="00181D0C">
              <w:rPr>
                <w:vertAlign w:val="superscript"/>
              </w:rPr>
              <w:t>18</w:t>
            </w:r>
          </w:p>
        </w:tc>
        <w:tc>
          <w:tcPr>
            <w:tcW w:w="1427" w:type="dxa"/>
            <w:gridSpan w:val="4"/>
          </w:tcPr>
          <w:p w:rsidR="00B802BF" w:rsidRPr="00181D0C" w:rsidRDefault="00B802BF" w:rsidP="00D80274">
            <w:pPr>
              <w:spacing w:after="0" w:line="240" w:lineRule="auto"/>
            </w:pPr>
            <w:r w:rsidRPr="00181D0C">
              <w:t xml:space="preserve">№ элемента </w:t>
            </w:r>
          </w:p>
          <w:p w:rsidR="00B802BF" w:rsidRPr="00181D0C" w:rsidRDefault="00B802BF" w:rsidP="00D80274">
            <w:pPr>
              <w:spacing w:after="0" w:line="240" w:lineRule="auto"/>
            </w:pPr>
            <w:r w:rsidRPr="00181D0C">
              <w:t xml:space="preserve">управления биориском </w:t>
            </w:r>
          </w:p>
        </w:tc>
        <w:tc>
          <w:tcPr>
            <w:tcW w:w="3680" w:type="dxa"/>
            <w:gridSpan w:val="9"/>
          </w:tcPr>
          <w:p w:rsidR="00B802BF" w:rsidRPr="00181D0C" w:rsidRDefault="00B802BF" w:rsidP="00D80274">
            <w:pPr>
              <w:spacing w:after="0" w:line="240" w:lineRule="auto"/>
            </w:pPr>
            <w:r w:rsidRPr="00181D0C">
              <w:t xml:space="preserve">Требования </w:t>
            </w:r>
            <w:proofErr w:type="gramStart"/>
            <w:r w:rsidRPr="00181D0C">
              <w:t>к</w:t>
            </w:r>
            <w:proofErr w:type="gramEnd"/>
            <w:r w:rsidRPr="00181D0C">
              <w:t xml:space="preserve"> </w:t>
            </w:r>
          </w:p>
          <w:p w:rsidR="00B802BF" w:rsidRPr="00181D0C" w:rsidRDefault="00B802BF" w:rsidP="00D80274">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4111" w:type="dxa"/>
            <w:gridSpan w:val="17"/>
          </w:tcPr>
          <w:p w:rsidR="00B802BF" w:rsidRPr="00181D0C" w:rsidRDefault="00B802BF" w:rsidP="00D80274">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270" w:type="dxa"/>
            <w:gridSpan w:val="6"/>
          </w:tcPr>
          <w:p w:rsidR="00B802BF" w:rsidRPr="00181D0C" w:rsidRDefault="00B802BF" w:rsidP="00D80274">
            <w:pPr>
              <w:spacing w:after="0" w:line="240" w:lineRule="auto"/>
            </w:pPr>
            <w:r w:rsidRPr="00181D0C">
              <w:t>Директивы</w:t>
            </w:r>
          </w:p>
        </w:tc>
      </w:tr>
      <w:tr w:rsidR="00B802BF" w:rsidRPr="002A66CF" w:rsidTr="00AA7FD5">
        <w:trPr>
          <w:gridAfter w:val="1"/>
          <w:wAfter w:w="23" w:type="dxa"/>
        </w:trPr>
        <w:tc>
          <w:tcPr>
            <w:tcW w:w="1380" w:type="dxa"/>
            <w:gridSpan w:val="4"/>
          </w:tcPr>
          <w:p w:rsidR="00B802BF" w:rsidRPr="00B802BF" w:rsidRDefault="00B802BF" w:rsidP="004C72CF">
            <w:pPr>
              <w:spacing w:after="0" w:line="240" w:lineRule="auto"/>
            </w:pPr>
          </w:p>
        </w:tc>
        <w:tc>
          <w:tcPr>
            <w:tcW w:w="1427" w:type="dxa"/>
            <w:gridSpan w:val="4"/>
          </w:tcPr>
          <w:p w:rsidR="00B802BF" w:rsidRPr="002A66CF" w:rsidRDefault="00B802BF" w:rsidP="004C72CF">
            <w:pPr>
              <w:spacing w:after="0" w:line="240" w:lineRule="auto"/>
            </w:pPr>
          </w:p>
        </w:tc>
        <w:tc>
          <w:tcPr>
            <w:tcW w:w="3680" w:type="dxa"/>
            <w:gridSpan w:val="9"/>
          </w:tcPr>
          <w:p w:rsidR="00B802BF" w:rsidRPr="002A66CF" w:rsidRDefault="00B802BF" w:rsidP="004C72CF">
            <w:pPr>
              <w:spacing w:after="0" w:line="240" w:lineRule="auto"/>
            </w:pPr>
            <w:r w:rsidRPr="002A66CF">
              <w:t>и процессы являются спроектированными и эксплуатируются безопасным способом с учетом регулирования биорисков.</w:t>
            </w:r>
          </w:p>
          <w:p w:rsidR="00B802BF" w:rsidRPr="002A66CF" w:rsidRDefault="00B802BF" w:rsidP="004C72CF">
            <w:pPr>
              <w:spacing w:after="0" w:line="240" w:lineRule="auto"/>
            </w:pPr>
          </w:p>
          <w:p w:rsidR="00B802BF" w:rsidRDefault="00B802BF" w:rsidP="004C72CF">
            <w:pPr>
              <w:spacing w:after="0" w:line="240" w:lineRule="auto"/>
            </w:pPr>
            <w:r w:rsidRPr="002A66CF">
              <w:t>Объект, работающий с полиовирусами, должен обладать характеристиками, определяемыми результатами оценки риска реинтродукцииполиовируса среди населения, с учетом следующих требований:</w:t>
            </w:r>
          </w:p>
          <w:p w:rsidR="00EF25CA" w:rsidRPr="002A66CF" w:rsidRDefault="00EF25CA" w:rsidP="004C72CF">
            <w:pPr>
              <w:spacing w:after="0" w:line="240" w:lineRule="auto"/>
            </w:pPr>
          </w:p>
          <w:p w:rsidR="00B802BF" w:rsidRDefault="00B802BF" w:rsidP="004C72CF">
            <w:pPr>
              <w:spacing w:after="0" w:line="240" w:lineRule="auto"/>
            </w:pPr>
            <w:r w:rsidRPr="002A66CF">
              <w:t>а. полиовирусные объекты размещаются в странах с подтвержденным высоким национальным уровнем охвата населения вакцинацией (АКДС3)</w:t>
            </w:r>
          </w:p>
          <w:p w:rsidR="00B802BF" w:rsidRPr="002A66CF" w:rsidRDefault="00B802BF" w:rsidP="00D80274">
            <w:pPr>
              <w:spacing w:after="0" w:line="240" w:lineRule="auto"/>
            </w:pPr>
          </w:p>
        </w:tc>
        <w:tc>
          <w:tcPr>
            <w:tcW w:w="4111" w:type="dxa"/>
            <w:gridSpan w:val="17"/>
          </w:tcPr>
          <w:p w:rsidR="00B802BF" w:rsidRPr="002A66CF" w:rsidRDefault="00037B52" w:rsidP="004C72CF">
            <w:pPr>
              <w:spacing w:after="0" w:line="240" w:lineRule="auto"/>
            </w:pPr>
            <w:r w:rsidRPr="002A66CF">
              <w:t xml:space="preserve">являются </w:t>
            </w:r>
            <w:r w:rsidR="00B802BF" w:rsidRPr="002A66CF">
              <w:t>спроектированными и эксплуатируются безопасным способом с учетом регулирования биорисков.</w:t>
            </w:r>
          </w:p>
          <w:p w:rsidR="00B802BF" w:rsidRDefault="00B802BF" w:rsidP="004C72CF">
            <w:pPr>
              <w:spacing w:after="0" w:line="240" w:lineRule="auto"/>
            </w:pPr>
          </w:p>
          <w:p w:rsidR="00EF25CA" w:rsidRDefault="00EF25CA" w:rsidP="004C72CF">
            <w:pPr>
              <w:spacing w:after="0" w:line="240" w:lineRule="auto"/>
            </w:pPr>
          </w:p>
          <w:p w:rsidR="00EF25CA" w:rsidRPr="002A66CF" w:rsidRDefault="00EF25CA" w:rsidP="004C72CF">
            <w:pPr>
              <w:spacing w:after="0" w:line="240" w:lineRule="auto"/>
            </w:pPr>
          </w:p>
          <w:p w:rsidR="00B802BF" w:rsidRDefault="00B802BF" w:rsidP="004C72CF">
            <w:pPr>
              <w:spacing w:after="0" w:line="240" w:lineRule="auto"/>
            </w:pPr>
            <w:r w:rsidRPr="002A66CF">
              <w:t>Объект, работающий с полиовирусами, должен обладать характеристиками, определяемыми результатами оценки риска реинтродукцииполиовируса среди населения, с учетом следующих требований:</w:t>
            </w:r>
          </w:p>
          <w:p w:rsidR="00EF25CA" w:rsidRDefault="00EF25CA" w:rsidP="004C72CF">
            <w:pPr>
              <w:spacing w:after="0" w:line="240" w:lineRule="auto"/>
            </w:pPr>
          </w:p>
          <w:p w:rsidR="00EF25CA" w:rsidRPr="002A66CF" w:rsidRDefault="00EF25CA" w:rsidP="004C72CF">
            <w:pPr>
              <w:spacing w:after="0" w:line="240" w:lineRule="auto"/>
            </w:pPr>
          </w:p>
          <w:p w:rsidR="00B802BF" w:rsidRDefault="00B802BF" w:rsidP="004C72CF">
            <w:pPr>
              <w:spacing w:after="0" w:line="240" w:lineRule="auto"/>
            </w:pPr>
            <w:r w:rsidRPr="002A66CF">
              <w:t>а. полиовирусные объекты размещаются в странах с подтвержденным высоким национальным уровнем охвата населения вакцинацией (&gt;90%)</w:t>
            </w:r>
          </w:p>
          <w:p w:rsidR="00EF25CA" w:rsidRPr="002A66CF" w:rsidRDefault="00EF25CA" w:rsidP="004C72CF">
            <w:pPr>
              <w:spacing w:after="0" w:line="240" w:lineRule="auto"/>
            </w:pPr>
          </w:p>
          <w:p w:rsidR="00B802BF" w:rsidRPr="002A66CF" w:rsidRDefault="00B802BF" w:rsidP="00D80274">
            <w:pPr>
              <w:spacing w:after="0" w:line="240" w:lineRule="auto"/>
            </w:pPr>
          </w:p>
        </w:tc>
        <w:tc>
          <w:tcPr>
            <w:tcW w:w="4247" w:type="dxa"/>
            <w:gridSpan w:val="5"/>
          </w:tcPr>
          <w:p w:rsidR="00B802BF" w:rsidRPr="002A66CF" w:rsidRDefault="00B802BF" w:rsidP="004C72CF">
            <w:pPr>
              <w:spacing w:after="0" w:line="240" w:lineRule="auto"/>
            </w:pPr>
          </w:p>
        </w:tc>
      </w:tr>
      <w:tr w:rsidR="00D80274" w:rsidRPr="002A66CF" w:rsidTr="00D80274">
        <w:trPr>
          <w:gridAfter w:val="1"/>
          <w:wAfter w:w="23" w:type="dxa"/>
          <w:trHeight w:val="550"/>
        </w:trPr>
        <w:tc>
          <w:tcPr>
            <w:tcW w:w="14845" w:type="dxa"/>
            <w:gridSpan w:val="39"/>
            <w:tcBorders>
              <w:top w:val="single" w:sz="4" w:space="0" w:color="auto"/>
              <w:left w:val="nil"/>
              <w:bottom w:val="nil"/>
              <w:right w:val="nil"/>
            </w:tcBorders>
          </w:tcPr>
          <w:p w:rsidR="00D80274" w:rsidRDefault="00D80274" w:rsidP="00D80274">
            <w:pPr>
              <w:spacing w:after="0" w:line="240" w:lineRule="auto"/>
              <w:rPr>
                <w:color w:val="A6A6A6"/>
                <w:sz w:val="20"/>
                <w:szCs w:val="20"/>
              </w:rPr>
            </w:pPr>
          </w:p>
          <w:p w:rsidR="00D80274" w:rsidRDefault="00D80274" w:rsidP="00D80274">
            <w:pPr>
              <w:spacing w:after="0" w:line="240" w:lineRule="auto"/>
              <w:rPr>
                <w:color w:val="A6A6A6"/>
                <w:sz w:val="20"/>
                <w:szCs w:val="20"/>
              </w:rPr>
            </w:pPr>
          </w:p>
          <w:p w:rsidR="00D80274" w:rsidRDefault="00D80274" w:rsidP="00D80274">
            <w:pPr>
              <w:spacing w:after="0" w:line="240" w:lineRule="auto"/>
              <w:rPr>
                <w:color w:val="A6A6A6"/>
                <w:sz w:val="20"/>
                <w:szCs w:val="20"/>
              </w:rPr>
            </w:pPr>
          </w:p>
          <w:p w:rsidR="00D80274" w:rsidRPr="002A66CF" w:rsidRDefault="00D80274" w:rsidP="00D80274">
            <w:pPr>
              <w:spacing w:after="0" w:line="240" w:lineRule="auto"/>
              <w:rPr>
                <w:color w:val="A6A6A6"/>
                <w:sz w:val="20"/>
                <w:szCs w:val="20"/>
              </w:rPr>
            </w:pPr>
          </w:p>
        </w:tc>
      </w:tr>
      <w:tr w:rsidR="00D80274" w:rsidRPr="002A66CF" w:rsidTr="00D80274">
        <w:trPr>
          <w:gridAfter w:val="1"/>
          <w:wAfter w:w="23" w:type="dxa"/>
          <w:trHeight w:val="550"/>
        </w:trPr>
        <w:tc>
          <w:tcPr>
            <w:tcW w:w="14845" w:type="dxa"/>
            <w:gridSpan w:val="39"/>
            <w:tcBorders>
              <w:top w:val="nil"/>
              <w:left w:val="nil"/>
              <w:bottom w:val="single" w:sz="4" w:space="0" w:color="auto"/>
              <w:right w:val="nil"/>
            </w:tcBorders>
          </w:tcPr>
          <w:p w:rsidR="00D80274" w:rsidRPr="002A66CF" w:rsidRDefault="00D80274" w:rsidP="00D80274">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D80274" w:rsidRPr="002A66CF" w:rsidTr="00D80274">
        <w:tc>
          <w:tcPr>
            <w:tcW w:w="14868" w:type="dxa"/>
            <w:gridSpan w:val="40"/>
          </w:tcPr>
          <w:p w:rsidR="00D80274" w:rsidRPr="002A66CF" w:rsidRDefault="00D80274" w:rsidP="00D80274">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D80274" w:rsidRPr="002A66CF" w:rsidRDefault="00D80274" w:rsidP="00D80274">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D80274" w:rsidRPr="002A66CF" w:rsidTr="00AA7FD5">
        <w:tc>
          <w:tcPr>
            <w:tcW w:w="1380" w:type="dxa"/>
            <w:gridSpan w:val="4"/>
          </w:tcPr>
          <w:p w:rsidR="00D80274" w:rsidRPr="00181D0C" w:rsidRDefault="00D80274" w:rsidP="00D80274">
            <w:pPr>
              <w:spacing w:after="0" w:line="240" w:lineRule="auto"/>
            </w:pPr>
            <w:r w:rsidRPr="00181D0C">
              <w:t xml:space="preserve">СРГ 15793 </w:t>
            </w:r>
          </w:p>
          <w:p w:rsidR="00D80274" w:rsidRPr="00181D0C" w:rsidRDefault="00D80274" w:rsidP="00D80274">
            <w:pPr>
              <w:spacing w:after="0" w:line="240" w:lineRule="auto"/>
            </w:pPr>
            <w:r w:rsidRPr="00181D0C">
              <w:t xml:space="preserve">п. № </w:t>
            </w:r>
            <w:r w:rsidRPr="00181D0C">
              <w:rPr>
                <w:vertAlign w:val="superscript"/>
              </w:rPr>
              <w:t>18</w:t>
            </w:r>
          </w:p>
        </w:tc>
        <w:tc>
          <w:tcPr>
            <w:tcW w:w="1427" w:type="dxa"/>
            <w:gridSpan w:val="4"/>
          </w:tcPr>
          <w:p w:rsidR="00D80274" w:rsidRPr="00181D0C" w:rsidRDefault="00D80274" w:rsidP="00D80274">
            <w:pPr>
              <w:spacing w:after="0" w:line="240" w:lineRule="auto"/>
            </w:pPr>
            <w:r w:rsidRPr="00181D0C">
              <w:t xml:space="preserve">№ элемента </w:t>
            </w:r>
          </w:p>
          <w:p w:rsidR="00D80274" w:rsidRPr="00181D0C" w:rsidRDefault="00D80274" w:rsidP="00D80274">
            <w:pPr>
              <w:spacing w:after="0" w:line="240" w:lineRule="auto"/>
            </w:pPr>
            <w:r w:rsidRPr="00181D0C">
              <w:t xml:space="preserve">управления биориском </w:t>
            </w:r>
          </w:p>
        </w:tc>
        <w:tc>
          <w:tcPr>
            <w:tcW w:w="3964" w:type="dxa"/>
            <w:gridSpan w:val="10"/>
          </w:tcPr>
          <w:p w:rsidR="00D80274" w:rsidRPr="00181D0C" w:rsidRDefault="00D80274" w:rsidP="00D80274">
            <w:pPr>
              <w:spacing w:after="0" w:line="240" w:lineRule="auto"/>
            </w:pPr>
            <w:r w:rsidRPr="00181D0C">
              <w:t xml:space="preserve">Требования </w:t>
            </w:r>
            <w:proofErr w:type="gramStart"/>
            <w:r w:rsidRPr="00181D0C">
              <w:t>к</w:t>
            </w:r>
            <w:proofErr w:type="gramEnd"/>
            <w:r w:rsidRPr="00181D0C">
              <w:t xml:space="preserve"> </w:t>
            </w:r>
          </w:p>
          <w:p w:rsidR="00D80274" w:rsidRPr="00181D0C" w:rsidRDefault="00D80274" w:rsidP="00D80274">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4252" w:type="dxa"/>
            <w:gridSpan w:val="18"/>
          </w:tcPr>
          <w:p w:rsidR="00D80274" w:rsidRPr="00181D0C" w:rsidRDefault="00D80274" w:rsidP="00D80274">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3845" w:type="dxa"/>
            <w:gridSpan w:val="4"/>
          </w:tcPr>
          <w:p w:rsidR="00D80274" w:rsidRPr="00181D0C" w:rsidRDefault="00D80274" w:rsidP="00D80274">
            <w:pPr>
              <w:spacing w:after="0" w:line="240" w:lineRule="auto"/>
            </w:pPr>
            <w:r w:rsidRPr="00181D0C">
              <w:t>Директивы</w:t>
            </w:r>
          </w:p>
        </w:tc>
      </w:tr>
      <w:tr w:rsidR="00D80274" w:rsidRPr="002A66CF" w:rsidTr="00AA7FD5">
        <w:trPr>
          <w:gridAfter w:val="1"/>
          <w:wAfter w:w="23" w:type="dxa"/>
        </w:trPr>
        <w:tc>
          <w:tcPr>
            <w:tcW w:w="1380" w:type="dxa"/>
            <w:gridSpan w:val="4"/>
          </w:tcPr>
          <w:p w:rsidR="00D80274" w:rsidRPr="00B802BF" w:rsidRDefault="00D80274" w:rsidP="004C72CF">
            <w:pPr>
              <w:spacing w:after="0" w:line="240" w:lineRule="auto"/>
            </w:pPr>
          </w:p>
        </w:tc>
        <w:tc>
          <w:tcPr>
            <w:tcW w:w="1427" w:type="dxa"/>
            <w:gridSpan w:val="4"/>
          </w:tcPr>
          <w:p w:rsidR="00D80274" w:rsidRPr="002A66CF" w:rsidRDefault="00D80274" w:rsidP="004C72CF">
            <w:pPr>
              <w:spacing w:after="0" w:line="240" w:lineRule="auto"/>
            </w:pPr>
          </w:p>
        </w:tc>
        <w:tc>
          <w:tcPr>
            <w:tcW w:w="3964" w:type="dxa"/>
            <w:gridSpan w:val="10"/>
          </w:tcPr>
          <w:p w:rsidR="00D80274" w:rsidRPr="002A66CF" w:rsidRDefault="00D80274" w:rsidP="00D80274">
            <w:pPr>
              <w:spacing w:after="0" w:line="240" w:lineRule="auto"/>
            </w:pPr>
            <w:r w:rsidRPr="002A66CF">
              <w:rPr>
                <w:lang w:val="en-US"/>
              </w:rPr>
              <w:t>b</w:t>
            </w:r>
            <w:r w:rsidRPr="002A66CF">
              <w:t xml:space="preserve">. </w:t>
            </w:r>
          </w:p>
          <w:p w:rsidR="00D80274" w:rsidRPr="002A66CF" w:rsidRDefault="00D80274" w:rsidP="00D80274">
            <w:pPr>
              <w:spacing w:after="0" w:line="240" w:lineRule="auto"/>
            </w:pPr>
          </w:p>
          <w:p w:rsidR="00D80274" w:rsidRPr="002A66CF" w:rsidRDefault="00D80274" w:rsidP="00D80274">
            <w:pPr>
              <w:spacing w:after="0" w:line="240" w:lineRule="auto"/>
            </w:pPr>
          </w:p>
          <w:p w:rsidR="00D80274" w:rsidRPr="002A66CF" w:rsidRDefault="00D80274" w:rsidP="00D80274">
            <w:pPr>
              <w:spacing w:after="0" w:line="240" w:lineRule="auto"/>
            </w:pPr>
          </w:p>
          <w:p w:rsidR="00D80274" w:rsidRPr="002A66CF" w:rsidRDefault="00D80274" w:rsidP="00D80274">
            <w:pPr>
              <w:spacing w:after="0" w:line="240" w:lineRule="auto"/>
            </w:pPr>
          </w:p>
          <w:p w:rsidR="00D80274" w:rsidRPr="002A66CF" w:rsidRDefault="00D80274" w:rsidP="00D80274">
            <w:pPr>
              <w:spacing w:after="0" w:line="240" w:lineRule="auto"/>
            </w:pPr>
          </w:p>
          <w:p w:rsidR="00D80274" w:rsidRPr="002A66CF" w:rsidRDefault="00D80274" w:rsidP="00D80274">
            <w:pPr>
              <w:spacing w:after="0" w:line="240" w:lineRule="auto"/>
            </w:pPr>
          </w:p>
          <w:p w:rsidR="00D80274" w:rsidRPr="002A66CF" w:rsidRDefault="00D80274" w:rsidP="00D80274">
            <w:pPr>
              <w:spacing w:after="0" w:line="240" w:lineRule="auto"/>
            </w:pPr>
          </w:p>
          <w:p w:rsidR="00D80274" w:rsidRPr="002A66CF" w:rsidRDefault="00D80274" w:rsidP="00D80274">
            <w:pPr>
              <w:spacing w:after="0" w:line="240" w:lineRule="auto"/>
            </w:pPr>
            <w:r w:rsidRPr="002A66CF">
              <w:t>с.</w:t>
            </w:r>
            <w:r>
              <w:t xml:space="preserve"> </w:t>
            </w:r>
            <w:r w:rsidRPr="002A66CF">
              <w:t>Полиовирусные объекты либо специализируются на работе с полиовирусами, либо используются для проведения циклов работ,  осуществляя эффективные документально подтвержденные процедуры дезинфекции в промежутках между периодами работы с другими агентами;</w:t>
            </w:r>
          </w:p>
          <w:p w:rsidR="00D80274" w:rsidRDefault="00D80274" w:rsidP="00D80274">
            <w:pPr>
              <w:spacing w:after="0" w:line="240" w:lineRule="auto"/>
            </w:pPr>
          </w:p>
          <w:p w:rsidR="00D80274" w:rsidRPr="002A66CF" w:rsidRDefault="00D80274" w:rsidP="007600A5">
            <w:pPr>
              <w:spacing w:after="0" w:line="240" w:lineRule="auto"/>
            </w:pPr>
            <w:r w:rsidRPr="002A66CF">
              <w:rPr>
                <w:lang w:val="en-US"/>
              </w:rPr>
              <w:t>d</w:t>
            </w:r>
            <w:r w:rsidRPr="002A66CF">
              <w:t>. Периметр изоляции – выделенная рабочая зона, герметизированная для проведения газовой дезинфекции, с герметичными проходами</w:t>
            </w:r>
          </w:p>
        </w:tc>
        <w:tc>
          <w:tcPr>
            <w:tcW w:w="4252" w:type="dxa"/>
            <w:gridSpan w:val="18"/>
          </w:tcPr>
          <w:p w:rsidR="00D80274" w:rsidRPr="002A66CF" w:rsidRDefault="00D80274" w:rsidP="00D80274">
            <w:pPr>
              <w:spacing w:after="0" w:line="240" w:lineRule="auto"/>
            </w:pPr>
            <w:r w:rsidRPr="002A66CF">
              <w:rPr>
                <w:lang w:val="en-US"/>
              </w:rPr>
              <w:t>b</w:t>
            </w:r>
            <w:r w:rsidRPr="002A66CF">
              <w:t>. Полиовирусные объекты размещаются в зонах с подтвержденным низким уровнем воспроизводства вируса (</w:t>
            </w:r>
            <w:r w:rsidRPr="002A66CF">
              <w:rPr>
                <w:lang w:val="en-US"/>
              </w:rPr>
              <w:t>R</w:t>
            </w:r>
            <w:r w:rsidRPr="002A66CF">
              <w:rPr>
                <w:vertAlign w:val="subscript"/>
              </w:rPr>
              <w:t>0</w:t>
            </w:r>
            <w:r w:rsidRPr="002A66CF">
              <w:t>), т.е. в зонах с закрытыми канализационными сетями, оснащенными установками вторичной очистки сточных вод или системами более высокого уровня;</w:t>
            </w:r>
          </w:p>
          <w:p w:rsidR="00D80274" w:rsidRDefault="00D80274" w:rsidP="00D80274">
            <w:pPr>
              <w:spacing w:after="0" w:line="240" w:lineRule="auto"/>
            </w:pPr>
          </w:p>
          <w:p w:rsidR="00D80274" w:rsidRPr="002A66CF" w:rsidRDefault="00D80274" w:rsidP="00D80274">
            <w:pPr>
              <w:spacing w:after="0" w:line="240" w:lineRule="auto"/>
            </w:pPr>
            <w:r w:rsidRPr="002A66CF">
              <w:t>с. Полиовирусные объекты либо специализируются на работе с полиовирусами, либо используются для проведения циклов работ,  осуществляя эффективные документально подтвержденные процедуры дезинфекции в промежутках между периодами работы с другими агентами;</w:t>
            </w:r>
          </w:p>
          <w:p w:rsidR="00D80274" w:rsidRDefault="00D80274" w:rsidP="00D80274">
            <w:pPr>
              <w:spacing w:after="0" w:line="240" w:lineRule="auto"/>
            </w:pPr>
          </w:p>
          <w:p w:rsidR="00D80274" w:rsidRPr="002A66CF" w:rsidRDefault="00D80274" w:rsidP="007600A5">
            <w:pPr>
              <w:spacing w:after="0" w:line="240" w:lineRule="auto"/>
            </w:pPr>
            <w:r w:rsidRPr="002A66CF">
              <w:rPr>
                <w:lang w:val="en-US"/>
              </w:rPr>
              <w:t>d</w:t>
            </w:r>
            <w:r w:rsidRPr="002A66CF">
              <w:t xml:space="preserve">. Периметр изоляции – выделенная рабочая зона, герметизированная для проведения газовой дезинфекции, с герметичными проходами для предотвращения возникновения </w:t>
            </w:r>
          </w:p>
        </w:tc>
        <w:tc>
          <w:tcPr>
            <w:tcW w:w="3822" w:type="dxa"/>
            <w:gridSpan w:val="3"/>
          </w:tcPr>
          <w:p w:rsidR="00D80274" w:rsidRPr="002A66CF" w:rsidRDefault="00D80274" w:rsidP="004C72CF">
            <w:pPr>
              <w:spacing w:after="0" w:line="240" w:lineRule="auto"/>
            </w:pPr>
          </w:p>
        </w:tc>
      </w:tr>
      <w:tr w:rsidR="007600A5" w:rsidRPr="002A66CF" w:rsidTr="007B6107">
        <w:trPr>
          <w:gridAfter w:val="1"/>
          <w:wAfter w:w="23" w:type="dxa"/>
          <w:trHeight w:val="550"/>
        </w:trPr>
        <w:tc>
          <w:tcPr>
            <w:tcW w:w="14845" w:type="dxa"/>
            <w:gridSpan w:val="39"/>
            <w:tcBorders>
              <w:top w:val="single" w:sz="4" w:space="0" w:color="auto"/>
              <w:left w:val="nil"/>
              <w:bottom w:val="nil"/>
              <w:right w:val="nil"/>
            </w:tcBorders>
          </w:tcPr>
          <w:p w:rsidR="007600A5" w:rsidRPr="002A66CF" w:rsidRDefault="007600A5" w:rsidP="007B6107">
            <w:pPr>
              <w:spacing w:after="0" w:line="240" w:lineRule="auto"/>
              <w:rPr>
                <w:color w:val="A6A6A6"/>
                <w:sz w:val="20"/>
                <w:szCs w:val="20"/>
              </w:rPr>
            </w:pPr>
          </w:p>
        </w:tc>
      </w:tr>
      <w:tr w:rsidR="007600A5" w:rsidRPr="002A66CF" w:rsidTr="007B6107">
        <w:trPr>
          <w:gridAfter w:val="1"/>
          <w:wAfter w:w="23" w:type="dxa"/>
          <w:trHeight w:val="550"/>
        </w:trPr>
        <w:tc>
          <w:tcPr>
            <w:tcW w:w="14845" w:type="dxa"/>
            <w:gridSpan w:val="39"/>
            <w:tcBorders>
              <w:top w:val="nil"/>
              <w:left w:val="nil"/>
              <w:bottom w:val="single" w:sz="4" w:space="0" w:color="auto"/>
              <w:right w:val="nil"/>
            </w:tcBorders>
          </w:tcPr>
          <w:p w:rsidR="007600A5" w:rsidRPr="002A66CF" w:rsidRDefault="007600A5"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7600A5" w:rsidRPr="002A66CF" w:rsidTr="007B6107">
        <w:tc>
          <w:tcPr>
            <w:tcW w:w="14868" w:type="dxa"/>
            <w:gridSpan w:val="40"/>
          </w:tcPr>
          <w:p w:rsidR="007600A5" w:rsidRPr="002A66CF" w:rsidRDefault="007600A5"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7600A5" w:rsidRPr="002A66CF" w:rsidRDefault="007600A5"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7600A5" w:rsidRPr="002A66CF" w:rsidTr="000624FF">
        <w:tc>
          <w:tcPr>
            <w:tcW w:w="1380" w:type="dxa"/>
            <w:gridSpan w:val="4"/>
          </w:tcPr>
          <w:p w:rsidR="007600A5" w:rsidRPr="00181D0C" w:rsidRDefault="007600A5" w:rsidP="007B6107">
            <w:pPr>
              <w:spacing w:after="0" w:line="240" w:lineRule="auto"/>
            </w:pPr>
            <w:r w:rsidRPr="00181D0C">
              <w:t xml:space="preserve">СРГ 15793 </w:t>
            </w:r>
          </w:p>
          <w:p w:rsidR="007600A5" w:rsidRPr="00181D0C" w:rsidRDefault="007600A5" w:rsidP="007B6107">
            <w:pPr>
              <w:spacing w:after="0" w:line="240" w:lineRule="auto"/>
            </w:pPr>
            <w:r w:rsidRPr="00181D0C">
              <w:t xml:space="preserve">п. № </w:t>
            </w:r>
            <w:r w:rsidRPr="00181D0C">
              <w:rPr>
                <w:vertAlign w:val="superscript"/>
              </w:rPr>
              <w:t>18</w:t>
            </w:r>
          </w:p>
        </w:tc>
        <w:tc>
          <w:tcPr>
            <w:tcW w:w="1427" w:type="dxa"/>
            <w:gridSpan w:val="4"/>
          </w:tcPr>
          <w:p w:rsidR="007600A5" w:rsidRPr="00181D0C" w:rsidRDefault="007600A5" w:rsidP="007B6107">
            <w:pPr>
              <w:spacing w:after="0" w:line="240" w:lineRule="auto"/>
            </w:pPr>
            <w:r w:rsidRPr="00181D0C">
              <w:t xml:space="preserve">№ элемента </w:t>
            </w:r>
          </w:p>
          <w:p w:rsidR="007600A5" w:rsidRPr="00181D0C" w:rsidRDefault="007600A5" w:rsidP="007B6107">
            <w:pPr>
              <w:spacing w:after="0" w:line="240" w:lineRule="auto"/>
            </w:pPr>
            <w:r w:rsidRPr="00181D0C">
              <w:t xml:space="preserve">управления биориском </w:t>
            </w:r>
          </w:p>
        </w:tc>
        <w:tc>
          <w:tcPr>
            <w:tcW w:w="3964" w:type="dxa"/>
            <w:gridSpan w:val="10"/>
          </w:tcPr>
          <w:p w:rsidR="007600A5" w:rsidRPr="00181D0C" w:rsidRDefault="007600A5" w:rsidP="007B6107">
            <w:pPr>
              <w:spacing w:after="0" w:line="240" w:lineRule="auto"/>
            </w:pPr>
            <w:r w:rsidRPr="00181D0C">
              <w:t xml:space="preserve">Требования </w:t>
            </w:r>
            <w:proofErr w:type="gramStart"/>
            <w:r w:rsidRPr="00181D0C">
              <w:t>к</w:t>
            </w:r>
            <w:proofErr w:type="gramEnd"/>
            <w:r w:rsidRPr="00181D0C">
              <w:t xml:space="preserve"> </w:t>
            </w:r>
          </w:p>
          <w:p w:rsidR="007600A5" w:rsidRPr="00181D0C" w:rsidRDefault="007600A5"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4110" w:type="dxa"/>
            <w:gridSpan w:val="17"/>
          </w:tcPr>
          <w:p w:rsidR="007600A5" w:rsidRPr="00181D0C" w:rsidRDefault="007600A5"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3987" w:type="dxa"/>
            <w:gridSpan w:val="5"/>
          </w:tcPr>
          <w:p w:rsidR="007600A5" w:rsidRPr="00181D0C" w:rsidRDefault="007600A5" w:rsidP="007B6107">
            <w:pPr>
              <w:spacing w:after="0" w:line="240" w:lineRule="auto"/>
            </w:pPr>
            <w:r w:rsidRPr="00181D0C">
              <w:t>Директивы</w:t>
            </w:r>
          </w:p>
        </w:tc>
      </w:tr>
      <w:tr w:rsidR="00D80274" w:rsidRPr="002A66CF" w:rsidTr="000624FF">
        <w:trPr>
          <w:gridAfter w:val="1"/>
          <w:wAfter w:w="23" w:type="dxa"/>
        </w:trPr>
        <w:tc>
          <w:tcPr>
            <w:tcW w:w="1380" w:type="dxa"/>
            <w:gridSpan w:val="4"/>
          </w:tcPr>
          <w:p w:rsidR="00D80274" w:rsidRPr="00B802BF" w:rsidRDefault="00D80274" w:rsidP="004C72CF">
            <w:pPr>
              <w:spacing w:after="0" w:line="240" w:lineRule="auto"/>
            </w:pPr>
          </w:p>
        </w:tc>
        <w:tc>
          <w:tcPr>
            <w:tcW w:w="1427" w:type="dxa"/>
            <w:gridSpan w:val="4"/>
          </w:tcPr>
          <w:p w:rsidR="00D80274" w:rsidRPr="002A66CF" w:rsidRDefault="00D80274" w:rsidP="004C72CF">
            <w:pPr>
              <w:spacing w:after="0" w:line="240" w:lineRule="auto"/>
            </w:pPr>
          </w:p>
        </w:tc>
        <w:tc>
          <w:tcPr>
            <w:tcW w:w="3964" w:type="dxa"/>
            <w:gridSpan w:val="10"/>
          </w:tcPr>
          <w:p w:rsidR="00D80274" w:rsidRDefault="00D80274" w:rsidP="00D80274">
            <w:pPr>
              <w:spacing w:after="0" w:line="240" w:lineRule="auto"/>
            </w:pPr>
            <w:r w:rsidRPr="002A66CF">
              <w:t>для предотвращения возникновения неуправляемого исходящего потока воздуха. Наличие периметра изоляции является обязательным, независимо от выбора первичной защитной оболочки.</w:t>
            </w:r>
          </w:p>
          <w:p w:rsidR="007600A5" w:rsidRDefault="007600A5" w:rsidP="00D80274">
            <w:pPr>
              <w:spacing w:after="0" w:line="240" w:lineRule="auto"/>
            </w:pPr>
          </w:p>
          <w:p w:rsidR="00D80274" w:rsidRPr="002A66CF" w:rsidRDefault="00D80274" w:rsidP="006F0B02">
            <w:pPr>
              <w:spacing w:after="0" w:line="240" w:lineRule="auto"/>
            </w:pPr>
            <w:r w:rsidRPr="002A66CF">
              <w:t xml:space="preserve">е. Применение устройств, утвержденных для обеспечения первичной защиты (например, боксы микробиологической безопасности – </w:t>
            </w:r>
            <w:r w:rsidRPr="002A66CF">
              <w:rPr>
                <w:lang w:val="en-US"/>
              </w:rPr>
              <w:t>BSC</w:t>
            </w:r>
            <w:r w:rsidRPr="002A66CF">
              <w:t>), является обязательным для всех процедур с</w:t>
            </w:r>
            <w:r w:rsidR="007600A5" w:rsidRPr="002A66CF">
              <w:t xml:space="preserve"> использованием живого полиовируса. </w:t>
            </w:r>
            <w:proofErr w:type="gramStart"/>
            <w:r w:rsidR="007600A5" w:rsidRPr="002A66CF">
              <w:t xml:space="preserve">Объекты, где применяются боксы </w:t>
            </w:r>
            <w:r w:rsidR="007600A5" w:rsidRPr="002A66CF">
              <w:rPr>
                <w:lang w:val="en-US"/>
              </w:rPr>
              <w:t>BSC</w:t>
            </w:r>
            <w:r w:rsidR="007600A5" w:rsidRPr="002A66CF">
              <w:t xml:space="preserve"> класса </w:t>
            </w:r>
            <w:r w:rsidR="007600A5" w:rsidRPr="002A66CF">
              <w:rPr>
                <w:lang w:val="en-US"/>
              </w:rPr>
              <w:t>III</w:t>
            </w:r>
            <w:r w:rsidR="007600A5" w:rsidRPr="002A66CF">
              <w:t xml:space="preserve">, должны соответствовать всем физическим требованиям указанного стандарта с допустимыми процедурными отклонениями при нормальной эксплуатации боксов </w:t>
            </w:r>
            <w:r w:rsidR="007600A5" w:rsidRPr="002A66CF">
              <w:rPr>
                <w:lang w:val="en-US"/>
              </w:rPr>
              <w:t>BSC</w:t>
            </w:r>
            <w:r w:rsidR="007600A5" w:rsidRPr="002A66CF">
              <w:t xml:space="preserve"> </w:t>
            </w:r>
            <w:r w:rsidR="006F0B02" w:rsidRPr="002A66CF">
              <w:t xml:space="preserve">(например, при нормальной работе </w:t>
            </w:r>
            <w:proofErr w:type="gramEnd"/>
          </w:p>
        </w:tc>
        <w:tc>
          <w:tcPr>
            <w:tcW w:w="4110" w:type="dxa"/>
            <w:gridSpan w:val="17"/>
          </w:tcPr>
          <w:p w:rsidR="00D80274" w:rsidRDefault="007600A5" w:rsidP="00D80274">
            <w:pPr>
              <w:spacing w:after="0" w:line="240" w:lineRule="auto"/>
            </w:pPr>
            <w:r w:rsidRPr="002A66CF">
              <w:t xml:space="preserve">неуправляемого </w:t>
            </w:r>
            <w:r w:rsidR="00D80274" w:rsidRPr="002A66CF">
              <w:t>исходящего потока воздуха. Наличие периметра изоляции является обязательным, независимо от выбора первичной защитной оболочки.</w:t>
            </w:r>
          </w:p>
          <w:p w:rsidR="00D80274" w:rsidRDefault="00D80274" w:rsidP="00D80274">
            <w:pPr>
              <w:spacing w:after="0" w:line="240" w:lineRule="auto"/>
            </w:pPr>
          </w:p>
          <w:p w:rsidR="00D80274" w:rsidRDefault="00D80274" w:rsidP="00D80274">
            <w:pPr>
              <w:spacing w:after="0" w:line="240" w:lineRule="auto"/>
            </w:pPr>
          </w:p>
          <w:p w:rsidR="00D80274" w:rsidRDefault="00D80274" w:rsidP="00D80274">
            <w:pPr>
              <w:spacing w:after="0" w:line="240" w:lineRule="auto"/>
            </w:pPr>
          </w:p>
          <w:p w:rsidR="00D80274" w:rsidRPr="002A66CF" w:rsidRDefault="00D80274" w:rsidP="00D80274">
            <w:pPr>
              <w:spacing w:after="0" w:line="240" w:lineRule="auto"/>
            </w:pPr>
            <w:r w:rsidRPr="002A66CF">
              <w:t xml:space="preserve">е. Применение устройств, утвержденных для обеспечения первичной защиты (например, боксы микробиологической безопасности – </w:t>
            </w:r>
            <w:r w:rsidRPr="002A66CF">
              <w:rPr>
                <w:lang w:val="en-US"/>
              </w:rPr>
              <w:t>BSC</w:t>
            </w:r>
            <w:r w:rsidRPr="002A66CF">
              <w:t xml:space="preserve">), является обязательным для всех процедур с использованием живого полиовируса. </w:t>
            </w:r>
            <w:proofErr w:type="gramStart"/>
            <w:r w:rsidRPr="002A66CF">
              <w:t xml:space="preserve">Объекты, где применяются боксы </w:t>
            </w:r>
            <w:r w:rsidRPr="002A66CF">
              <w:rPr>
                <w:lang w:val="en-US"/>
              </w:rPr>
              <w:t>BSC</w:t>
            </w:r>
            <w:r w:rsidRPr="002A66CF">
              <w:t xml:space="preserve"> класса </w:t>
            </w:r>
            <w:r w:rsidRPr="002A66CF">
              <w:rPr>
                <w:lang w:val="en-US"/>
              </w:rPr>
              <w:t>III</w:t>
            </w:r>
            <w:r w:rsidRPr="002A66CF">
              <w:t xml:space="preserve">, должны соответствовать всем физическим требованиям указанного стандарта с допустимыми процедурными отклонениями при нормальной эксплуатации боксов </w:t>
            </w:r>
            <w:r w:rsidRPr="002A66CF">
              <w:rPr>
                <w:lang w:val="en-US"/>
              </w:rPr>
              <w:t>BSC</w:t>
            </w:r>
            <w:r w:rsidRPr="002A66CF">
              <w:t xml:space="preserve"> (например, при нормальной работе </w:t>
            </w:r>
            <w:r w:rsidRPr="002A66CF">
              <w:rPr>
                <w:lang w:val="en-US"/>
              </w:rPr>
              <w:t>BSC</w:t>
            </w:r>
            <w:r w:rsidRPr="002A66CF">
              <w:t xml:space="preserve"> </w:t>
            </w:r>
            <w:proofErr w:type="gramEnd"/>
          </w:p>
          <w:p w:rsidR="00D80274" w:rsidRPr="002A66CF" w:rsidRDefault="007600A5" w:rsidP="000624FF">
            <w:pPr>
              <w:spacing w:after="0" w:line="240" w:lineRule="auto"/>
            </w:pPr>
            <w:r w:rsidRPr="002A66CF">
              <w:t xml:space="preserve">класса </w:t>
            </w:r>
            <w:r w:rsidRPr="002A66CF">
              <w:rPr>
                <w:lang w:val="en-US"/>
              </w:rPr>
              <w:t>III</w:t>
            </w:r>
            <w:r w:rsidRPr="002A66CF">
              <w:t xml:space="preserve"> не требуется использования </w:t>
            </w:r>
          </w:p>
        </w:tc>
        <w:tc>
          <w:tcPr>
            <w:tcW w:w="3964" w:type="dxa"/>
            <w:gridSpan w:val="4"/>
          </w:tcPr>
          <w:p w:rsidR="00D80274" w:rsidRPr="002A66CF" w:rsidRDefault="00D80274" w:rsidP="004C72CF">
            <w:pPr>
              <w:spacing w:after="0" w:line="240" w:lineRule="auto"/>
            </w:pPr>
          </w:p>
        </w:tc>
      </w:tr>
      <w:tr w:rsidR="007600A5" w:rsidRPr="002A66CF" w:rsidTr="007B6107">
        <w:trPr>
          <w:gridAfter w:val="1"/>
          <w:wAfter w:w="23" w:type="dxa"/>
          <w:trHeight w:val="550"/>
        </w:trPr>
        <w:tc>
          <w:tcPr>
            <w:tcW w:w="14845" w:type="dxa"/>
            <w:gridSpan w:val="39"/>
            <w:tcBorders>
              <w:top w:val="single" w:sz="4" w:space="0" w:color="auto"/>
              <w:left w:val="nil"/>
              <w:bottom w:val="nil"/>
              <w:right w:val="nil"/>
            </w:tcBorders>
          </w:tcPr>
          <w:p w:rsidR="007600A5" w:rsidRDefault="007600A5" w:rsidP="007B6107">
            <w:pPr>
              <w:spacing w:after="0" w:line="240" w:lineRule="auto"/>
              <w:rPr>
                <w:color w:val="A6A6A6"/>
                <w:sz w:val="20"/>
                <w:szCs w:val="20"/>
              </w:rPr>
            </w:pPr>
          </w:p>
          <w:p w:rsidR="001C35F9" w:rsidRDefault="001C35F9" w:rsidP="007B6107">
            <w:pPr>
              <w:spacing w:after="0" w:line="240" w:lineRule="auto"/>
              <w:rPr>
                <w:color w:val="A6A6A6"/>
                <w:sz w:val="20"/>
                <w:szCs w:val="20"/>
              </w:rPr>
            </w:pPr>
          </w:p>
          <w:p w:rsidR="001C35F9" w:rsidRPr="002A66CF" w:rsidRDefault="001C35F9" w:rsidP="007B6107">
            <w:pPr>
              <w:spacing w:after="0" w:line="240" w:lineRule="auto"/>
              <w:rPr>
                <w:color w:val="A6A6A6"/>
                <w:sz w:val="20"/>
                <w:szCs w:val="20"/>
              </w:rPr>
            </w:pPr>
          </w:p>
        </w:tc>
      </w:tr>
      <w:tr w:rsidR="007600A5" w:rsidRPr="002A66CF" w:rsidTr="007B6107">
        <w:trPr>
          <w:gridAfter w:val="1"/>
          <w:wAfter w:w="23" w:type="dxa"/>
          <w:trHeight w:val="550"/>
        </w:trPr>
        <w:tc>
          <w:tcPr>
            <w:tcW w:w="14845" w:type="dxa"/>
            <w:gridSpan w:val="39"/>
            <w:tcBorders>
              <w:top w:val="nil"/>
              <w:left w:val="nil"/>
              <w:bottom w:val="single" w:sz="4" w:space="0" w:color="auto"/>
              <w:right w:val="nil"/>
            </w:tcBorders>
          </w:tcPr>
          <w:p w:rsidR="007600A5" w:rsidRPr="002A66CF" w:rsidRDefault="007600A5"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7600A5" w:rsidRPr="002A66CF" w:rsidTr="007B6107">
        <w:tc>
          <w:tcPr>
            <w:tcW w:w="14868" w:type="dxa"/>
            <w:gridSpan w:val="40"/>
          </w:tcPr>
          <w:p w:rsidR="007600A5" w:rsidRPr="002A66CF" w:rsidRDefault="007600A5"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7600A5" w:rsidRPr="002A66CF" w:rsidRDefault="007600A5"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7600A5" w:rsidRPr="002A66CF" w:rsidTr="000624FF">
        <w:tc>
          <w:tcPr>
            <w:tcW w:w="1380" w:type="dxa"/>
            <w:gridSpan w:val="4"/>
          </w:tcPr>
          <w:p w:rsidR="007600A5" w:rsidRPr="00181D0C" w:rsidRDefault="007600A5" w:rsidP="007B6107">
            <w:pPr>
              <w:spacing w:after="0" w:line="240" w:lineRule="auto"/>
            </w:pPr>
            <w:r w:rsidRPr="00181D0C">
              <w:t xml:space="preserve">СРГ 15793 </w:t>
            </w:r>
          </w:p>
          <w:p w:rsidR="007600A5" w:rsidRPr="00181D0C" w:rsidRDefault="007600A5" w:rsidP="007B6107">
            <w:pPr>
              <w:spacing w:after="0" w:line="240" w:lineRule="auto"/>
            </w:pPr>
            <w:r w:rsidRPr="00181D0C">
              <w:t xml:space="preserve">п. № </w:t>
            </w:r>
            <w:r w:rsidRPr="00181D0C">
              <w:rPr>
                <w:vertAlign w:val="superscript"/>
              </w:rPr>
              <w:t>18</w:t>
            </w:r>
          </w:p>
        </w:tc>
        <w:tc>
          <w:tcPr>
            <w:tcW w:w="1427" w:type="dxa"/>
            <w:gridSpan w:val="4"/>
          </w:tcPr>
          <w:p w:rsidR="007600A5" w:rsidRPr="00181D0C" w:rsidRDefault="007600A5" w:rsidP="007B6107">
            <w:pPr>
              <w:spacing w:after="0" w:line="240" w:lineRule="auto"/>
            </w:pPr>
            <w:r w:rsidRPr="00181D0C">
              <w:t xml:space="preserve">№ элемента </w:t>
            </w:r>
          </w:p>
          <w:p w:rsidR="007600A5" w:rsidRPr="00181D0C" w:rsidRDefault="007600A5" w:rsidP="007B6107">
            <w:pPr>
              <w:spacing w:after="0" w:line="240" w:lineRule="auto"/>
            </w:pPr>
            <w:r w:rsidRPr="00181D0C">
              <w:t xml:space="preserve">управления биориском </w:t>
            </w:r>
          </w:p>
        </w:tc>
        <w:tc>
          <w:tcPr>
            <w:tcW w:w="4105" w:type="dxa"/>
            <w:gridSpan w:val="11"/>
          </w:tcPr>
          <w:p w:rsidR="007600A5" w:rsidRPr="00181D0C" w:rsidRDefault="007600A5" w:rsidP="007B6107">
            <w:pPr>
              <w:spacing w:after="0" w:line="240" w:lineRule="auto"/>
            </w:pPr>
            <w:r w:rsidRPr="00181D0C">
              <w:t xml:space="preserve">Требования </w:t>
            </w:r>
            <w:proofErr w:type="gramStart"/>
            <w:r w:rsidRPr="00181D0C">
              <w:t>к</w:t>
            </w:r>
            <w:proofErr w:type="gramEnd"/>
            <w:r w:rsidRPr="00181D0C">
              <w:t xml:space="preserve"> </w:t>
            </w:r>
          </w:p>
          <w:p w:rsidR="007600A5" w:rsidRPr="00181D0C" w:rsidRDefault="007600A5"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4111" w:type="dxa"/>
            <w:gridSpan w:val="17"/>
          </w:tcPr>
          <w:p w:rsidR="007600A5" w:rsidRPr="00181D0C" w:rsidRDefault="007600A5"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3845" w:type="dxa"/>
            <w:gridSpan w:val="4"/>
          </w:tcPr>
          <w:p w:rsidR="007600A5" w:rsidRPr="00181D0C" w:rsidRDefault="007600A5" w:rsidP="007B6107">
            <w:pPr>
              <w:spacing w:after="0" w:line="240" w:lineRule="auto"/>
            </w:pPr>
            <w:r w:rsidRPr="00181D0C">
              <w:t>Директивы</w:t>
            </w:r>
          </w:p>
        </w:tc>
      </w:tr>
      <w:tr w:rsidR="00D80274" w:rsidRPr="002A66CF" w:rsidTr="000624FF">
        <w:trPr>
          <w:gridAfter w:val="1"/>
          <w:wAfter w:w="23" w:type="dxa"/>
        </w:trPr>
        <w:tc>
          <w:tcPr>
            <w:tcW w:w="1380" w:type="dxa"/>
            <w:gridSpan w:val="4"/>
          </w:tcPr>
          <w:p w:rsidR="00D80274" w:rsidRPr="00B802BF" w:rsidRDefault="00D80274" w:rsidP="004C72CF">
            <w:pPr>
              <w:spacing w:after="0" w:line="240" w:lineRule="auto"/>
            </w:pPr>
          </w:p>
        </w:tc>
        <w:tc>
          <w:tcPr>
            <w:tcW w:w="1427" w:type="dxa"/>
            <w:gridSpan w:val="4"/>
          </w:tcPr>
          <w:p w:rsidR="00D80274" w:rsidRPr="002A66CF" w:rsidRDefault="00D80274" w:rsidP="004C72CF">
            <w:pPr>
              <w:spacing w:after="0" w:line="240" w:lineRule="auto"/>
            </w:pPr>
          </w:p>
        </w:tc>
        <w:tc>
          <w:tcPr>
            <w:tcW w:w="4105" w:type="dxa"/>
            <w:gridSpan w:val="11"/>
          </w:tcPr>
          <w:p w:rsidR="007600A5" w:rsidRDefault="006F0B02" w:rsidP="00D80274">
            <w:pPr>
              <w:spacing w:after="0" w:line="240" w:lineRule="auto"/>
            </w:pPr>
            <w:r w:rsidRPr="002A66CF">
              <w:rPr>
                <w:lang w:val="en-US"/>
              </w:rPr>
              <w:t>BSC</w:t>
            </w:r>
            <w:r w:rsidRPr="002A66CF">
              <w:t xml:space="preserve"> класса </w:t>
            </w:r>
            <w:r w:rsidRPr="002A66CF">
              <w:rPr>
                <w:lang w:val="en-US"/>
              </w:rPr>
              <w:t>III</w:t>
            </w:r>
            <w:r w:rsidRPr="002A66CF">
              <w:t xml:space="preserve"> не требуется использования проходного душа).</w:t>
            </w:r>
          </w:p>
          <w:p w:rsidR="006F0B02" w:rsidRDefault="006F0B02" w:rsidP="00D80274">
            <w:pPr>
              <w:spacing w:after="0" w:line="240" w:lineRule="auto"/>
            </w:pPr>
          </w:p>
          <w:p w:rsidR="00D80274" w:rsidRPr="002A66CF" w:rsidRDefault="00D80274" w:rsidP="00D80274">
            <w:pPr>
              <w:spacing w:after="0" w:line="240" w:lineRule="auto"/>
            </w:pPr>
            <w:proofErr w:type="gramStart"/>
            <w:r w:rsidRPr="002A66CF">
              <w:rPr>
                <w:lang w:val="en-US"/>
              </w:rPr>
              <w:t>f</w:t>
            </w:r>
            <w:proofErr w:type="gramEnd"/>
            <w:r w:rsidRPr="002A66CF">
              <w:t>. Регулируемый вход в периметр изоляции осуществляется через тамбур для персонала, оборудованный двойными дверями. Отличительной особенностью является взаимная блокировка дверей или аналогичная система, обеспечивающая единовременное открытие только одной двери, аварийная сигнализация и соответствующие правила эксплуатации, обеспечивающие эффективную работу систем здания в любое время.</w:t>
            </w:r>
          </w:p>
          <w:p w:rsidR="006F0B02" w:rsidRDefault="006F0B02" w:rsidP="00D80274">
            <w:pPr>
              <w:spacing w:after="0" w:line="240" w:lineRule="auto"/>
            </w:pPr>
          </w:p>
          <w:p w:rsidR="00D80274" w:rsidRPr="002A66CF" w:rsidRDefault="00D80274" w:rsidP="006F0B02">
            <w:pPr>
              <w:spacing w:after="0" w:line="240" w:lineRule="auto"/>
            </w:pPr>
            <w:proofErr w:type="gramStart"/>
            <w:r w:rsidRPr="002A66CF">
              <w:rPr>
                <w:lang w:val="en-US"/>
              </w:rPr>
              <w:t>g</w:t>
            </w:r>
            <w:proofErr w:type="gramEnd"/>
            <w:r w:rsidRPr="002A66CF">
              <w:t xml:space="preserve">. Регулируемый выход из периметра изоляции осуществляется через проходной душ. Проход через душ является обязательным для всех, за исключением объектов, где </w:t>
            </w:r>
            <w:r w:rsidR="006F0B02" w:rsidRPr="002A66CF">
              <w:t xml:space="preserve">используются </w:t>
            </w:r>
            <w:proofErr w:type="gramStart"/>
            <w:r w:rsidR="006F0B02" w:rsidRPr="002A66CF">
              <w:t>полнофункциональные</w:t>
            </w:r>
            <w:proofErr w:type="gramEnd"/>
            <w:r w:rsidR="006F0B02" w:rsidRPr="002A66CF">
              <w:t xml:space="preserve"> </w:t>
            </w:r>
          </w:p>
        </w:tc>
        <w:tc>
          <w:tcPr>
            <w:tcW w:w="4111" w:type="dxa"/>
            <w:gridSpan w:val="17"/>
          </w:tcPr>
          <w:p w:rsidR="006F0B02" w:rsidRDefault="006F0B02" w:rsidP="00D80274">
            <w:pPr>
              <w:spacing w:after="0" w:line="240" w:lineRule="auto"/>
            </w:pPr>
            <w:r w:rsidRPr="002A66CF">
              <w:t>проходного душа).</w:t>
            </w:r>
          </w:p>
          <w:p w:rsidR="006F0B02" w:rsidRDefault="006F0B02" w:rsidP="00D80274">
            <w:pPr>
              <w:spacing w:after="0" w:line="240" w:lineRule="auto"/>
            </w:pPr>
          </w:p>
          <w:p w:rsidR="006F0B02" w:rsidRDefault="006F0B02" w:rsidP="00D80274">
            <w:pPr>
              <w:spacing w:after="0" w:line="240" w:lineRule="auto"/>
            </w:pPr>
          </w:p>
          <w:p w:rsidR="00D80274" w:rsidRPr="002A66CF" w:rsidRDefault="00D80274" w:rsidP="00D80274">
            <w:pPr>
              <w:spacing w:after="0" w:line="240" w:lineRule="auto"/>
            </w:pPr>
            <w:proofErr w:type="gramStart"/>
            <w:r w:rsidRPr="002A66CF">
              <w:rPr>
                <w:lang w:val="en-US"/>
              </w:rPr>
              <w:t>f</w:t>
            </w:r>
            <w:proofErr w:type="gramEnd"/>
            <w:r w:rsidRPr="002A66CF">
              <w:t>. Регулируемый вход в периметр изоляции осуществляется через тамбур для персонала, оборудованный двойными дверями. Отличительной особенностью является взаимная блокировка дверей или аналогичная система, обеспечивающая единовременное открытие только одной двери, аварийная сигнализация и соответствующие правила эксплуатации, обеспечивающие эффективную работу систем здания в любое время.</w:t>
            </w:r>
          </w:p>
          <w:p w:rsidR="006F0B02" w:rsidRDefault="006F0B02" w:rsidP="00D80274">
            <w:pPr>
              <w:spacing w:after="0" w:line="240" w:lineRule="auto"/>
            </w:pPr>
          </w:p>
          <w:p w:rsidR="00D80274" w:rsidRPr="002A66CF" w:rsidRDefault="00D80274" w:rsidP="006F0B02">
            <w:pPr>
              <w:spacing w:after="0" w:line="240" w:lineRule="auto"/>
            </w:pPr>
            <w:proofErr w:type="gramStart"/>
            <w:r w:rsidRPr="002A66CF">
              <w:rPr>
                <w:lang w:val="en-US"/>
              </w:rPr>
              <w:t>g</w:t>
            </w:r>
            <w:proofErr w:type="gramEnd"/>
            <w:r w:rsidRPr="002A66CF">
              <w:t xml:space="preserve">. Регулируемый выход из периметра изоляции осуществляется через проходной душ. Проход через душ является обязательным для всех, за исключением объектов, где используются </w:t>
            </w:r>
            <w:proofErr w:type="gramStart"/>
            <w:r w:rsidRPr="002A66CF">
              <w:t>полнофункциональные</w:t>
            </w:r>
            <w:proofErr w:type="gramEnd"/>
            <w:r w:rsidRPr="002A66CF">
              <w:t xml:space="preserve"> </w:t>
            </w:r>
          </w:p>
        </w:tc>
        <w:tc>
          <w:tcPr>
            <w:tcW w:w="3822" w:type="dxa"/>
            <w:gridSpan w:val="3"/>
          </w:tcPr>
          <w:p w:rsidR="00D80274" w:rsidRPr="002A66CF" w:rsidRDefault="00D80274" w:rsidP="004C72CF">
            <w:pPr>
              <w:spacing w:after="0" w:line="240" w:lineRule="auto"/>
            </w:pPr>
          </w:p>
        </w:tc>
      </w:tr>
      <w:tr w:rsidR="006F0B02" w:rsidRPr="002A66CF" w:rsidTr="007B6107">
        <w:trPr>
          <w:gridAfter w:val="1"/>
          <w:wAfter w:w="23" w:type="dxa"/>
          <w:trHeight w:val="550"/>
        </w:trPr>
        <w:tc>
          <w:tcPr>
            <w:tcW w:w="14845" w:type="dxa"/>
            <w:gridSpan w:val="39"/>
            <w:tcBorders>
              <w:top w:val="single" w:sz="4" w:space="0" w:color="auto"/>
              <w:left w:val="nil"/>
              <w:bottom w:val="nil"/>
              <w:right w:val="nil"/>
            </w:tcBorders>
          </w:tcPr>
          <w:p w:rsidR="006F0B02" w:rsidRPr="002A66CF" w:rsidRDefault="006F0B02" w:rsidP="007B6107">
            <w:pPr>
              <w:spacing w:after="0" w:line="240" w:lineRule="auto"/>
              <w:rPr>
                <w:color w:val="A6A6A6"/>
                <w:sz w:val="20"/>
                <w:szCs w:val="20"/>
              </w:rPr>
            </w:pPr>
          </w:p>
        </w:tc>
      </w:tr>
      <w:tr w:rsidR="006F0B02" w:rsidRPr="002A66CF" w:rsidTr="007B6107">
        <w:trPr>
          <w:gridAfter w:val="1"/>
          <w:wAfter w:w="23" w:type="dxa"/>
          <w:trHeight w:val="550"/>
        </w:trPr>
        <w:tc>
          <w:tcPr>
            <w:tcW w:w="14845" w:type="dxa"/>
            <w:gridSpan w:val="39"/>
            <w:tcBorders>
              <w:top w:val="nil"/>
              <w:left w:val="nil"/>
              <w:bottom w:val="single" w:sz="4" w:space="0" w:color="auto"/>
              <w:right w:val="nil"/>
            </w:tcBorders>
          </w:tcPr>
          <w:p w:rsidR="006F0B02" w:rsidRPr="002A66CF" w:rsidRDefault="006F0B02"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6F0B02" w:rsidRPr="002A66CF" w:rsidTr="007B6107">
        <w:tc>
          <w:tcPr>
            <w:tcW w:w="14868" w:type="dxa"/>
            <w:gridSpan w:val="40"/>
          </w:tcPr>
          <w:p w:rsidR="006F0B02" w:rsidRPr="002A66CF" w:rsidRDefault="006F0B02"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6F0B02" w:rsidRPr="002A66CF" w:rsidRDefault="006F0B02"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6F0B02" w:rsidRPr="002A66CF" w:rsidTr="000624FF">
        <w:tc>
          <w:tcPr>
            <w:tcW w:w="1380" w:type="dxa"/>
            <w:gridSpan w:val="4"/>
          </w:tcPr>
          <w:p w:rsidR="006F0B02" w:rsidRPr="00181D0C" w:rsidRDefault="006F0B02" w:rsidP="007B6107">
            <w:pPr>
              <w:spacing w:after="0" w:line="240" w:lineRule="auto"/>
            </w:pPr>
            <w:r w:rsidRPr="00181D0C">
              <w:t xml:space="preserve">СРГ 15793 </w:t>
            </w:r>
          </w:p>
          <w:p w:rsidR="006F0B02" w:rsidRPr="00181D0C" w:rsidRDefault="006F0B02" w:rsidP="007B6107">
            <w:pPr>
              <w:spacing w:after="0" w:line="240" w:lineRule="auto"/>
            </w:pPr>
            <w:r w:rsidRPr="00181D0C">
              <w:t xml:space="preserve">п. № </w:t>
            </w:r>
            <w:r w:rsidRPr="00181D0C">
              <w:rPr>
                <w:vertAlign w:val="superscript"/>
              </w:rPr>
              <w:t>18</w:t>
            </w:r>
          </w:p>
        </w:tc>
        <w:tc>
          <w:tcPr>
            <w:tcW w:w="1427" w:type="dxa"/>
            <w:gridSpan w:val="4"/>
          </w:tcPr>
          <w:p w:rsidR="006F0B02" w:rsidRPr="00181D0C" w:rsidRDefault="006F0B02" w:rsidP="007B6107">
            <w:pPr>
              <w:spacing w:after="0" w:line="240" w:lineRule="auto"/>
            </w:pPr>
            <w:r w:rsidRPr="00181D0C">
              <w:t xml:space="preserve">№ элемента </w:t>
            </w:r>
          </w:p>
          <w:p w:rsidR="006F0B02" w:rsidRPr="00181D0C" w:rsidRDefault="006F0B02" w:rsidP="007B6107">
            <w:pPr>
              <w:spacing w:after="0" w:line="240" w:lineRule="auto"/>
            </w:pPr>
            <w:r w:rsidRPr="00181D0C">
              <w:t xml:space="preserve">управления биориском </w:t>
            </w:r>
          </w:p>
        </w:tc>
        <w:tc>
          <w:tcPr>
            <w:tcW w:w="4389" w:type="dxa"/>
            <w:gridSpan w:val="13"/>
          </w:tcPr>
          <w:p w:rsidR="006F0B02" w:rsidRPr="00181D0C" w:rsidRDefault="006F0B02" w:rsidP="007B6107">
            <w:pPr>
              <w:spacing w:after="0" w:line="240" w:lineRule="auto"/>
            </w:pPr>
            <w:r w:rsidRPr="00181D0C">
              <w:t xml:space="preserve">Требования </w:t>
            </w:r>
            <w:proofErr w:type="gramStart"/>
            <w:r w:rsidRPr="00181D0C">
              <w:t>к</w:t>
            </w:r>
            <w:proofErr w:type="gramEnd"/>
            <w:r w:rsidRPr="00181D0C">
              <w:t xml:space="preserve"> </w:t>
            </w:r>
          </w:p>
          <w:p w:rsidR="006F0B02" w:rsidRPr="00181D0C" w:rsidRDefault="006F0B02"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3827" w:type="dxa"/>
            <w:gridSpan w:val="15"/>
          </w:tcPr>
          <w:p w:rsidR="006F0B02" w:rsidRPr="00181D0C" w:rsidRDefault="006F0B02"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3845" w:type="dxa"/>
            <w:gridSpan w:val="4"/>
          </w:tcPr>
          <w:p w:rsidR="006F0B02" w:rsidRPr="00181D0C" w:rsidRDefault="006F0B02" w:rsidP="007B6107">
            <w:pPr>
              <w:spacing w:after="0" w:line="240" w:lineRule="auto"/>
            </w:pPr>
            <w:r w:rsidRPr="00181D0C">
              <w:t>Директивы</w:t>
            </w:r>
          </w:p>
        </w:tc>
      </w:tr>
      <w:tr w:rsidR="00D80274" w:rsidRPr="002A66CF" w:rsidTr="000624FF">
        <w:trPr>
          <w:gridAfter w:val="1"/>
          <w:wAfter w:w="23" w:type="dxa"/>
        </w:trPr>
        <w:tc>
          <w:tcPr>
            <w:tcW w:w="1380" w:type="dxa"/>
            <w:gridSpan w:val="4"/>
          </w:tcPr>
          <w:p w:rsidR="00D80274" w:rsidRPr="00B802BF" w:rsidRDefault="00D80274" w:rsidP="004C72CF">
            <w:pPr>
              <w:spacing w:after="0" w:line="240" w:lineRule="auto"/>
            </w:pPr>
          </w:p>
        </w:tc>
        <w:tc>
          <w:tcPr>
            <w:tcW w:w="1427" w:type="dxa"/>
            <w:gridSpan w:val="4"/>
          </w:tcPr>
          <w:p w:rsidR="00D80274" w:rsidRPr="002A66CF" w:rsidRDefault="00D80274" w:rsidP="004C72CF">
            <w:pPr>
              <w:spacing w:after="0" w:line="240" w:lineRule="auto"/>
            </w:pPr>
          </w:p>
        </w:tc>
        <w:tc>
          <w:tcPr>
            <w:tcW w:w="4389" w:type="dxa"/>
            <w:gridSpan w:val="13"/>
          </w:tcPr>
          <w:p w:rsidR="006F0B02" w:rsidRPr="002A66CF" w:rsidRDefault="006F0B02" w:rsidP="006F0B02">
            <w:pPr>
              <w:spacing w:after="0" w:line="240" w:lineRule="auto"/>
            </w:pPr>
            <w:r w:rsidRPr="002A66CF">
              <w:t xml:space="preserve">боксы </w:t>
            </w:r>
            <w:r w:rsidRPr="002A66CF">
              <w:rPr>
                <w:lang w:val="en-US"/>
              </w:rPr>
              <w:t>BSC</w:t>
            </w:r>
            <w:r w:rsidRPr="002A66CF">
              <w:t xml:space="preserve"> класса </w:t>
            </w:r>
            <w:r w:rsidRPr="002A66CF">
              <w:rPr>
                <w:lang w:val="en-US"/>
              </w:rPr>
              <w:t>III</w:t>
            </w:r>
            <w:r w:rsidRPr="002A66CF">
              <w:t xml:space="preserve"> или аналогичные изолирующие устройства (на таких объектах проходной </w:t>
            </w:r>
            <w:proofErr w:type="gramStart"/>
            <w:r w:rsidRPr="002A66CF">
              <w:t>душ становится обязательным в случае возникновения нерегулируемого сбоя оборудования первичной защитной оболочки</w:t>
            </w:r>
            <w:proofErr w:type="gramEnd"/>
            <w:r w:rsidRPr="002A66CF">
              <w:t>).</w:t>
            </w:r>
          </w:p>
          <w:p w:rsidR="006F0B02" w:rsidRDefault="006F0B02" w:rsidP="006F0B02">
            <w:pPr>
              <w:spacing w:after="0" w:line="240" w:lineRule="auto"/>
            </w:pPr>
          </w:p>
          <w:p w:rsidR="00D80274" w:rsidRPr="006F0B02" w:rsidRDefault="00D80274" w:rsidP="006F0B02">
            <w:pPr>
              <w:spacing w:after="0" w:line="240" w:lineRule="auto"/>
            </w:pPr>
            <w:r w:rsidRPr="002A66CF">
              <w:rPr>
                <w:lang w:val="en-US"/>
              </w:rPr>
              <w:t>h</w:t>
            </w:r>
            <w:r w:rsidRPr="002A66CF">
              <w:t xml:space="preserve">. В течение всего периода сдерживания полиовируса типа 2 вводятся дозы </w:t>
            </w:r>
            <w:r w:rsidR="009F1ED0">
              <w:rPr>
                <w:lang w:val="en-US"/>
              </w:rPr>
              <w:t>IPV</w:t>
            </w:r>
            <w:r w:rsidRPr="002A66CF">
              <w:t xml:space="preserve">, обеспечивается высокий уровень глобальной вакцинации, не ожидается снижения иммунитета населения, а также рассматривается возможность применения вакцины </w:t>
            </w:r>
            <w:r w:rsidRPr="002A66CF">
              <w:rPr>
                <w:lang w:val="en-US"/>
              </w:rPr>
              <w:t>mOPV</w:t>
            </w:r>
            <w:r w:rsidRPr="002A66CF">
              <w:t xml:space="preserve">2 в случае вспышки инфекции. При наличии подтверждения удовлетворительного применения первичных и вторичных мер обеспечения безопасности (указанных в </w:t>
            </w:r>
            <w:r w:rsidRPr="002A66CF">
              <w:rPr>
                <w:lang w:val="en-US"/>
              </w:rPr>
              <w:t>GAPIII</w:t>
            </w:r>
            <w:r w:rsidRPr="002A66CF">
              <w:t xml:space="preserve">) использование выпускного фильтра НЕРА в регулируемой воздуховодной системе, обеспечивающей </w:t>
            </w:r>
            <w:r w:rsidR="006F0B02" w:rsidRPr="002A66CF">
              <w:t>направленный поток воздуха, не является обязательным.</w:t>
            </w:r>
          </w:p>
        </w:tc>
        <w:tc>
          <w:tcPr>
            <w:tcW w:w="3827" w:type="dxa"/>
            <w:gridSpan w:val="15"/>
          </w:tcPr>
          <w:p w:rsidR="006F0B02" w:rsidRPr="002A66CF" w:rsidRDefault="006F0B02" w:rsidP="006F0B02">
            <w:pPr>
              <w:spacing w:after="0" w:line="240" w:lineRule="auto"/>
            </w:pPr>
            <w:r w:rsidRPr="002A66CF">
              <w:t xml:space="preserve">боксы </w:t>
            </w:r>
            <w:r w:rsidRPr="002A66CF">
              <w:rPr>
                <w:lang w:val="en-US"/>
              </w:rPr>
              <w:t>BSC</w:t>
            </w:r>
            <w:r w:rsidRPr="002A66CF">
              <w:t xml:space="preserve"> класса </w:t>
            </w:r>
            <w:r w:rsidRPr="002A66CF">
              <w:rPr>
                <w:lang w:val="en-US"/>
              </w:rPr>
              <w:t>III</w:t>
            </w:r>
            <w:r w:rsidRPr="002A66CF">
              <w:t xml:space="preserve"> или аналогичные изолирующие устройства (на таких объектах проходной </w:t>
            </w:r>
            <w:proofErr w:type="gramStart"/>
            <w:r w:rsidRPr="002A66CF">
              <w:t>душ становится обязательным в случае возникновения нерегулируемого сбоя оборудования первичной защитной оболочки</w:t>
            </w:r>
            <w:proofErr w:type="gramEnd"/>
            <w:r w:rsidRPr="002A66CF">
              <w:t>).</w:t>
            </w:r>
          </w:p>
          <w:p w:rsidR="006F0B02" w:rsidRPr="002A66CF" w:rsidRDefault="006F0B02" w:rsidP="006F0B02">
            <w:pPr>
              <w:spacing w:after="0" w:line="240" w:lineRule="auto"/>
            </w:pPr>
            <w:r w:rsidRPr="002A66CF">
              <w:rPr>
                <w:lang w:val="en-US"/>
              </w:rPr>
              <w:t>h</w:t>
            </w:r>
            <w:r w:rsidRPr="002A66CF">
              <w:t xml:space="preserve">. Регулируемая воздуховодная система обеспечивает направленный поток воздуха через выделенную вентиляционную систему, оснащенную воздуховодом, герметизированным для проведения газовой дезинфекции, </w:t>
            </w:r>
          </w:p>
          <w:p w:rsidR="00D80274" w:rsidRPr="002A66CF" w:rsidRDefault="00D80274" w:rsidP="006F0B02">
            <w:pPr>
              <w:spacing w:after="0" w:line="240" w:lineRule="auto"/>
            </w:pPr>
            <w:r w:rsidRPr="002A66CF">
              <w:t>выпускным фильтром НЕРА, системой предотвращения обратного воздухотока на впуске и мониторами / аварийной сигнализацией для обеспечения проверки направленного воздухотока.</w:t>
            </w:r>
          </w:p>
        </w:tc>
        <w:tc>
          <w:tcPr>
            <w:tcW w:w="3822" w:type="dxa"/>
            <w:gridSpan w:val="3"/>
          </w:tcPr>
          <w:p w:rsidR="00D80274" w:rsidRPr="002A66CF" w:rsidRDefault="00D80274" w:rsidP="004C72CF">
            <w:pPr>
              <w:spacing w:after="0" w:line="240" w:lineRule="auto"/>
            </w:pPr>
          </w:p>
        </w:tc>
      </w:tr>
      <w:tr w:rsidR="006F0B02" w:rsidRPr="002A66CF" w:rsidTr="007B6107">
        <w:trPr>
          <w:gridAfter w:val="1"/>
          <w:wAfter w:w="23" w:type="dxa"/>
          <w:trHeight w:val="550"/>
        </w:trPr>
        <w:tc>
          <w:tcPr>
            <w:tcW w:w="14845" w:type="dxa"/>
            <w:gridSpan w:val="39"/>
            <w:tcBorders>
              <w:top w:val="single" w:sz="4" w:space="0" w:color="auto"/>
              <w:left w:val="nil"/>
              <w:bottom w:val="nil"/>
              <w:right w:val="nil"/>
            </w:tcBorders>
          </w:tcPr>
          <w:p w:rsidR="006F0B02" w:rsidRPr="002A66CF" w:rsidRDefault="006F0B02" w:rsidP="007B6107">
            <w:pPr>
              <w:spacing w:after="0" w:line="240" w:lineRule="auto"/>
              <w:rPr>
                <w:color w:val="A6A6A6"/>
                <w:sz w:val="20"/>
                <w:szCs w:val="20"/>
              </w:rPr>
            </w:pPr>
          </w:p>
        </w:tc>
      </w:tr>
      <w:tr w:rsidR="006F0B02" w:rsidRPr="002A66CF" w:rsidTr="007B6107">
        <w:trPr>
          <w:gridAfter w:val="1"/>
          <w:wAfter w:w="23" w:type="dxa"/>
          <w:trHeight w:val="550"/>
        </w:trPr>
        <w:tc>
          <w:tcPr>
            <w:tcW w:w="14845" w:type="dxa"/>
            <w:gridSpan w:val="39"/>
            <w:tcBorders>
              <w:top w:val="nil"/>
              <w:left w:val="nil"/>
              <w:bottom w:val="single" w:sz="4" w:space="0" w:color="auto"/>
              <w:right w:val="nil"/>
            </w:tcBorders>
          </w:tcPr>
          <w:p w:rsidR="006F0B02" w:rsidRPr="002A66CF" w:rsidRDefault="006F0B02"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6F0B02" w:rsidRPr="002A66CF" w:rsidTr="007B6107">
        <w:tc>
          <w:tcPr>
            <w:tcW w:w="14868" w:type="dxa"/>
            <w:gridSpan w:val="40"/>
          </w:tcPr>
          <w:p w:rsidR="006F0B02" w:rsidRPr="002A66CF" w:rsidRDefault="006F0B02"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6F0B02" w:rsidRPr="002A66CF" w:rsidRDefault="006F0B02"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6F0B02" w:rsidRPr="002A66CF" w:rsidTr="000624FF">
        <w:tc>
          <w:tcPr>
            <w:tcW w:w="1380" w:type="dxa"/>
            <w:gridSpan w:val="4"/>
          </w:tcPr>
          <w:p w:rsidR="006F0B02" w:rsidRPr="00181D0C" w:rsidRDefault="006F0B02" w:rsidP="007B6107">
            <w:pPr>
              <w:spacing w:after="0" w:line="240" w:lineRule="auto"/>
            </w:pPr>
            <w:r w:rsidRPr="00181D0C">
              <w:t xml:space="preserve">СРГ 15793 </w:t>
            </w:r>
          </w:p>
          <w:p w:rsidR="006F0B02" w:rsidRPr="00181D0C" w:rsidRDefault="006F0B02" w:rsidP="007B6107">
            <w:pPr>
              <w:spacing w:after="0" w:line="240" w:lineRule="auto"/>
            </w:pPr>
            <w:r w:rsidRPr="00181D0C">
              <w:t xml:space="preserve">п. № </w:t>
            </w:r>
            <w:r w:rsidRPr="00181D0C">
              <w:rPr>
                <w:vertAlign w:val="superscript"/>
              </w:rPr>
              <w:t>18</w:t>
            </w:r>
          </w:p>
        </w:tc>
        <w:tc>
          <w:tcPr>
            <w:tcW w:w="1427" w:type="dxa"/>
            <w:gridSpan w:val="4"/>
          </w:tcPr>
          <w:p w:rsidR="006F0B02" w:rsidRPr="00181D0C" w:rsidRDefault="006F0B02" w:rsidP="007B6107">
            <w:pPr>
              <w:spacing w:after="0" w:line="240" w:lineRule="auto"/>
            </w:pPr>
            <w:r w:rsidRPr="00181D0C">
              <w:t xml:space="preserve">№ элемента </w:t>
            </w:r>
          </w:p>
          <w:p w:rsidR="006F0B02" w:rsidRPr="00181D0C" w:rsidRDefault="006F0B02" w:rsidP="007B6107">
            <w:pPr>
              <w:spacing w:after="0" w:line="240" w:lineRule="auto"/>
            </w:pPr>
            <w:r w:rsidRPr="00181D0C">
              <w:t xml:space="preserve">управления биориском </w:t>
            </w:r>
          </w:p>
        </w:tc>
        <w:tc>
          <w:tcPr>
            <w:tcW w:w="4247" w:type="dxa"/>
            <w:gridSpan w:val="12"/>
          </w:tcPr>
          <w:p w:rsidR="006F0B02" w:rsidRPr="00181D0C" w:rsidRDefault="006F0B02" w:rsidP="007B6107">
            <w:pPr>
              <w:spacing w:after="0" w:line="240" w:lineRule="auto"/>
            </w:pPr>
            <w:r w:rsidRPr="00181D0C">
              <w:t xml:space="preserve">Требования </w:t>
            </w:r>
            <w:proofErr w:type="gramStart"/>
            <w:r w:rsidRPr="00181D0C">
              <w:t>к</w:t>
            </w:r>
            <w:proofErr w:type="gramEnd"/>
            <w:r w:rsidRPr="00181D0C">
              <w:t xml:space="preserve"> </w:t>
            </w:r>
          </w:p>
          <w:p w:rsidR="006F0B02" w:rsidRPr="00181D0C" w:rsidRDefault="006F0B02"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3827" w:type="dxa"/>
            <w:gridSpan w:val="15"/>
          </w:tcPr>
          <w:p w:rsidR="006F0B02" w:rsidRPr="00181D0C" w:rsidRDefault="006F0B02"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3987" w:type="dxa"/>
            <w:gridSpan w:val="5"/>
          </w:tcPr>
          <w:p w:rsidR="006F0B02" w:rsidRPr="00181D0C" w:rsidRDefault="006F0B02" w:rsidP="007B6107">
            <w:pPr>
              <w:spacing w:after="0" w:line="240" w:lineRule="auto"/>
            </w:pPr>
            <w:r w:rsidRPr="00181D0C">
              <w:t>Директивы</w:t>
            </w:r>
          </w:p>
        </w:tc>
      </w:tr>
      <w:tr w:rsidR="006F0B02" w:rsidRPr="002A66CF" w:rsidTr="000624FF">
        <w:trPr>
          <w:gridAfter w:val="1"/>
          <w:wAfter w:w="23" w:type="dxa"/>
        </w:trPr>
        <w:tc>
          <w:tcPr>
            <w:tcW w:w="1380" w:type="dxa"/>
            <w:gridSpan w:val="4"/>
          </w:tcPr>
          <w:p w:rsidR="006F0B02" w:rsidRPr="00B802BF" w:rsidRDefault="006F0B02" w:rsidP="004C72CF">
            <w:pPr>
              <w:spacing w:after="0" w:line="240" w:lineRule="auto"/>
            </w:pPr>
          </w:p>
        </w:tc>
        <w:tc>
          <w:tcPr>
            <w:tcW w:w="1427" w:type="dxa"/>
            <w:gridSpan w:val="4"/>
          </w:tcPr>
          <w:p w:rsidR="006F0B02" w:rsidRPr="002A66CF" w:rsidRDefault="006F0B02" w:rsidP="004C72CF">
            <w:pPr>
              <w:spacing w:after="0" w:line="240" w:lineRule="auto"/>
            </w:pPr>
          </w:p>
        </w:tc>
        <w:tc>
          <w:tcPr>
            <w:tcW w:w="4247" w:type="dxa"/>
            <w:gridSpan w:val="12"/>
          </w:tcPr>
          <w:p w:rsidR="006F0B02" w:rsidRDefault="006F0B02" w:rsidP="006F0B02">
            <w:pPr>
              <w:spacing w:after="0" w:line="240" w:lineRule="auto"/>
            </w:pPr>
            <w:r w:rsidRPr="002A66CF">
              <w:rPr>
                <w:lang w:val="en-US"/>
              </w:rPr>
              <w:t>i</w:t>
            </w:r>
            <w:r w:rsidRPr="002A66CF">
              <w:t xml:space="preserve">. В течение всего периода сдерживания полиовируса типа 2 вводятся дозы </w:t>
            </w:r>
            <w:r w:rsidR="009F1ED0">
              <w:rPr>
                <w:lang w:val="en-US"/>
              </w:rPr>
              <w:t>IPV</w:t>
            </w:r>
            <w:r w:rsidRPr="002A66CF">
              <w:t xml:space="preserve">, обеспечивается высокий уровень глобальной вакцинации, не ожидается снижения иммунитета населения, а также рассматривается возможность применения вакцины </w:t>
            </w:r>
            <w:r w:rsidRPr="002A66CF">
              <w:rPr>
                <w:lang w:val="en-US"/>
              </w:rPr>
              <w:t>mOPV</w:t>
            </w:r>
            <w:r w:rsidRPr="002A66CF">
              <w:t xml:space="preserve">2 в случае вспышки инфекции. При наличии подтверждения удовлетворительного применения первичных и вторичных мер обеспечения безопасности (указанных в </w:t>
            </w:r>
            <w:r w:rsidRPr="002A66CF">
              <w:rPr>
                <w:lang w:val="en-US"/>
              </w:rPr>
              <w:t>GAPIII</w:t>
            </w:r>
            <w:r w:rsidRPr="002A66CF">
              <w:t>) дезинфекция сточных вод не является обязательной.</w:t>
            </w:r>
          </w:p>
          <w:p w:rsidR="00BB0D5B" w:rsidRDefault="00BB0D5B" w:rsidP="006F0B02">
            <w:pPr>
              <w:spacing w:after="0" w:line="240" w:lineRule="auto"/>
            </w:pPr>
          </w:p>
          <w:p w:rsidR="00BB0D5B" w:rsidRPr="002A66CF" w:rsidRDefault="00BB0D5B" w:rsidP="00BB0D5B">
            <w:pPr>
              <w:spacing w:after="0" w:line="240" w:lineRule="auto"/>
            </w:pPr>
            <w:proofErr w:type="gramStart"/>
            <w:r w:rsidRPr="002A66CF">
              <w:rPr>
                <w:lang w:val="en-US"/>
              </w:rPr>
              <w:t>j</w:t>
            </w:r>
            <w:proofErr w:type="gramEnd"/>
            <w:r w:rsidRPr="002A66CF">
              <w:t xml:space="preserve">. Дезинфекция всех материалов, выходящих </w:t>
            </w:r>
            <w:r w:rsidRPr="002A66CF">
              <w:rPr>
                <w:lang w:val="en-US"/>
              </w:rPr>
              <w:t>c</w:t>
            </w:r>
            <w:r w:rsidRPr="002A66CF">
              <w:t xml:space="preserve"> объекта, обеспечивается путем утвержденной процедуры стерилизации / деконтаминации. В качестве примера можно привести:</w:t>
            </w:r>
          </w:p>
          <w:p w:rsidR="006F0B02" w:rsidRPr="002A66CF" w:rsidRDefault="00BB0D5B" w:rsidP="00BB0D5B">
            <w:pPr>
              <w:spacing w:after="0" w:line="240" w:lineRule="auto"/>
            </w:pPr>
            <w:r w:rsidRPr="002A66CF">
              <w:t xml:space="preserve">- специализированный проходной автоклав с биологическим уплотнителем, блокирующиеся двери </w:t>
            </w:r>
          </w:p>
        </w:tc>
        <w:tc>
          <w:tcPr>
            <w:tcW w:w="3827" w:type="dxa"/>
            <w:gridSpan w:val="15"/>
          </w:tcPr>
          <w:p w:rsidR="006F0B02" w:rsidRPr="002A66CF" w:rsidRDefault="006F0B02" w:rsidP="006F0B02">
            <w:pPr>
              <w:spacing w:after="0" w:line="240" w:lineRule="auto"/>
            </w:pPr>
            <w:proofErr w:type="gramStart"/>
            <w:r w:rsidRPr="002A66CF">
              <w:rPr>
                <w:lang w:val="en-US"/>
              </w:rPr>
              <w:t>i</w:t>
            </w:r>
            <w:proofErr w:type="gramEnd"/>
            <w:r w:rsidRPr="002A66CF">
              <w:t xml:space="preserve">. Очистка всех сточных вод (включая душевую воду, воду для промывки глаз, нестерилизованный конденсат автоклава) обеспечивается путем утвержденной процедуры инактивации. Система предотвращения обратного водотока установлена на всех коммунальных сетях, входящих </w:t>
            </w:r>
            <w:r w:rsidR="009F1ED0">
              <w:t>в</w:t>
            </w:r>
            <w:r w:rsidRPr="002A66CF">
              <w:t xml:space="preserve"> объект (вода, газы), также применяются меры для предотвращения утечки через водостоки, раковины и душевые стоки;</w:t>
            </w:r>
          </w:p>
          <w:p w:rsidR="006F0B02" w:rsidRPr="002A66CF" w:rsidRDefault="006F0B02" w:rsidP="006F0B02">
            <w:pPr>
              <w:spacing w:after="0" w:line="240" w:lineRule="auto"/>
            </w:pPr>
          </w:p>
          <w:p w:rsidR="006F0B02" w:rsidRPr="002A66CF" w:rsidRDefault="006F0B02" w:rsidP="006F0B02">
            <w:pPr>
              <w:spacing w:after="0" w:line="240" w:lineRule="auto"/>
            </w:pPr>
            <w:proofErr w:type="gramStart"/>
            <w:r w:rsidRPr="002A66CF">
              <w:rPr>
                <w:lang w:val="en-US"/>
              </w:rPr>
              <w:t>j</w:t>
            </w:r>
            <w:proofErr w:type="gramEnd"/>
            <w:r w:rsidRPr="002A66CF">
              <w:t xml:space="preserve">. Дезинфекция всех материалов, выходящих </w:t>
            </w:r>
            <w:r w:rsidRPr="002A66CF">
              <w:rPr>
                <w:lang w:val="en-US"/>
              </w:rPr>
              <w:t>c</w:t>
            </w:r>
            <w:r w:rsidRPr="002A66CF">
              <w:t xml:space="preserve"> объекта, обеспечивается путем утвержденной процедуры стерилизации / деконтаминации. В качестве примера можно привести:</w:t>
            </w:r>
          </w:p>
          <w:p w:rsidR="006F0B02" w:rsidRPr="002A66CF" w:rsidRDefault="006F0B02" w:rsidP="00BB0D5B">
            <w:pPr>
              <w:spacing w:after="0" w:line="240" w:lineRule="auto"/>
            </w:pPr>
            <w:r w:rsidRPr="002A66CF">
              <w:t xml:space="preserve">- специализированный проходной автоклав с биологическим уплотнителем, блокирующиеся двери </w:t>
            </w:r>
          </w:p>
        </w:tc>
        <w:tc>
          <w:tcPr>
            <w:tcW w:w="3964" w:type="dxa"/>
            <w:gridSpan w:val="4"/>
          </w:tcPr>
          <w:p w:rsidR="006F0B02" w:rsidRPr="002A66CF" w:rsidRDefault="006F0B02" w:rsidP="004C72CF">
            <w:pPr>
              <w:spacing w:after="0" w:line="240" w:lineRule="auto"/>
            </w:pPr>
          </w:p>
        </w:tc>
      </w:tr>
      <w:tr w:rsidR="00BB0D5B" w:rsidRPr="002A66CF" w:rsidTr="007B6107">
        <w:trPr>
          <w:gridAfter w:val="1"/>
          <w:wAfter w:w="23" w:type="dxa"/>
          <w:trHeight w:val="550"/>
        </w:trPr>
        <w:tc>
          <w:tcPr>
            <w:tcW w:w="14845" w:type="dxa"/>
            <w:gridSpan w:val="39"/>
            <w:tcBorders>
              <w:top w:val="single" w:sz="4" w:space="0" w:color="auto"/>
              <w:left w:val="nil"/>
              <w:bottom w:val="nil"/>
              <w:right w:val="nil"/>
            </w:tcBorders>
          </w:tcPr>
          <w:p w:rsidR="00BB0D5B" w:rsidRPr="002A66CF" w:rsidRDefault="00BB0D5B" w:rsidP="007B6107">
            <w:pPr>
              <w:spacing w:after="0" w:line="240" w:lineRule="auto"/>
              <w:rPr>
                <w:color w:val="A6A6A6"/>
                <w:sz w:val="20"/>
                <w:szCs w:val="20"/>
              </w:rPr>
            </w:pPr>
          </w:p>
        </w:tc>
      </w:tr>
      <w:tr w:rsidR="00BB0D5B" w:rsidRPr="002A66CF" w:rsidTr="007B6107">
        <w:trPr>
          <w:gridAfter w:val="1"/>
          <w:wAfter w:w="23" w:type="dxa"/>
          <w:trHeight w:val="550"/>
        </w:trPr>
        <w:tc>
          <w:tcPr>
            <w:tcW w:w="14845" w:type="dxa"/>
            <w:gridSpan w:val="39"/>
            <w:tcBorders>
              <w:top w:val="nil"/>
              <w:left w:val="nil"/>
              <w:bottom w:val="single" w:sz="4" w:space="0" w:color="auto"/>
              <w:right w:val="nil"/>
            </w:tcBorders>
          </w:tcPr>
          <w:p w:rsidR="00BB0D5B" w:rsidRPr="002A66CF" w:rsidRDefault="00BB0D5B"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BB0D5B" w:rsidRPr="002A66CF" w:rsidTr="007B6107">
        <w:tc>
          <w:tcPr>
            <w:tcW w:w="14868" w:type="dxa"/>
            <w:gridSpan w:val="40"/>
          </w:tcPr>
          <w:p w:rsidR="00BB0D5B" w:rsidRPr="002A66CF" w:rsidRDefault="00BB0D5B"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BB0D5B" w:rsidRPr="002A66CF" w:rsidRDefault="00BB0D5B"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BB0D5B" w:rsidRPr="002A66CF" w:rsidTr="000624FF">
        <w:tc>
          <w:tcPr>
            <w:tcW w:w="1380" w:type="dxa"/>
            <w:gridSpan w:val="4"/>
          </w:tcPr>
          <w:p w:rsidR="00BB0D5B" w:rsidRPr="00181D0C" w:rsidRDefault="00BB0D5B" w:rsidP="007B6107">
            <w:pPr>
              <w:spacing w:after="0" w:line="240" w:lineRule="auto"/>
            </w:pPr>
            <w:r w:rsidRPr="00181D0C">
              <w:t xml:space="preserve">СРГ 15793 </w:t>
            </w:r>
          </w:p>
          <w:p w:rsidR="00BB0D5B" w:rsidRPr="00181D0C" w:rsidRDefault="00BB0D5B" w:rsidP="007B6107">
            <w:pPr>
              <w:spacing w:after="0" w:line="240" w:lineRule="auto"/>
            </w:pPr>
            <w:r w:rsidRPr="00181D0C">
              <w:t xml:space="preserve">п. № </w:t>
            </w:r>
            <w:r w:rsidRPr="00181D0C">
              <w:rPr>
                <w:vertAlign w:val="superscript"/>
              </w:rPr>
              <w:t>18</w:t>
            </w:r>
          </w:p>
        </w:tc>
        <w:tc>
          <w:tcPr>
            <w:tcW w:w="1427" w:type="dxa"/>
            <w:gridSpan w:val="4"/>
          </w:tcPr>
          <w:p w:rsidR="00BB0D5B" w:rsidRPr="00181D0C" w:rsidRDefault="00BB0D5B" w:rsidP="007B6107">
            <w:pPr>
              <w:spacing w:after="0" w:line="240" w:lineRule="auto"/>
            </w:pPr>
            <w:r w:rsidRPr="00181D0C">
              <w:t xml:space="preserve">№ элемента </w:t>
            </w:r>
          </w:p>
          <w:p w:rsidR="00BB0D5B" w:rsidRPr="00181D0C" w:rsidRDefault="00BB0D5B" w:rsidP="007B6107">
            <w:pPr>
              <w:spacing w:after="0" w:line="240" w:lineRule="auto"/>
            </w:pPr>
            <w:r w:rsidRPr="00181D0C">
              <w:t xml:space="preserve">управления биориском </w:t>
            </w:r>
          </w:p>
        </w:tc>
        <w:tc>
          <w:tcPr>
            <w:tcW w:w="4105" w:type="dxa"/>
            <w:gridSpan w:val="11"/>
          </w:tcPr>
          <w:p w:rsidR="00BB0D5B" w:rsidRPr="00181D0C" w:rsidRDefault="00BB0D5B" w:rsidP="007B6107">
            <w:pPr>
              <w:spacing w:after="0" w:line="240" w:lineRule="auto"/>
            </w:pPr>
            <w:r w:rsidRPr="00181D0C">
              <w:t xml:space="preserve">Требования </w:t>
            </w:r>
            <w:proofErr w:type="gramStart"/>
            <w:r w:rsidRPr="00181D0C">
              <w:t>к</w:t>
            </w:r>
            <w:proofErr w:type="gramEnd"/>
            <w:r w:rsidRPr="00181D0C">
              <w:t xml:space="preserve"> </w:t>
            </w:r>
          </w:p>
          <w:p w:rsidR="00BB0D5B" w:rsidRPr="00181D0C" w:rsidRDefault="00BB0D5B"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3969" w:type="dxa"/>
            <w:gridSpan w:val="16"/>
          </w:tcPr>
          <w:p w:rsidR="00BB0D5B" w:rsidRPr="00181D0C" w:rsidRDefault="00BB0D5B"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3987" w:type="dxa"/>
            <w:gridSpan w:val="5"/>
          </w:tcPr>
          <w:p w:rsidR="00BB0D5B" w:rsidRPr="00181D0C" w:rsidRDefault="00BB0D5B" w:rsidP="007B6107">
            <w:pPr>
              <w:spacing w:after="0" w:line="240" w:lineRule="auto"/>
            </w:pPr>
            <w:r w:rsidRPr="00181D0C">
              <w:t>Директивы</w:t>
            </w:r>
          </w:p>
        </w:tc>
      </w:tr>
      <w:tr w:rsidR="009F1ED0" w:rsidRPr="002A66CF" w:rsidTr="000624FF">
        <w:trPr>
          <w:gridAfter w:val="1"/>
          <w:wAfter w:w="23" w:type="dxa"/>
          <w:trHeight w:val="5876"/>
        </w:trPr>
        <w:tc>
          <w:tcPr>
            <w:tcW w:w="1380" w:type="dxa"/>
            <w:gridSpan w:val="4"/>
          </w:tcPr>
          <w:p w:rsidR="009F1ED0" w:rsidRPr="00B802BF" w:rsidRDefault="009F1ED0" w:rsidP="004C72CF">
            <w:pPr>
              <w:spacing w:after="0" w:line="240" w:lineRule="auto"/>
            </w:pPr>
          </w:p>
        </w:tc>
        <w:tc>
          <w:tcPr>
            <w:tcW w:w="1427" w:type="dxa"/>
            <w:gridSpan w:val="4"/>
          </w:tcPr>
          <w:p w:rsidR="009F1ED0" w:rsidRPr="002A66CF" w:rsidRDefault="009F1ED0" w:rsidP="004C72CF">
            <w:pPr>
              <w:spacing w:after="0" w:line="240" w:lineRule="auto"/>
            </w:pPr>
          </w:p>
        </w:tc>
        <w:tc>
          <w:tcPr>
            <w:tcW w:w="4105" w:type="dxa"/>
            <w:gridSpan w:val="11"/>
          </w:tcPr>
          <w:p w:rsidR="009F1ED0" w:rsidRPr="004E1D7C" w:rsidRDefault="009F1ED0" w:rsidP="00BB0D5B">
            <w:pPr>
              <w:spacing w:after="0" w:line="240" w:lineRule="auto"/>
            </w:pPr>
            <w:r w:rsidRPr="004E1D7C">
              <w:t>для предотвращения открытия чистой стороны до завершения цикла, фильтры НЕРА на выпуске воздуха, приборы регистрации циклов, системы аварийной сигнализации</w:t>
            </w:r>
          </w:p>
          <w:p w:rsidR="009F1ED0" w:rsidRPr="004E1D7C" w:rsidRDefault="009F1ED0" w:rsidP="00BB0D5B">
            <w:pPr>
              <w:spacing w:after="0" w:line="240" w:lineRule="auto"/>
            </w:pPr>
            <w:r w:rsidRPr="004E1D7C">
              <w:t>- шлюз для материалов / дезинфекции, герметизированный для газовой дезинфекции;</w:t>
            </w:r>
          </w:p>
          <w:p w:rsidR="009F1ED0" w:rsidRPr="004E1D7C" w:rsidRDefault="009F1ED0" w:rsidP="00BB0D5B">
            <w:pPr>
              <w:spacing w:after="0" w:line="240" w:lineRule="auto"/>
            </w:pPr>
            <w:r w:rsidRPr="004E1D7C">
              <w:t>- бак для погружения, содержащий достаточный объем активного соединения для инактивации полиовируса.</w:t>
            </w:r>
          </w:p>
          <w:p w:rsidR="00B36590" w:rsidRPr="004E1D7C" w:rsidRDefault="00B36590" w:rsidP="00BB0D5B">
            <w:pPr>
              <w:spacing w:after="0" w:line="240" w:lineRule="auto"/>
            </w:pPr>
          </w:p>
          <w:p w:rsidR="009F1ED0" w:rsidRPr="004E1D7C" w:rsidRDefault="009F1ED0" w:rsidP="000624FF">
            <w:pPr>
              <w:spacing w:after="0" w:line="240" w:lineRule="auto"/>
            </w:pPr>
            <w:r w:rsidRPr="004E1D7C">
              <w:t>Полиовирусные объекты, содержащие животных, должны иметь характеристики, определяемые результатами оценки риска, как указано выше, и соответствовать всем критериям сдерживания полиовируса, предусмотренным настоящим документом, включая:</w:t>
            </w:r>
          </w:p>
        </w:tc>
        <w:tc>
          <w:tcPr>
            <w:tcW w:w="3969" w:type="dxa"/>
            <w:gridSpan w:val="16"/>
          </w:tcPr>
          <w:p w:rsidR="009F1ED0" w:rsidRPr="004E1D7C" w:rsidRDefault="009F1ED0" w:rsidP="00BB0D5B">
            <w:pPr>
              <w:spacing w:after="0" w:line="240" w:lineRule="auto"/>
            </w:pPr>
            <w:r w:rsidRPr="004E1D7C">
              <w:t>для предотвращения открытия чистой стороны до завершения цикла, фильтры НЕРА на выпуске воздуха, приборы регистрации циклов, системы аварийной сигнализации</w:t>
            </w:r>
          </w:p>
          <w:p w:rsidR="009F1ED0" w:rsidRPr="004E1D7C" w:rsidRDefault="009F1ED0" w:rsidP="00BB0D5B">
            <w:pPr>
              <w:spacing w:after="0" w:line="240" w:lineRule="auto"/>
            </w:pPr>
            <w:r w:rsidRPr="004E1D7C">
              <w:t>- шлюз для материалов / дезинфекции, герметизированный для газовой дезинфекции;</w:t>
            </w:r>
          </w:p>
          <w:p w:rsidR="009F1ED0" w:rsidRPr="004E1D7C" w:rsidRDefault="009F1ED0" w:rsidP="00BB0D5B">
            <w:pPr>
              <w:spacing w:after="0" w:line="240" w:lineRule="auto"/>
            </w:pPr>
            <w:r w:rsidRPr="004E1D7C">
              <w:t>- бак для погружения, содержащий достаточный объем активного соединения для инактивацииполиовируса.</w:t>
            </w:r>
          </w:p>
          <w:p w:rsidR="00B36590" w:rsidRPr="004E1D7C" w:rsidRDefault="00B36590" w:rsidP="00BB0D5B">
            <w:pPr>
              <w:spacing w:after="0" w:line="240" w:lineRule="auto"/>
            </w:pPr>
          </w:p>
          <w:p w:rsidR="009F1ED0" w:rsidRPr="004E1D7C" w:rsidRDefault="009F1ED0" w:rsidP="000624FF">
            <w:pPr>
              <w:spacing w:after="0" w:line="240" w:lineRule="auto"/>
            </w:pPr>
            <w:r w:rsidRPr="004E1D7C">
              <w:t>Полиовирусные объекты, содержащие животных, должны иметь характеристики, определяемые результатами оценки риска, как указано выше, и соответствовать всем критериям сдерживания полиовируса, предусмотренным настоящим документом, включая:</w:t>
            </w:r>
          </w:p>
        </w:tc>
        <w:tc>
          <w:tcPr>
            <w:tcW w:w="3964" w:type="dxa"/>
            <w:gridSpan w:val="4"/>
          </w:tcPr>
          <w:p w:rsidR="009F1ED0" w:rsidRPr="002A66CF" w:rsidRDefault="009F1ED0" w:rsidP="004C72CF">
            <w:pPr>
              <w:spacing w:after="0" w:line="240" w:lineRule="auto"/>
            </w:pPr>
          </w:p>
        </w:tc>
      </w:tr>
      <w:tr w:rsidR="00BB0D5B" w:rsidRPr="002A66CF" w:rsidTr="007B6107">
        <w:trPr>
          <w:gridAfter w:val="1"/>
          <w:wAfter w:w="23" w:type="dxa"/>
          <w:trHeight w:val="550"/>
        </w:trPr>
        <w:tc>
          <w:tcPr>
            <w:tcW w:w="14845" w:type="dxa"/>
            <w:gridSpan w:val="39"/>
            <w:tcBorders>
              <w:top w:val="single" w:sz="4" w:space="0" w:color="auto"/>
              <w:left w:val="nil"/>
              <w:bottom w:val="nil"/>
              <w:right w:val="nil"/>
            </w:tcBorders>
          </w:tcPr>
          <w:p w:rsidR="00BB0D5B" w:rsidRPr="002A66CF" w:rsidRDefault="00BB0D5B" w:rsidP="007B6107">
            <w:pPr>
              <w:spacing w:after="0" w:line="240" w:lineRule="auto"/>
              <w:rPr>
                <w:color w:val="A6A6A6"/>
                <w:sz w:val="20"/>
                <w:szCs w:val="20"/>
              </w:rPr>
            </w:pPr>
          </w:p>
        </w:tc>
      </w:tr>
      <w:tr w:rsidR="00BB0D5B" w:rsidRPr="002A66CF" w:rsidTr="007B6107">
        <w:trPr>
          <w:gridAfter w:val="1"/>
          <w:wAfter w:w="23" w:type="dxa"/>
          <w:trHeight w:val="550"/>
        </w:trPr>
        <w:tc>
          <w:tcPr>
            <w:tcW w:w="14845" w:type="dxa"/>
            <w:gridSpan w:val="39"/>
            <w:tcBorders>
              <w:top w:val="nil"/>
              <w:left w:val="nil"/>
              <w:bottom w:val="single" w:sz="4" w:space="0" w:color="auto"/>
              <w:right w:val="nil"/>
            </w:tcBorders>
          </w:tcPr>
          <w:p w:rsidR="00BB0D5B" w:rsidRPr="002A66CF" w:rsidRDefault="00BB0D5B"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BB0D5B" w:rsidRPr="002A66CF" w:rsidTr="007B6107">
        <w:tc>
          <w:tcPr>
            <w:tcW w:w="14868" w:type="dxa"/>
            <w:gridSpan w:val="40"/>
          </w:tcPr>
          <w:p w:rsidR="00BB0D5B" w:rsidRPr="002A66CF" w:rsidRDefault="00BB0D5B"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BB0D5B" w:rsidRPr="002A66CF" w:rsidRDefault="00BB0D5B"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BB0D5B" w:rsidRPr="002A66CF" w:rsidTr="000624FF">
        <w:tc>
          <w:tcPr>
            <w:tcW w:w="1380" w:type="dxa"/>
            <w:gridSpan w:val="4"/>
          </w:tcPr>
          <w:p w:rsidR="00BB0D5B" w:rsidRPr="00181D0C" w:rsidRDefault="00BB0D5B" w:rsidP="007B6107">
            <w:pPr>
              <w:spacing w:after="0" w:line="240" w:lineRule="auto"/>
            </w:pPr>
            <w:r w:rsidRPr="00181D0C">
              <w:t xml:space="preserve">СРГ 15793 </w:t>
            </w:r>
          </w:p>
          <w:p w:rsidR="00BB0D5B" w:rsidRPr="00181D0C" w:rsidRDefault="00BB0D5B" w:rsidP="007B6107">
            <w:pPr>
              <w:spacing w:after="0" w:line="240" w:lineRule="auto"/>
            </w:pPr>
            <w:r w:rsidRPr="00181D0C">
              <w:t xml:space="preserve">п. № </w:t>
            </w:r>
            <w:r w:rsidRPr="00181D0C">
              <w:rPr>
                <w:vertAlign w:val="superscript"/>
              </w:rPr>
              <w:t>18</w:t>
            </w:r>
          </w:p>
        </w:tc>
        <w:tc>
          <w:tcPr>
            <w:tcW w:w="1427" w:type="dxa"/>
            <w:gridSpan w:val="4"/>
          </w:tcPr>
          <w:p w:rsidR="00BB0D5B" w:rsidRPr="00181D0C" w:rsidRDefault="00BB0D5B" w:rsidP="007B6107">
            <w:pPr>
              <w:spacing w:after="0" w:line="240" w:lineRule="auto"/>
            </w:pPr>
            <w:r w:rsidRPr="00181D0C">
              <w:t xml:space="preserve">№ элемента </w:t>
            </w:r>
          </w:p>
          <w:p w:rsidR="00BB0D5B" w:rsidRPr="00181D0C" w:rsidRDefault="00BB0D5B" w:rsidP="007B6107">
            <w:pPr>
              <w:spacing w:after="0" w:line="240" w:lineRule="auto"/>
            </w:pPr>
            <w:r w:rsidRPr="00181D0C">
              <w:t xml:space="preserve">управления биориском </w:t>
            </w:r>
          </w:p>
        </w:tc>
        <w:tc>
          <w:tcPr>
            <w:tcW w:w="4105" w:type="dxa"/>
            <w:gridSpan w:val="11"/>
          </w:tcPr>
          <w:p w:rsidR="00BB0D5B" w:rsidRPr="00181D0C" w:rsidRDefault="00BB0D5B" w:rsidP="007B6107">
            <w:pPr>
              <w:spacing w:after="0" w:line="240" w:lineRule="auto"/>
            </w:pPr>
            <w:r w:rsidRPr="00181D0C">
              <w:t xml:space="preserve">Требования </w:t>
            </w:r>
            <w:proofErr w:type="gramStart"/>
            <w:r w:rsidRPr="00181D0C">
              <w:t>к</w:t>
            </w:r>
            <w:proofErr w:type="gramEnd"/>
            <w:r w:rsidRPr="00181D0C">
              <w:t xml:space="preserve"> </w:t>
            </w:r>
          </w:p>
          <w:p w:rsidR="00BB0D5B" w:rsidRPr="00181D0C" w:rsidRDefault="00BB0D5B"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4395" w:type="dxa"/>
            <w:gridSpan w:val="18"/>
          </w:tcPr>
          <w:p w:rsidR="00BB0D5B" w:rsidRPr="00181D0C" w:rsidRDefault="00BB0D5B"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3561" w:type="dxa"/>
            <w:gridSpan w:val="3"/>
          </w:tcPr>
          <w:p w:rsidR="00BB0D5B" w:rsidRPr="00181D0C" w:rsidRDefault="00BB0D5B" w:rsidP="007B6107">
            <w:pPr>
              <w:spacing w:after="0" w:line="240" w:lineRule="auto"/>
            </w:pPr>
            <w:r w:rsidRPr="00181D0C">
              <w:t>Директивы</w:t>
            </w:r>
          </w:p>
        </w:tc>
      </w:tr>
      <w:tr w:rsidR="00D80274" w:rsidRPr="002A66CF" w:rsidTr="000624FF">
        <w:trPr>
          <w:gridAfter w:val="1"/>
          <w:wAfter w:w="23" w:type="dxa"/>
        </w:trPr>
        <w:tc>
          <w:tcPr>
            <w:tcW w:w="1380" w:type="dxa"/>
            <w:gridSpan w:val="4"/>
          </w:tcPr>
          <w:p w:rsidR="00D80274" w:rsidRPr="00B802BF" w:rsidRDefault="00D80274" w:rsidP="004C72CF">
            <w:pPr>
              <w:spacing w:after="0" w:line="240" w:lineRule="auto"/>
            </w:pPr>
          </w:p>
        </w:tc>
        <w:tc>
          <w:tcPr>
            <w:tcW w:w="1427" w:type="dxa"/>
            <w:gridSpan w:val="4"/>
          </w:tcPr>
          <w:p w:rsidR="00D80274" w:rsidRPr="002A66CF" w:rsidRDefault="00D80274" w:rsidP="004C72CF">
            <w:pPr>
              <w:spacing w:after="0" w:line="240" w:lineRule="auto"/>
            </w:pPr>
          </w:p>
        </w:tc>
        <w:tc>
          <w:tcPr>
            <w:tcW w:w="4105" w:type="dxa"/>
            <w:gridSpan w:val="11"/>
          </w:tcPr>
          <w:p w:rsidR="00E95B7B" w:rsidRDefault="00B36590" w:rsidP="00E95B7B">
            <w:pPr>
              <w:spacing w:after="0" w:line="240" w:lineRule="auto"/>
            </w:pPr>
            <w:r w:rsidRPr="002A66CF">
              <w:t>а. соблюдение критериев изоляции для объектов, содержащих животных,</w:t>
            </w:r>
            <w:r>
              <w:t xml:space="preserve"> </w:t>
            </w:r>
            <w:r w:rsidR="00BB0D5B" w:rsidRPr="002A66CF">
              <w:t>в соответствии с контрольными мерами, оговоренными в других разделах настоящего документа;</w:t>
            </w:r>
            <w:r w:rsidR="00E95B7B" w:rsidRPr="00E95B7B">
              <w:t xml:space="preserve"> </w:t>
            </w:r>
          </w:p>
          <w:p w:rsidR="00E95B7B" w:rsidRPr="002A66CF" w:rsidRDefault="00E95B7B" w:rsidP="00E95B7B">
            <w:pPr>
              <w:spacing w:after="0" w:line="240" w:lineRule="auto"/>
            </w:pPr>
            <w:r w:rsidRPr="002A66CF">
              <w:rPr>
                <w:lang w:val="en-US"/>
              </w:rPr>
              <w:t>b</w:t>
            </w:r>
            <w:r w:rsidRPr="002A66CF">
              <w:t>. специальная подготовка и контроль сотрудников, осуществляющих</w:t>
            </w:r>
            <w:r w:rsidR="004E1D7C">
              <w:t xml:space="preserve"> </w:t>
            </w:r>
            <w:r w:rsidRPr="002A66CF">
              <w:t>засев, сбор, взятие проб, аутопсию и другие манипуляции с зараженными полиовирусом животными;</w:t>
            </w:r>
          </w:p>
          <w:p w:rsidR="00E95B7B" w:rsidRPr="002A66CF" w:rsidRDefault="00E95B7B" w:rsidP="00E95B7B">
            <w:pPr>
              <w:spacing w:after="0" w:line="240" w:lineRule="auto"/>
            </w:pPr>
            <w:r w:rsidRPr="002A66CF">
              <w:t xml:space="preserve">с. использование оборудования (например, </w:t>
            </w:r>
            <w:r w:rsidRPr="002A66CF">
              <w:rPr>
                <w:lang w:val="en-US"/>
              </w:rPr>
              <w:t>BSC</w:t>
            </w:r>
            <w:r w:rsidRPr="002A66CF">
              <w:t xml:space="preserve">), утвержденного для обеспечения первичной защиты, является обязательным для всех операций с </w:t>
            </w:r>
            <w:r w:rsidRPr="004E1D7C">
              <w:t>животными,</w:t>
            </w:r>
            <w:r w:rsidRPr="002A66CF">
              <w:t xml:space="preserve"> проводящихся с использованием живого полиовируса;</w:t>
            </w:r>
          </w:p>
          <w:p w:rsidR="00E95B7B" w:rsidRPr="002A66CF" w:rsidRDefault="00E95B7B" w:rsidP="00E95B7B">
            <w:pPr>
              <w:spacing w:after="0" w:line="240" w:lineRule="auto"/>
            </w:pPr>
            <w:r w:rsidRPr="002A66CF">
              <w:rPr>
                <w:lang w:val="en-US"/>
              </w:rPr>
              <w:t>d</w:t>
            </w:r>
            <w:r w:rsidRPr="002A66CF">
              <w:t>. отдельное содержание зараженных животных;</w:t>
            </w:r>
          </w:p>
          <w:p w:rsidR="00E95B7B" w:rsidRPr="002A66CF" w:rsidRDefault="00E95B7B" w:rsidP="00E95B7B">
            <w:pPr>
              <w:spacing w:after="0" w:line="240" w:lineRule="auto"/>
            </w:pPr>
            <w:r w:rsidRPr="002A66CF">
              <w:t>е. установка заграждений для предотвращения выхода зараженных животных;</w:t>
            </w:r>
          </w:p>
          <w:p w:rsidR="00D80274" w:rsidRPr="002A66CF" w:rsidRDefault="00E95B7B" w:rsidP="00E95B7B">
            <w:pPr>
              <w:spacing w:after="0" w:line="240" w:lineRule="auto"/>
            </w:pPr>
            <w:r w:rsidRPr="002A66CF">
              <w:rPr>
                <w:lang w:val="en-US"/>
              </w:rPr>
              <w:t>f</w:t>
            </w:r>
            <w:r w:rsidRPr="002A66CF">
              <w:t xml:space="preserve">. ведение точных учетных записей и </w:t>
            </w:r>
          </w:p>
        </w:tc>
        <w:tc>
          <w:tcPr>
            <w:tcW w:w="4395" w:type="dxa"/>
            <w:gridSpan w:val="18"/>
          </w:tcPr>
          <w:p w:rsidR="00E95B7B" w:rsidRDefault="00B36590" w:rsidP="00BB0D5B">
            <w:pPr>
              <w:spacing w:after="0" w:line="240" w:lineRule="auto"/>
            </w:pPr>
            <w:r w:rsidRPr="002A66CF">
              <w:t xml:space="preserve">а. соблюдение критериев изоляции для объектов, содержащих животных, в соответствии с контрольными </w:t>
            </w:r>
            <w:r w:rsidR="00BB0D5B" w:rsidRPr="002A66CF">
              <w:t>мерами, оговоренными в других разделах настоящего документа;</w:t>
            </w:r>
          </w:p>
          <w:p w:rsidR="00BB0D5B" w:rsidRPr="002A66CF" w:rsidRDefault="00BB0D5B" w:rsidP="00BB0D5B">
            <w:pPr>
              <w:spacing w:after="0" w:line="240" w:lineRule="auto"/>
            </w:pPr>
            <w:r w:rsidRPr="002A66CF">
              <w:rPr>
                <w:lang w:val="en-US"/>
              </w:rPr>
              <w:t>b</w:t>
            </w:r>
            <w:r w:rsidRPr="002A66CF">
              <w:t>. специальная подготовка</w:t>
            </w:r>
            <w:r w:rsidR="004E1D7C">
              <w:t xml:space="preserve"> </w:t>
            </w:r>
            <w:r w:rsidRPr="002A66CF">
              <w:t>и контроль сотрудников, осуществляющих засев, сбор, взятие проб, аутопсию и другие манипуляции с зараженными полиовирусом животными;</w:t>
            </w:r>
          </w:p>
          <w:p w:rsidR="00D80274" w:rsidRPr="002A66CF" w:rsidRDefault="00BB0D5B" w:rsidP="00D80274">
            <w:pPr>
              <w:spacing w:after="0" w:line="240" w:lineRule="auto"/>
            </w:pPr>
            <w:r w:rsidRPr="002A66CF">
              <w:t xml:space="preserve">с. использование оборудования (например, </w:t>
            </w:r>
            <w:r w:rsidRPr="002A66CF">
              <w:rPr>
                <w:lang w:val="en-US"/>
              </w:rPr>
              <w:t>BSC</w:t>
            </w:r>
            <w:r w:rsidRPr="002A66CF">
              <w:t xml:space="preserve">), утвержденного для </w:t>
            </w:r>
            <w:r w:rsidR="00D80274" w:rsidRPr="002A66CF">
              <w:t>обеспечения первичной защиты, является обязательным для всех операций с животными, проводящихся с использованием живого полиовируса;</w:t>
            </w:r>
          </w:p>
          <w:p w:rsidR="00D80274" w:rsidRPr="002A66CF" w:rsidRDefault="00D80274" w:rsidP="00D80274">
            <w:pPr>
              <w:spacing w:after="0" w:line="240" w:lineRule="auto"/>
            </w:pPr>
            <w:r w:rsidRPr="002A66CF">
              <w:rPr>
                <w:lang w:val="en-US"/>
              </w:rPr>
              <w:t>d</w:t>
            </w:r>
            <w:r w:rsidRPr="002A66CF">
              <w:t>. отдельное содержание зараженных животных;</w:t>
            </w:r>
          </w:p>
          <w:p w:rsidR="00D80274" w:rsidRPr="002A66CF" w:rsidRDefault="00D80274" w:rsidP="00D80274">
            <w:pPr>
              <w:spacing w:after="0" w:line="240" w:lineRule="auto"/>
            </w:pPr>
            <w:r w:rsidRPr="002A66CF">
              <w:t>е. установка заграждений для предотвращения выхода зараженных животных;</w:t>
            </w:r>
          </w:p>
          <w:p w:rsidR="00D80274" w:rsidRPr="002A66CF" w:rsidRDefault="00D80274" w:rsidP="00E95B7B">
            <w:pPr>
              <w:spacing w:after="0" w:line="240" w:lineRule="auto"/>
            </w:pPr>
            <w:r w:rsidRPr="002A66CF">
              <w:rPr>
                <w:lang w:val="en-US"/>
              </w:rPr>
              <w:t>f</w:t>
            </w:r>
            <w:r w:rsidRPr="002A66CF">
              <w:t xml:space="preserve">. ведение точных учетных записей и </w:t>
            </w:r>
          </w:p>
        </w:tc>
        <w:tc>
          <w:tcPr>
            <w:tcW w:w="3538" w:type="dxa"/>
            <w:gridSpan w:val="2"/>
          </w:tcPr>
          <w:p w:rsidR="00D80274" w:rsidRPr="002A66CF" w:rsidRDefault="00D80274" w:rsidP="004C72CF">
            <w:pPr>
              <w:spacing w:after="0" w:line="240" w:lineRule="auto"/>
            </w:pPr>
          </w:p>
        </w:tc>
      </w:tr>
      <w:tr w:rsidR="00E95B7B" w:rsidRPr="002A66CF" w:rsidTr="007B6107">
        <w:trPr>
          <w:gridAfter w:val="1"/>
          <w:wAfter w:w="23" w:type="dxa"/>
          <w:trHeight w:val="550"/>
        </w:trPr>
        <w:tc>
          <w:tcPr>
            <w:tcW w:w="14845" w:type="dxa"/>
            <w:gridSpan w:val="39"/>
            <w:tcBorders>
              <w:top w:val="single" w:sz="4" w:space="0" w:color="auto"/>
              <w:left w:val="nil"/>
              <w:bottom w:val="nil"/>
              <w:right w:val="nil"/>
            </w:tcBorders>
          </w:tcPr>
          <w:p w:rsidR="00E95B7B" w:rsidRPr="002A66CF" w:rsidRDefault="00E95B7B" w:rsidP="007B6107">
            <w:pPr>
              <w:spacing w:after="0" w:line="240" w:lineRule="auto"/>
              <w:rPr>
                <w:color w:val="A6A6A6"/>
                <w:sz w:val="20"/>
                <w:szCs w:val="20"/>
              </w:rPr>
            </w:pPr>
          </w:p>
        </w:tc>
      </w:tr>
      <w:tr w:rsidR="00E95B7B" w:rsidRPr="002A66CF" w:rsidTr="007B6107">
        <w:trPr>
          <w:gridAfter w:val="1"/>
          <w:wAfter w:w="23" w:type="dxa"/>
          <w:trHeight w:val="550"/>
        </w:trPr>
        <w:tc>
          <w:tcPr>
            <w:tcW w:w="14845" w:type="dxa"/>
            <w:gridSpan w:val="39"/>
            <w:tcBorders>
              <w:top w:val="nil"/>
              <w:left w:val="nil"/>
              <w:bottom w:val="single" w:sz="4" w:space="0" w:color="auto"/>
              <w:right w:val="nil"/>
            </w:tcBorders>
          </w:tcPr>
          <w:p w:rsidR="00E95B7B" w:rsidRPr="002A66CF" w:rsidRDefault="00E95B7B"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E95B7B" w:rsidRPr="002A66CF" w:rsidTr="007B6107">
        <w:tc>
          <w:tcPr>
            <w:tcW w:w="14868" w:type="dxa"/>
            <w:gridSpan w:val="40"/>
          </w:tcPr>
          <w:p w:rsidR="00E95B7B" w:rsidRPr="002A66CF" w:rsidRDefault="00E95B7B"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E95B7B" w:rsidRPr="002A66CF" w:rsidRDefault="00E95B7B"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E95B7B" w:rsidRPr="002A66CF" w:rsidTr="000624FF">
        <w:tc>
          <w:tcPr>
            <w:tcW w:w="1380" w:type="dxa"/>
            <w:gridSpan w:val="4"/>
          </w:tcPr>
          <w:p w:rsidR="00E95B7B" w:rsidRPr="00181D0C" w:rsidRDefault="00E95B7B" w:rsidP="007B6107">
            <w:pPr>
              <w:spacing w:after="0" w:line="240" w:lineRule="auto"/>
            </w:pPr>
            <w:r w:rsidRPr="00181D0C">
              <w:t xml:space="preserve">СРГ 15793 </w:t>
            </w:r>
          </w:p>
          <w:p w:rsidR="00E95B7B" w:rsidRPr="00181D0C" w:rsidRDefault="00E95B7B" w:rsidP="007B6107">
            <w:pPr>
              <w:spacing w:after="0" w:line="240" w:lineRule="auto"/>
            </w:pPr>
            <w:r w:rsidRPr="00181D0C">
              <w:t xml:space="preserve">п. № </w:t>
            </w:r>
            <w:r w:rsidRPr="00181D0C">
              <w:rPr>
                <w:vertAlign w:val="superscript"/>
              </w:rPr>
              <w:t>18</w:t>
            </w:r>
          </w:p>
        </w:tc>
        <w:tc>
          <w:tcPr>
            <w:tcW w:w="1427" w:type="dxa"/>
            <w:gridSpan w:val="4"/>
          </w:tcPr>
          <w:p w:rsidR="00E95B7B" w:rsidRPr="00181D0C" w:rsidRDefault="00E95B7B" w:rsidP="007B6107">
            <w:pPr>
              <w:spacing w:after="0" w:line="240" w:lineRule="auto"/>
            </w:pPr>
            <w:r w:rsidRPr="00181D0C">
              <w:t xml:space="preserve">№ элемента </w:t>
            </w:r>
          </w:p>
          <w:p w:rsidR="00E95B7B" w:rsidRPr="00181D0C" w:rsidRDefault="00E95B7B" w:rsidP="007B6107">
            <w:pPr>
              <w:spacing w:after="0" w:line="240" w:lineRule="auto"/>
            </w:pPr>
            <w:r w:rsidRPr="00181D0C">
              <w:t xml:space="preserve">управления биориском </w:t>
            </w:r>
          </w:p>
        </w:tc>
        <w:tc>
          <w:tcPr>
            <w:tcW w:w="4389" w:type="dxa"/>
            <w:gridSpan w:val="13"/>
          </w:tcPr>
          <w:p w:rsidR="00E95B7B" w:rsidRPr="00181D0C" w:rsidRDefault="00E95B7B" w:rsidP="007B6107">
            <w:pPr>
              <w:spacing w:after="0" w:line="240" w:lineRule="auto"/>
            </w:pPr>
            <w:r w:rsidRPr="00181D0C">
              <w:t xml:space="preserve">Требования </w:t>
            </w:r>
            <w:proofErr w:type="gramStart"/>
            <w:r w:rsidRPr="00181D0C">
              <w:t>к</w:t>
            </w:r>
            <w:proofErr w:type="gramEnd"/>
            <w:r w:rsidRPr="00181D0C">
              <w:t xml:space="preserve"> </w:t>
            </w:r>
          </w:p>
          <w:p w:rsidR="00E95B7B" w:rsidRPr="00181D0C" w:rsidRDefault="00E95B7B"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4252" w:type="dxa"/>
            <w:gridSpan w:val="17"/>
          </w:tcPr>
          <w:p w:rsidR="00E95B7B" w:rsidRPr="00181D0C" w:rsidRDefault="00E95B7B"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3420" w:type="dxa"/>
            <w:gridSpan w:val="2"/>
          </w:tcPr>
          <w:p w:rsidR="00E95B7B" w:rsidRPr="00181D0C" w:rsidRDefault="00E95B7B" w:rsidP="007B6107">
            <w:pPr>
              <w:spacing w:after="0" w:line="240" w:lineRule="auto"/>
            </w:pPr>
            <w:r w:rsidRPr="00181D0C">
              <w:t>Директивы</w:t>
            </w:r>
          </w:p>
        </w:tc>
      </w:tr>
      <w:tr w:rsidR="00D80274" w:rsidRPr="002A66CF" w:rsidTr="000624FF">
        <w:trPr>
          <w:gridAfter w:val="1"/>
          <w:wAfter w:w="23" w:type="dxa"/>
        </w:trPr>
        <w:tc>
          <w:tcPr>
            <w:tcW w:w="1380" w:type="dxa"/>
            <w:gridSpan w:val="4"/>
          </w:tcPr>
          <w:p w:rsidR="00D80274" w:rsidRPr="00B802BF" w:rsidRDefault="00D80274" w:rsidP="004C72CF">
            <w:pPr>
              <w:spacing w:after="0" w:line="240" w:lineRule="auto"/>
            </w:pPr>
          </w:p>
        </w:tc>
        <w:tc>
          <w:tcPr>
            <w:tcW w:w="1427" w:type="dxa"/>
            <w:gridSpan w:val="4"/>
          </w:tcPr>
          <w:p w:rsidR="00D80274" w:rsidRPr="002A66CF" w:rsidRDefault="00D80274" w:rsidP="004C72CF">
            <w:pPr>
              <w:spacing w:after="0" w:line="240" w:lineRule="auto"/>
            </w:pPr>
          </w:p>
        </w:tc>
        <w:tc>
          <w:tcPr>
            <w:tcW w:w="4389" w:type="dxa"/>
            <w:gridSpan w:val="13"/>
          </w:tcPr>
          <w:p w:rsidR="004E1D7C" w:rsidRDefault="004E1D7C" w:rsidP="00E95B7B">
            <w:pPr>
              <w:spacing w:after="0" w:line="240" w:lineRule="auto"/>
            </w:pPr>
            <w:r w:rsidRPr="002A66CF">
              <w:t>отчетности по всем зараженным животным;</w:t>
            </w:r>
          </w:p>
          <w:p w:rsidR="00E95B7B" w:rsidRPr="002A66CF" w:rsidRDefault="00E95B7B" w:rsidP="00E95B7B">
            <w:pPr>
              <w:spacing w:after="0" w:line="240" w:lineRule="auto"/>
            </w:pPr>
            <w:r w:rsidRPr="002A66CF">
              <w:rPr>
                <w:lang w:val="en-US"/>
              </w:rPr>
              <w:t>g</w:t>
            </w:r>
            <w:r w:rsidRPr="002A66CF">
              <w:t>. соблюдение международных критериев ухода за лабораторными</w:t>
            </w:r>
            <w:r w:rsidRPr="00E95B7B">
              <w:t xml:space="preserve"> </w:t>
            </w:r>
            <w:r w:rsidRPr="002A66CF">
              <w:t xml:space="preserve">животными; </w:t>
            </w:r>
          </w:p>
          <w:p w:rsidR="00D80274" w:rsidRPr="002A66CF" w:rsidRDefault="00E95B7B" w:rsidP="00E95B7B">
            <w:pPr>
              <w:spacing w:after="0" w:line="240" w:lineRule="auto"/>
            </w:pPr>
            <w:proofErr w:type="gramStart"/>
            <w:r w:rsidRPr="002A66CF">
              <w:rPr>
                <w:lang w:val="en-US"/>
              </w:rPr>
              <w:t>h</w:t>
            </w:r>
            <w:proofErr w:type="gramEnd"/>
            <w:r w:rsidRPr="002A66CF">
              <w:t>. выполнение процедур обеспечения безопасности, разработанных для объектов, содержащих животных для проведения биомедицинских исследований.</w:t>
            </w:r>
          </w:p>
        </w:tc>
        <w:tc>
          <w:tcPr>
            <w:tcW w:w="4252" w:type="dxa"/>
            <w:gridSpan w:val="17"/>
          </w:tcPr>
          <w:p w:rsidR="00B36590" w:rsidRDefault="004E1D7C" w:rsidP="00E95B7B">
            <w:pPr>
              <w:spacing w:after="0" w:line="240" w:lineRule="auto"/>
            </w:pPr>
            <w:r w:rsidRPr="002A66CF">
              <w:t xml:space="preserve">отчетности по всем зараженным </w:t>
            </w:r>
            <w:r w:rsidR="00B36590" w:rsidRPr="002A66CF">
              <w:t>животным;</w:t>
            </w:r>
          </w:p>
          <w:p w:rsidR="00E95B7B" w:rsidRPr="002A66CF" w:rsidRDefault="00E95B7B" w:rsidP="00E95B7B">
            <w:pPr>
              <w:spacing w:after="0" w:line="240" w:lineRule="auto"/>
            </w:pPr>
            <w:r w:rsidRPr="002A66CF">
              <w:rPr>
                <w:lang w:val="en-US"/>
              </w:rPr>
              <w:t>g</w:t>
            </w:r>
            <w:r w:rsidRPr="002A66CF">
              <w:t xml:space="preserve">. соблюдение международных критериев ухода за лабораторными животными; </w:t>
            </w:r>
          </w:p>
          <w:p w:rsidR="00D80274" w:rsidRPr="002A66CF" w:rsidRDefault="00E95B7B" w:rsidP="00E95B7B">
            <w:pPr>
              <w:spacing w:after="0" w:line="240" w:lineRule="auto"/>
            </w:pPr>
            <w:proofErr w:type="gramStart"/>
            <w:r w:rsidRPr="002A66CF">
              <w:rPr>
                <w:lang w:val="en-US"/>
              </w:rPr>
              <w:t>h</w:t>
            </w:r>
            <w:proofErr w:type="gramEnd"/>
            <w:r w:rsidRPr="002A66CF">
              <w:t>. выполнение процедур обеспечения безопасности, разработанных для объектов, содержащих животных для проведения биомедицинских исследований.</w:t>
            </w:r>
          </w:p>
        </w:tc>
        <w:tc>
          <w:tcPr>
            <w:tcW w:w="3397" w:type="dxa"/>
          </w:tcPr>
          <w:p w:rsidR="00D80274" w:rsidRPr="002A66CF" w:rsidRDefault="00D80274" w:rsidP="004C72CF">
            <w:pPr>
              <w:spacing w:after="0" w:line="240" w:lineRule="auto"/>
            </w:pPr>
          </w:p>
        </w:tc>
      </w:tr>
      <w:tr w:rsidR="00B802BF" w:rsidRPr="002A66CF" w:rsidTr="000624FF">
        <w:trPr>
          <w:gridAfter w:val="1"/>
          <w:wAfter w:w="23" w:type="dxa"/>
        </w:trPr>
        <w:tc>
          <w:tcPr>
            <w:tcW w:w="1380" w:type="dxa"/>
            <w:gridSpan w:val="4"/>
          </w:tcPr>
          <w:p w:rsidR="00B802BF" w:rsidRPr="002A66CF" w:rsidRDefault="00B802BF" w:rsidP="004C72CF">
            <w:pPr>
              <w:spacing w:after="0" w:line="240" w:lineRule="auto"/>
            </w:pPr>
          </w:p>
        </w:tc>
        <w:tc>
          <w:tcPr>
            <w:tcW w:w="1427" w:type="dxa"/>
            <w:gridSpan w:val="4"/>
          </w:tcPr>
          <w:p w:rsidR="00B802BF" w:rsidRPr="002A66CF" w:rsidRDefault="00B802BF" w:rsidP="004C72CF">
            <w:pPr>
              <w:spacing w:after="0" w:line="240" w:lineRule="auto"/>
            </w:pPr>
          </w:p>
        </w:tc>
        <w:tc>
          <w:tcPr>
            <w:tcW w:w="8641" w:type="dxa"/>
            <w:gridSpan w:val="30"/>
          </w:tcPr>
          <w:p w:rsidR="00B802BF" w:rsidRPr="002A66CF" w:rsidRDefault="00B802BF" w:rsidP="004C72CF">
            <w:pPr>
              <w:spacing w:after="0" w:line="240" w:lineRule="auto"/>
              <w:jc w:val="center"/>
              <w:rPr>
                <w:b/>
              </w:rPr>
            </w:pPr>
            <w:r w:rsidRPr="004E1D7C">
              <w:rPr>
                <w:b/>
              </w:rPr>
              <w:t>Элемент 13 – Оборудование и техническое обслуживание</w:t>
            </w:r>
          </w:p>
          <w:p w:rsidR="00B802BF" w:rsidRDefault="00B802BF" w:rsidP="004C72CF">
            <w:pPr>
              <w:spacing w:after="0" w:line="240" w:lineRule="auto"/>
            </w:pPr>
            <w:r w:rsidRPr="002A66CF">
              <w:t>Элемент «Оборудование и техническое обслуживание» направлен на то, чтобы обеспечить выбор любого оборудования, которое может иметь значение для процесса осуществления контроля, с учетом возможного биориска. Основное внимание уделяется процедурам отбора, ведению имущественных реестров, осуществлени</w:t>
            </w:r>
            <w:r w:rsidR="004E1D7C">
              <w:t>ю</w:t>
            </w:r>
            <w:r w:rsidRPr="002A66CF">
              <w:t xml:space="preserve"> </w:t>
            </w:r>
            <w:proofErr w:type="gramStart"/>
            <w:r w:rsidRPr="002A66CF">
              <w:t>контроля за</w:t>
            </w:r>
            <w:proofErr w:type="gramEnd"/>
            <w:r w:rsidR="004E1D7C">
              <w:t xml:space="preserve"> </w:t>
            </w:r>
            <w:r w:rsidRPr="002A66CF">
              <w:t>возможным перемещением и использованием оборудования в течение его срока службы. Особое внимание также уделяется обеспечению надлежащей работы оборудования путем проведения предписанного регулярного и диагностического технического обслуживания и своевременного аварийного ремонта.</w:t>
            </w:r>
          </w:p>
          <w:p w:rsidR="00B802BF" w:rsidRPr="002A66CF" w:rsidRDefault="00B802BF" w:rsidP="004C72CF">
            <w:pPr>
              <w:spacing w:after="0" w:line="240" w:lineRule="auto"/>
              <w:rPr>
                <w:b/>
              </w:rPr>
            </w:pPr>
            <w:r w:rsidRPr="002A66CF">
              <w:rPr>
                <w:b/>
              </w:rPr>
              <w:t>Подэлементы</w:t>
            </w:r>
          </w:p>
          <w:p w:rsidR="00B802BF" w:rsidRPr="002A66CF" w:rsidRDefault="00B802BF" w:rsidP="004C72CF">
            <w:pPr>
              <w:spacing w:after="0" w:line="240" w:lineRule="auto"/>
            </w:pPr>
            <w:r w:rsidRPr="002A66CF">
              <w:t>13.1. Управление техническим обслуживанием</w:t>
            </w:r>
          </w:p>
          <w:p w:rsidR="00B802BF" w:rsidRPr="002A66CF" w:rsidRDefault="00B802BF" w:rsidP="00E95B7B">
            <w:pPr>
              <w:spacing w:after="0" w:line="240" w:lineRule="auto"/>
            </w:pPr>
            <w:r w:rsidRPr="002A66CF">
              <w:t xml:space="preserve">13.2. </w:t>
            </w:r>
            <w:proofErr w:type="gramStart"/>
            <w:r w:rsidRPr="002A66CF">
              <w:t>Контроль за</w:t>
            </w:r>
            <w:proofErr w:type="gramEnd"/>
            <w:r w:rsidRPr="002A66CF">
              <w:t xml:space="preserve"> оборудованием</w:t>
            </w:r>
          </w:p>
        </w:tc>
        <w:tc>
          <w:tcPr>
            <w:tcW w:w="3397" w:type="dxa"/>
          </w:tcPr>
          <w:p w:rsidR="00B802BF" w:rsidRPr="002A66CF" w:rsidRDefault="00B802BF" w:rsidP="004C72CF">
            <w:pPr>
              <w:spacing w:after="0" w:line="240" w:lineRule="auto"/>
            </w:pPr>
          </w:p>
        </w:tc>
      </w:tr>
      <w:tr w:rsidR="00E95B7B" w:rsidRPr="002A66CF" w:rsidTr="007B6107">
        <w:trPr>
          <w:gridAfter w:val="1"/>
          <w:wAfter w:w="23" w:type="dxa"/>
          <w:trHeight w:val="550"/>
        </w:trPr>
        <w:tc>
          <w:tcPr>
            <w:tcW w:w="14845" w:type="dxa"/>
            <w:gridSpan w:val="39"/>
            <w:tcBorders>
              <w:top w:val="single" w:sz="4" w:space="0" w:color="auto"/>
              <w:left w:val="nil"/>
              <w:bottom w:val="nil"/>
              <w:right w:val="nil"/>
            </w:tcBorders>
          </w:tcPr>
          <w:p w:rsidR="00E95B7B" w:rsidRDefault="00E95B7B" w:rsidP="007B6107">
            <w:pPr>
              <w:spacing w:after="0" w:line="240" w:lineRule="auto"/>
              <w:rPr>
                <w:color w:val="A6A6A6"/>
                <w:sz w:val="20"/>
                <w:szCs w:val="20"/>
              </w:rPr>
            </w:pPr>
          </w:p>
          <w:p w:rsidR="001C35F9" w:rsidRDefault="001C35F9" w:rsidP="007B6107">
            <w:pPr>
              <w:spacing w:after="0" w:line="240" w:lineRule="auto"/>
              <w:rPr>
                <w:color w:val="A6A6A6"/>
                <w:sz w:val="20"/>
                <w:szCs w:val="20"/>
              </w:rPr>
            </w:pPr>
          </w:p>
          <w:p w:rsidR="001C35F9" w:rsidRPr="002A66CF" w:rsidRDefault="001C35F9" w:rsidP="007B6107">
            <w:pPr>
              <w:spacing w:after="0" w:line="240" w:lineRule="auto"/>
              <w:rPr>
                <w:color w:val="A6A6A6"/>
                <w:sz w:val="20"/>
                <w:szCs w:val="20"/>
              </w:rPr>
            </w:pPr>
          </w:p>
        </w:tc>
      </w:tr>
      <w:tr w:rsidR="00E95B7B" w:rsidRPr="002A66CF" w:rsidTr="007B6107">
        <w:trPr>
          <w:gridAfter w:val="1"/>
          <w:wAfter w:w="23" w:type="dxa"/>
          <w:trHeight w:val="550"/>
        </w:trPr>
        <w:tc>
          <w:tcPr>
            <w:tcW w:w="14845" w:type="dxa"/>
            <w:gridSpan w:val="39"/>
            <w:tcBorders>
              <w:top w:val="nil"/>
              <w:left w:val="nil"/>
              <w:bottom w:val="single" w:sz="4" w:space="0" w:color="auto"/>
              <w:right w:val="nil"/>
            </w:tcBorders>
          </w:tcPr>
          <w:p w:rsidR="00E95B7B" w:rsidRPr="002A66CF" w:rsidRDefault="00E95B7B" w:rsidP="007B6107">
            <w:pPr>
              <w:spacing w:after="0" w:line="240" w:lineRule="auto"/>
            </w:pPr>
            <w:r w:rsidRPr="002A66CF">
              <w:rPr>
                <w:color w:val="A6A6A6"/>
                <w:sz w:val="20"/>
                <w:szCs w:val="20"/>
              </w:rPr>
              <w:lastRenderedPageBreak/>
              <w:t xml:space="preserve">Глобальный план действий ВОЗ по снижению риска распространения вируса полиомиелита                                     </w:t>
            </w:r>
            <w:r w:rsidR="009F59C7">
              <w:rPr>
                <w:color w:val="A6A6A6"/>
                <w:sz w:val="20"/>
                <w:szCs w:val="20"/>
              </w:rPr>
              <w:t xml:space="preserve">          </w:t>
            </w:r>
            <w:r w:rsidRPr="002A66CF">
              <w:rPr>
                <w:color w:val="A6A6A6"/>
                <w:sz w:val="20"/>
                <w:szCs w:val="20"/>
              </w:rPr>
              <w:t xml:space="preserve">                          Приложение 2 Дикий полиовирус</w:t>
            </w:r>
          </w:p>
        </w:tc>
      </w:tr>
      <w:tr w:rsidR="00E95B7B" w:rsidRPr="002A66CF" w:rsidTr="007B6107">
        <w:tc>
          <w:tcPr>
            <w:tcW w:w="14868" w:type="dxa"/>
            <w:gridSpan w:val="40"/>
          </w:tcPr>
          <w:p w:rsidR="00E95B7B" w:rsidRPr="002A66CF" w:rsidRDefault="00E95B7B"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E95B7B" w:rsidRPr="002A66CF" w:rsidRDefault="00E95B7B"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E95B7B" w:rsidRPr="002A66CF" w:rsidTr="000624FF">
        <w:tc>
          <w:tcPr>
            <w:tcW w:w="1380" w:type="dxa"/>
            <w:gridSpan w:val="4"/>
          </w:tcPr>
          <w:p w:rsidR="00E95B7B" w:rsidRPr="00181D0C" w:rsidRDefault="00E95B7B" w:rsidP="007B6107">
            <w:pPr>
              <w:spacing w:after="0" w:line="240" w:lineRule="auto"/>
            </w:pPr>
            <w:r w:rsidRPr="00181D0C">
              <w:t xml:space="preserve">СРГ 15793 </w:t>
            </w:r>
          </w:p>
          <w:p w:rsidR="00E95B7B" w:rsidRPr="00181D0C" w:rsidRDefault="00E95B7B" w:rsidP="007B6107">
            <w:pPr>
              <w:spacing w:after="0" w:line="240" w:lineRule="auto"/>
            </w:pPr>
            <w:r w:rsidRPr="00181D0C">
              <w:t xml:space="preserve">п. № </w:t>
            </w:r>
            <w:r w:rsidRPr="00181D0C">
              <w:rPr>
                <w:vertAlign w:val="superscript"/>
              </w:rPr>
              <w:t>18</w:t>
            </w:r>
          </w:p>
        </w:tc>
        <w:tc>
          <w:tcPr>
            <w:tcW w:w="1427" w:type="dxa"/>
            <w:gridSpan w:val="4"/>
          </w:tcPr>
          <w:p w:rsidR="00E95B7B" w:rsidRPr="00181D0C" w:rsidRDefault="00E95B7B" w:rsidP="007B6107">
            <w:pPr>
              <w:spacing w:after="0" w:line="240" w:lineRule="auto"/>
            </w:pPr>
            <w:r w:rsidRPr="00181D0C">
              <w:t xml:space="preserve">№ элемента </w:t>
            </w:r>
          </w:p>
          <w:p w:rsidR="00E95B7B" w:rsidRPr="00181D0C" w:rsidRDefault="00E95B7B" w:rsidP="007B6107">
            <w:pPr>
              <w:spacing w:after="0" w:line="240" w:lineRule="auto"/>
            </w:pPr>
            <w:r w:rsidRPr="00181D0C">
              <w:t xml:space="preserve">управления биориском </w:t>
            </w:r>
          </w:p>
        </w:tc>
        <w:tc>
          <w:tcPr>
            <w:tcW w:w="3680" w:type="dxa"/>
            <w:gridSpan w:val="9"/>
          </w:tcPr>
          <w:p w:rsidR="00E95B7B" w:rsidRPr="00181D0C" w:rsidRDefault="00E95B7B" w:rsidP="007B6107">
            <w:pPr>
              <w:spacing w:after="0" w:line="240" w:lineRule="auto"/>
            </w:pPr>
            <w:r w:rsidRPr="00181D0C">
              <w:t xml:space="preserve">Требования </w:t>
            </w:r>
            <w:proofErr w:type="gramStart"/>
            <w:r w:rsidRPr="00181D0C">
              <w:t>к</w:t>
            </w:r>
            <w:proofErr w:type="gramEnd"/>
            <w:r w:rsidRPr="00181D0C">
              <w:t xml:space="preserve"> </w:t>
            </w:r>
          </w:p>
          <w:p w:rsidR="00E95B7B" w:rsidRPr="00181D0C" w:rsidRDefault="00E95B7B"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3544" w:type="dxa"/>
            <w:gridSpan w:val="12"/>
          </w:tcPr>
          <w:p w:rsidR="00E95B7B" w:rsidRPr="00181D0C" w:rsidRDefault="00E95B7B"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837" w:type="dxa"/>
            <w:gridSpan w:val="11"/>
          </w:tcPr>
          <w:p w:rsidR="00E95B7B" w:rsidRPr="00181D0C" w:rsidRDefault="00E95B7B" w:rsidP="007B6107">
            <w:pPr>
              <w:spacing w:after="0" w:line="240" w:lineRule="auto"/>
            </w:pPr>
            <w:r w:rsidRPr="00181D0C">
              <w:t>Директивы</w:t>
            </w:r>
          </w:p>
        </w:tc>
      </w:tr>
      <w:tr w:rsidR="00E95B7B" w:rsidRPr="002A66CF" w:rsidTr="000624FF">
        <w:trPr>
          <w:gridAfter w:val="1"/>
          <w:wAfter w:w="23" w:type="dxa"/>
        </w:trPr>
        <w:tc>
          <w:tcPr>
            <w:tcW w:w="1380" w:type="dxa"/>
            <w:gridSpan w:val="4"/>
          </w:tcPr>
          <w:p w:rsidR="00E95B7B" w:rsidRPr="002A66CF" w:rsidRDefault="00E95B7B" w:rsidP="004C72CF">
            <w:pPr>
              <w:spacing w:after="0" w:line="240" w:lineRule="auto"/>
            </w:pPr>
          </w:p>
        </w:tc>
        <w:tc>
          <w:tcPr>
            <w:tcW w:w="1427" w:type="dxa"/>
            <w:gridSpan w:val="4"/>
          </w:tcPr>
          <w:p w:rsidR="00E95B7B" w:rsidRPr="002A66CF" w:rsidRDefault="00E95B7B" w:rsidP="004C72CF">
            <w:pPr>
              <w:spacing w:after="0" w:line="240" w:lineRule="auto"/>
            </w:pPr>
          </w:p>
        </w:tc>
        <w:tc>
          <w:tcPr>
            <w:tcW w:w="7224" w:type="dxa"/>
            <w:gridSpan w:val="21"/>
          </w:tcPr>
          <w:p w:rsidR="00E95B7B" w:rsidRPr="002A66CF" w:rsidRDefault="00E95B7B" w:rsidP="00E95B7B">
            <w:pPr>
              <w:spacing w:after="0" w:line="240" w:lineRule="auto"/>
            </w:pPr>
            <w:r w:rsidRPr="002A66CF">
              <w:t>13.3. Калибровка оборудования</w:t>
            </w:r>
          </w:p>
          <w:p w:rsidR="00E95B7B" w:rsidRPr="002A66CF" w:rsidRDefault="00E95B7B" w:rsidP="00E95B7B">
            <w:pPr>
              <w:spacing w:after="0" w:line="240" w:lineRule="auto"/>
            </w:pPr>
            <w:r w:rsidRPr="002A66CF">
              <w:t xml:space="preserve">13.4. Сертификация оборудования </w:t>
            </w:r>
          </w:p>
          <w:p w:rsidR="00E95B7B" w:rsidRPr="002A66CF" w:rsidRDefault="00E95B7B" w:rsidP="00E95B7B">
            <w:pPr>
              <w:spacing w:after="0" w:line="240" w:lineRule="auto"/>
              <w:rPr>
                <w:b/>
              </w:rPr>
            </w:pPr>
            <w:r w:rsidRPr="002A66CF">
              <w:t>13.5. Проверка оборудования</w:t>
            </w:r>
          </w:p>
        </w:tc>
        <w:tc>
          <w:tcPr>
            <w:tcW w:w="4814" w:type="dxa"/>
            <w:gridSpan w:val="10"/>
          </w:tcPr>
          <w:p w:rsidR="00E95B7B" w:rsidRPr="002A66CF" w:rsidRDefault="00E95B7B" w:rsidP="004C72CF">
            <w:pPr>
              <w:spacing w:after="0" w:line="240" w:lineRule="auto"/>
            </w:pPr>
          </w:p>
        </w:tc>
      </w:tr>
      <w:tr w:rsidR="00B802BF" w:rsidRPr="002A66CF" w:rsidTr="000624FF">
        <w:trPr>
          <w:gridAfter w:val="1"/>
          <w:wAfter w:w="23" w:type="dxa"/>
        </w:trPr>
        <w:tc>
          <w:tcPr>
            <w:tcW w:w="1380" w:type="dxa"/>
            <w:gridSpan w:val="4"/>
          </w:tcPr>
          <w:p w:rsidR="00B802BF" w:rsidRPr="002A66CF" w:rsidRDefault="00B802BF" w:rsidP="004C72CF">
            <w:pPr>
              <w:spacing w:after="0" w:line="240" w:lineRule="auto"/>
            </w:pPr>
          </w:p>
        </w:tc>
        <w:tc>
          <w:tcPr>
            <w:tcW w:w="1427" w:type="dxa"/>
            <w:gridSpan w:val="4"/>
          </w:tcPr>
          <w:p w:rsidR="00B802BF" w:rsidRPr="002A66CF" w:rsidRDefault="00B802BF" w:rsidP="004C72CF">
            <w:pPr>
              <w:spacing w:after="0" w:line="240" w:lineRule="auto"/>
            </w:pPr>
            <w:r w:rsidRPr="002A66CF">
              <w:t>13.</w:t>
            </w:r>
          </w:p>
        </w:tc>
        <w:tc>
          <w:tcPr>
            <w:tcW w:w="7224" w:type="dxa"/>
            <w:gridSpan w:val="21"/>
          </w:tcPr>
          <w:p w:rsidR="00B802BF" w:rsidRPr="002A66CF" w:rsidRDefault="00B802BF" w:rsidP="004C72CF">
            <w:pPr>
              <w:spacing w:after="0" w:line="240" w:lineRule="auto"/>
              <w:rPr>
                <w:b/>
              </w:rPr>
            </w:pPr>
            <w:r w:rsidRPr="002A66CF">
              <w:rPr>
                <w:b/>
              </w:rPr>
              <w:t>ОБОРУДОВАНИЕ И ТЕХНИЧЕСКОЕ ОБСЛУЖИВАНИЕ</w:t>
            </w:r>
          </w:p>
        </w:tc>
        <w:tc>
          <w:tcPr>
            <w:tcW w:w="4814" w:type="dxa"/>
            <w:gridSpan w:val="10"/>
          </w:tcPr>
          <w:p w:rsidR="00B802BF" w:rsidRPr="002A66CF" w:rsidRDefault="00B802BF" w:rsidP="004C72CF">
            <w:pPr>
              <w:spacing w:after="0" w:line="240" w:lineRule="auto"/>
            </w:pPr>
          </w:p>
        </w:tc>
      </w:tr>
      <w:tr w:rsidR="00B802BF" w:rsidRPr="002A66CF" w:rsidTr="000624FF">
        <w:trPr>
          <w:gridAfter w:val="1"/>
          <w:wAfter w:w="23" w:type="dxa"/>
        </w:trPr>
        <w:tc>
          <w:tcPr>
            <w:tcW w:w="1380" w:type="dxa"/>
            <w:gridSpan w:val="4"/>
          </w:tcPr>
          <w:p w:rsidR="00B802BF" w:rsidRPr="002A66CF" w:rsidRDefault="00B802BF" w:rsidP="004C72CF">
            <w:pPr>
              <w:spacing w:after="0" w:line="240" w:lineRule="auto"/>
            </w:pPr>
          </w:p>
        </w:tc>
        <w:tc>
          <w:tcPr>
            <w:tcW w:w="1427" w:type="dxa"/>
            <w:gridSpan w:val="4"/>
          </w:tcPr>
          <w:p w:rsidR="00B802BF" w:rsidRPr="002A66CF" w:rsidRDefault="00B802BF" w:rsidP="004C72CF">
            <w:pPr>
              <w:spacing w:after="0" w:line="240" w:lineRule="auto"/>
            </w:pPr>
            <w:r w:rsidRPr="002A66CF">
              <w:t>13.1.</w:t>
            </w:r>
          </w:p>
        </w:tc>
        <w:tc>
          <w:tcPr>
            <w:tcW w:w="7224" w:type="dxa"/>
            <w:gridSpan w:val="21"/>
          </w:tcPr>
          <w:p w:rsidR="00B802BF" w:rsidRPr="002A66CF" w:rsidRDefault="00B802BF" w:rsidP="004C72CF">
            <w:pPr>
              <w:spacing w:after="0" w:line="240" w:lineRule="auto"/>
              <w:rPr>
                <w:b/>
              </w:rPr>
            </w:pPr>
            <w:r w:rsidRPr="002A66CF">
              <w:rPr>
                <w:b/>
              </w:rPr>
              <w:t>Управление техническим обслуживанием</w:t>
            </w:r>
          </w:p>
        </w:tc>
        <w:tc>
          <w:tcPr>
            <w:tcW w:w="4814" w:type="dxa"/>
            <w:gridSpan w:val="10"/>
          </w:tcPr>
          <w:p w:rsidR="00B802BF" w:rsidRPr="002A66CF" w:rsidRDefault="00B802BF" w:rsidP="004C72CF">
            <w:pPr>
              <w:spacing w:after="0" w:line="240" w:lineRule="auto"/>
            </w:pPr>
          </w:p>
        </w:tc>
      </w:tr>
      <w:tr w:rsidR="00B802BF" w:rsidRPr="002A66CF" w:rsidTr="000624FF">
        <w:trPr>
          <w:gridAfter w:val="1"/>
          <w:wAfter w:w="23" w:type="dxa"/>
        </w:trPr>
        <w:tc>
          <w:tcPr>
            <w:tcW w:w="1380" w:type="dxa"/>
            <w:gridSpan w:val="4"/>
          </w:tcPr>
          <w:p w:rsidR="00B802BF" w:rsidRPr="002A66CF" w:rsidRDefault="00B802BF" w:rsidP="004C72CF">
            <w:pPr>
              <w:spacing w:after="0" w:line="240" w:lineRule="auto"/>
            </w:pPr>
            <w:r>
              <w:t>СРГ</w:t>
            </w:r>
            <w:r w:rsidRPr="002A66CF">
              <w:rPr>
                <w:lang w:val="en-US"/>
              </w:rPr>
              <w:t xml:space="preserve"> 4.</w:t>
            </w:r>
            <w:r w:rsidRPr="002A66CF">
              <w:t>4.4.8.3</w:t>
            </w:r>
          </w:p>
        </w:tc>
        <w:tc>
          <w:tcPr>
            <w:tcW w:w="1427" w:type="dxa"/>
            <w:gridSpan w:val="4"/>
          </w:tcPr>
          <w:p w:rsidR="00B802BF" w:rsidRPr="002A66CF" w:rsidRDefault="00B802BF" w:rsidP="004C72CF">
            <w:pPr>
              <w:spacing w:after="0" w:line="240" w:lineRule="auto"/>
            </w:pPr>
            <w:r w:rsidRPr="002A66CF">
              <w:t>13.1.1.</w:t>
            </w:r>
          </w:p>
        </w:tc>
        <w:tc>
          <w:tcPr>
            <w:tcW w:w="7224" w:type="dxa"/>
            <w:gridSpan w:val="21"/>
          </w:tcPr>
          <w:p w:rsidR="00B802BF" w:rsidRPr="002A66CF" w:rsidRDefault="00B802BF" w:rsidP="004C72CF">
            <w:pPr>
              <w:spacing w:after="0" w:line="240" w:lineRule="auto"/>
            </w:pPr>
            <w:r w:rsidRPr="002A66CF">
              <w:t>Документально оформленные процедуры являются разработанными и применяются на практике для обеспечения технического обслуживания оборудования и элементов материальной части, которые могут оказывать воздействие на биориски, в соответствии с их предназначением и требованиями программы управления биорисками.</w:t>
            </w:r>
          </w:p>
        </w:tc>
        <w:tc>
          <w:tcPr>
            <w:tcW w:w="4814" w:type="dxa"/>
            <w:gridSpan w:val="10"/>
          </w:tcPr>
          <w:p w:rsidR="00B802BF" w:rsidRPr="002A66CF" w:rsidRDefault="00B802BF" w:rsidP="004C72CF">
            <w:pPr>
              <w:spacing w:after="0" w:line="240" w:lineRule="auto"/>
            </w:pPr>
            <w:r w:rsidRPr="002A66CF">
              <w:t>Программа технического обслуживания должна применяться ко всем аспектам структуры аппаратной части (включая, в соответствующих случаях, покрытия и прокладки) и оборудования. Должны быть указаны все используемые материалы, чтобы обеспечить их соответствие предопределенным критериям. Соответствующий план технического обслуживания рассматривается как составная часть указанного процесса определения технических условий.</w:t>
            </w:r>
          </w:p>
          <w:p w:rsidR="00B802BF" w:rsidRPr="002A66CF" w:rsidRDefault="00B802BF" w:rsidP="004C72CF">
            <w:pPr>
              <w:spacing w:after="0" w:line="240" w:lineRule="auto"/>
            </w:pPr>
          </w:p>
          <w:p w:rsidR="00B802BF" w:rsidRPr="002A66CF" w:rsidRDefault="00B802BF" w:rsidP="004C72CF">
            <w:pPr>
              <w:spacing w:after="0" w:line="240" w:lineRule="auto"/>
            </w:pPr>
            <w:r w:rsidRPr="002A66CF">
              <w:t>При планировании и осуществлении технического обслуживания организация должна учитывать:</w:t>
            </w:r>
          </w:p>
          <w:p w:rsidR="00B802BF" w:rsidRPr="002A66CF" w:rsidRDefault="00B802BF" w:rsidP="00E95B7B">
            <w:pPr>
              <w:spacing w:after="0" w:line="240" w:lineRule="auto"/>
            </w:pPr>
            <w:r w:rsidRPr="002A66CF">
              <w:t>а. обеспечение физической целостности объекта, его принадлежностей и инвентаря;</w:t>
            </w:r>
          </w:p>
        </w:tc>
      </w:tr>
      <w:tr w:rsidR="00E95B7B" w:rsidRPr="002A66CF" w:rsidTr="007B6107">
        <w:trPr>
          <w:gridAfter w:val="1"/>
          <w:wAfter w:w="23" w:type="dxa"/>
          <w:trHeight w:val="550"/>
        </w:trPr>
        <w:tc>
          <w:tcPr>
            <w:tcW w:w="14845" w:type="dxa"/>
            <w:gridSpan w:val="39"/>
            <w:tcBorders>
              <w:top w:val="single" w:sz="4" w:space="0" w:color="auto"/>
              <w:left w:val="nil"/>
              <w:bottom w:val="nil"/>
              <w:right w:val="nil"/>
            </w:tcBorders>
          </w:tcPr>
          <w:p w:rsidR="00E95B7B" w:rsidRPr="002A66CF" w:rsidRDefault="00E95B7B" w:rsidP="007B6107">
            <w:pPr>
              <w:spacing w:after="0" w:line="240" w:lineRule="auto"/>
              <w:rPr>
                <w:color w:val="A6A6A6"/>
                <w:sz w:val="20"/>
                <w:szCs w:val="20"/>
              </w:rPr>
            </w:pPr>
          </w:p>
        </w:tc>
      </w:tr>
      <w:tr w:rsidR="00E95B7B" w:rsidRPr="002A66CF" w:rsidTr="007B6107">
        <w:trPr>
          <w:gridAfter w:val="1"/>
          <w:wAfter w:w="23" w:type="dxa"/>
          <w:trHeight w:val="550"/>
        </w:trPr>
        <w:tc>
          <w:tcPr>
            <w:tcW w:w="14845" w:type="dxa"/>
            <w:gridSpan w:val="39"/>
            <w:tcBorders>
              <w:top w:val="nil"/>
              <w:left w:val="nil"/>
              <w:bottom w:val="single" w:sz="4" w:space="0" w:color="auto"/>
              <w:right w:val="nil"/>
            </w:tcBorders>
          </w:tcPr>
          <w:p w:rsidR="00E95B7B" w:rsidRPr="002A66CF" w:rsidRDefault="00E95B7B"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E95B7B" w:rsidRPr="002A66CF" w:rsidTr="007B6107">
        <w:tc>
          <w:tcPr>
            <w:tcW w:w="14868" w:type="dxa"/>
            <w:gridSpan w:val="40"/>
          </w:tcPr>
          <w:p w:rsidR="00E95B7B" w:rsidRPr="002A66CF" w:rsidRDefault="00E95B7B"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E95B7B" w:rsidRPr="002A66CF" w:rsidRDefault="00E95B7B"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E95B7B" w:rsidRPr="002A66CF" w:rsidTr="000624FF">
        <w:tc>
          <w:tcPr>
            <w:tcW w:w="1380" w:type="dxa"/>
            <w:gridSpan w:val="4"/>
          </w:tcPr>
          <w:p w:rsidR="00E95B7B" w:rsidRPr="00181D0C" w:rsidRDefault="00E95B7B" w:rsidP="007B6107">
            <w:pPr>
              <w:spacing w:after="0" w:line="240" w:lineRule="auto"/>
            </w:pPr>
            <w:r w:rsidRPr="00181D0C">
              <w:t xml:space="preserve">СРГ 15793 </w:t>
            </w:r>
          </w:p>
          <w:p w:rsidR="00E95B7B" w:rsidRPr="00181D0C" w:rsidRDefault="00E95B7B" w:rsidP="007B6107">
            <w:pPr>
              <w:spacing w:after="0" w:line="240" w:lineRule="auto"/>
            </w:pPr>
            <w:r w:rsidRPr="00181D0C">
              <w:t xml:space="preserve">п. № </w:t>
            </w:r>
            <w:r w:rsidRPr="00181D0C">
              <w:rPr>
                <w:vertAlign w:val="superscript"/>
              </w:rPr>
              <w:t>18</w:t>
            </w:r>
          </w:p>
        </w:tc>
        <w:tc>
          <w:tcPr>
            <w:tcW w:w="1427" w:type="dxa"/>
            <w:gridSpan w:val="4"/>
          </w:tcPr>
          <w:p w:rsidR="00E95B7B" w:rsidRPr="00181D0C" w:rsidRDefault="00E95B7B" w:rsidP="007B6107">
            <w:pPr>
              <w:spacing w:after="0" w:line="240" w:lineRule="auto"/>
            </w:pPr>
            <w:r w:rsidRPr="00181D0C">
              <w:t xml:space="preserve">№ элемента </w:t>
            </w:r>
          </w:p>
          <w:p w:rsidR="00E95B7B" w:rsidRPr="00181D0C" w:rsidRDefault="00E95B7B" w:rsidP="007B6107">
            <w:pPr>
              <w:spacing w:after="0" w:line="240" w:lineRule="auto"/>
            </w:pPr>
            <w:r w:rsidRPr="00181D0C">
              <w:t xml:space="preserve">управления биориском </w:t>
            </w:r>
          </w:p>
        </w:tc>
        <w:tc>
          <w:tcPr>
            <w:tcW w:w="3680" w:type="dxa"/>
            <w:gridSpan w:val="9"/>
          </w:tcPr>
          <w:p w:rsidR="00E95B7B" w:rsidRPr="00181D0C" w:rsidRDefault="00E95B7B" w:rsidP="007B6107">
            <w:pPr>
              <w:spacing w:after="0" w:line="240" w:lineRule="auto"/>
            </w:pPr>
            <w:r w:rsidRPr="00181D0C">
              <w:t xml:space="preserve">Требования </w:t>
            </w:r>
            <w:proofErr w:type="gramStart"/>
            <w:r w:rsidRPr="00181D0C">
              <w:t>к</w:t>
            </w:r>
            <w:proofErr w:type="gramEnd"/>
            <w:r w:rsidRPr="00181D0C">
              <w:t xml:space="preserve"> </w:t>
            </w:r>
          </w:p>
          <w:p w:rsidR="00E95B7B" w:rsidRPr="00181D0C" w:rsidRDefault="00E95B7B"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3686" w:type="dxa"/>
            <w:gridSpan w:val="13"/>
          </w:tcPr>
          <w:p w:rsidR="00E95B7B" w:rsidRPr="00181D0C" w:rsidRDefault="00E95B7B"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695" w:type="dxa"/>
            <w:gridSpan w:val="10"/>
          </w:tcPr>
          <w:p w:rsidR="00E95B7B" w:rsidRPr="00181D0C" w:rsidRDefault="00E95B7B" w:rsidP="007B6107">
            <w:pPr>
              <w:spacing w:after="0" w:line="240" w:lineRule="auto"/>
            </w:pPr>
            <w:r w:rsidRPr="00181D0C">
              <w:t>Директивы</w:t>
            </w:r>
          </w:p>
        </w:tc>
      </w:tr>
      <w:tr w:rsidR="00E95B7B" w:rsidRPr="002A66CF" w:rsidTr="000624FF">
        <w:trPr>
          <w:gridAfter w:val="1"/>
          <w:wAfter w:w="23" w:type="dxa"/>
        </w:trPr>
        <w:tc>
          <w:tcPr>
            <w:tcW w:w="1380" w:type="dxa"/>
            <w:gridSpan w:val="4"/>
          </w:tcPr>
          <w:p w:rsidR="00E95B7B" w:rsidRPr="002A66CF" w:rsidRDefault="00E95B7B" w:rsidP="004C72CF">
            <w:pPr>
              <w:spacing w:after="0" w:line="240" w:lineRule="auto"/>
            </w:pPr>
          </w:p>
        </w:tc>
        <w:tc>
          <w:tcPr>
            <w:tcW w:w="1427" w:type="dxa"/>
            <w:gridSpan w:val="4"/>
          </w:tcPr>
          <w:p w:rsidR="00E95B7B" w:rsidRPr="002A66CF" w:rsidRDefault="00E95B7B" w:rsidP="004C72CF">
            <w:pPr>
              <w:spacing w:after="0" w:line="240" w:lineRule="auto"/>
            </w:pPr>
          </w:p>
        </w:tc>
        <w:tc>
          <w:tcPr>
            <w:tcW w:w="7366" w:type="dxa"/>
            <w:gridSpan w:val="22"/>
          </w:tcPr>
          <w:p w:rsidR="00E95B7B" w:rsidRPr="002A66CF" w:rsidRDefault="00E95B7B" w:rsidP="004C72CF">
            <w:pPr>
              <w:spacing w:after="0" w:line="240" w:lineRule="auto"/>
              <w:rPr>
                <w:b/>
              </w:rPr>
            </w:pPr>
          </w:p>
        </w:tc>
        <w:tc>
          <w:tcPr>
            <w:tcW w:w="4672" w:type="dxa"/>
            <w:gridSpan w:val="9"/>
          </w:tcPr>
          <w:p w:rsidR="00E95B7B" w:rsidRPr="002A66CF" w:rsidRDefault="00E95B7B" w:rsidP="00E95B7B">
            <w:pPr>
              <w:spacing w:after="0" w:line="240" w:lineRule="auto"/>
            </w:pPr>
            <w:r w:rsidRPr="002A66CF">
              <w:rPr>
                <w:lang w:val="en-US"/>
              </w:rPr>
              <w:t>b</w:t>
            </w:r>
            <w:r w:rsidRPr="002A66CF">
              <w:t>. обеспечение проведения технического обслуживания компетентными специалистами с предварительной оценкой рисков, связанных с выполнением работ;</w:t>
            </w:r>
          </w:p>
          <w:p w:rsidR="00E95B7B" w:rsidRPr="002A66CF" w:rsidRDefault="00E95B7B" w:rsidP="00E95B7B">
            <w:pPr>
              <w:spacing w:after="0" w:line="240" w:lineRule="auto"/>
            </w:pPr>
            <w:r w:rsidRPr="002A66CF">
              <w:t>с. принятие надлежащих мер контроля для предупреждения воздействия полиовируса на сотрудников при выполнении работ;</w:t>
            </w:r>
          </w:p>
          <w:p w:rsidR="00E95B7B" w:rsidRPr="002A66CF" w:rsidRDefault="00E95B7B" w:rsidP="00E95B7B">
            <w:pPr>
              <w:spacing w:after="0" w:line="240" w:lineRule="auto"/>
            </w:pPr>
            <w:r w:rsidRPr="002A66CF">
              <w:rPr>
                <w:lang w:val="en-US"/>
              </w:rPr>
              <w:t>d</w:t>
            </w:r>
            <w:r w:rsidRPr="002A66CF">
              <w:t>. определение и учет требований по техническому обслуживанию при строительстве объекта или приобретении / получении оборудования;</w:t>
            </w:r>
          </w:p>
          <w:p w:rsidR="00E95B7B" w:rsidRPr="002A66CF" w:rsidRDefault="00E95B7B" w:rsidP="00E95B7B">
            <w:pPr>
              <w:spacing w:after="0" w:line="240" w:lineRule="auto"/>
            </w:pPr>
            <w:r w:rsidRPr="002A66CF">
              <w:t>е. создание и ведение реестра технического обслуживания по всему действующему оборудованию;</w:t>
            </w:r>
          </w:p>
          <w:p w:rsidR="00E95B7B" w:rsidRPr="002A66CF" w:rsidRDefault="00E95B7B" w:rsidP="00E95B7B">
            <w:pPr>
              <w:spacing w:after="0" w:line="240" w:lineRule="auto"/>
            </w:pPr>
            <w:r w:rsidRPr="002A66CF">
              <w:rPr>
                <w:lang w:val="en-US"/>
              </w:rPr>
              <w:t>f</w:t>
            </w:r>
            <w:r w:rsidRPr="002A66CF">
              <w:t>. определение и проведение планового технического обслуживания с установленной периодичностью;</w:t>
            </w:r>
          </w:p>
          <w:p w:rsidR="00E95B7B" w:rsidRPr="002A66CF" w:rsidRDefault="00E95B7B" w:rsidP="00CE79E5">
            <w:pPr>
              <w:spacing w:after="0" w:line="240" w:lineRule="auto"/>
            </w:pPr>
            <w:r w:rsidRPr="002A66CF">
              <w:rPr>
                <w:lang w:val="en-US"/>
              </w:rPr>
              <w:t>g</w:t>
            </w:r>
            <w:r w:rsidRPr="002A66CF">
              <w:t>. предоставление достаточных резервных средств для проведения внепланового (аварийного) технического обслуживания, чтобы обеспечить сохранность объекта в любой момент времени;</w:t>
            </w:r>
          </w:p>
        </w:tc>
      </w:tr>
      <w:tr w:rsidR="00CE79E5" w:rsidRPr="002A66CF" w:rsidTr="007B6107">
        <w:trPr>
          <w:gridAfter w:val="1"/>
          <w:wAfter w:w="23" w:type="dxa"/>
          <w:trHeight w:val="550"/>
        </w:trPr>
        <w:tc>
          <w:tcPr>
            <w:tcW w:w="14845" w:type="dxa"/>
            <w:gridSpan w:val="39"/>
            <w:tcBorders>
              <w:top w:val="single" w:sz="4" w:space="0" w:color="auto"/>
              <w:left w:val="nil"/>
              <w:bottom w:val="nil"/>
              <w:right w:val="nil"/>
            </w:tcBorders>
          </w:tcPr>
          <w:p w:rsidR="00CE79E5" w:rsidRPr="002A66CF" w:rsidRDefault="00CE79E5" w:rsidP="007B6107">
            <w:pPr>
              <w:spacing w:after="0" w:line="240" w:lineRule="auto"/>
              <w:rPr>
                <w:color w:val="A6A6A6"/>
                <w:sz w:val="20"/>
                <w:szCs w:val="20"/>
              </w:rPr>
            </w:pPr>
          </w:p>
        </w:tc>
      </w:tr>
      <w:tr w:rsidR="00CE79E5" w:rsidRPr="002A66CF" w:rsidTr="007B6107">
        <w:trPr>
          <w:gridAfter w:val="1"/>
          <w:wAfter w:w="23" w:type="dxa"/>
          <w:trHeight w:val="550"/>
        </w:trPr>
        <w:tc>
          <w:tcPr>
            <w:tcW w:w="14845" w:type="dxa"/>
            <w:gridSpan w:val="39"/>
            <w:tcBorders>
              <w:top w:val="nil"/>
              <w:left w:val="nil"/>
              <w:bottom w:val="single" w:sz="4" w:space="0" w:color="auto"/>
              <w:right w:val="nil"/>
            </w:tcBorders>
          </w:tcPr>
          <w:p w:rsidR="00CE79E5" w:rsidRPr="002A66CF" w:rsidRDefault="00CE79E5"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CE79E5" w:rsidRPr="002A66CF" w:rsidTr="007B6107">
        <w:tc>
          <w:tcPr>
            <w:tcW w:w="14868" w:type="dxa"/>
            <w:gridSpan w:val="40"/>
          </w:tcPr>
          <w:p w:rsidR="00CE79E5" w:rsidRPr="002A66CF" w:rsidRDefault="00CE79E5"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CE79E5" w:rsidRPr="002A66CF" w:rsidRDefault="00CE79E5"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CE79E5" w:rsidRPr="002A66CF" w:rsidTr="000624FF">
        <w:tc>
          <w:tcPr>
            <w:tcW w:w="1380" w:type="dxa"/>
            <w:gridSpan w:val="4"/>
          </w:tcPr>
          <w:p w:rsidR="00CE79E5" w:rsidRPr="00181D0C" w:rsidRDefault="00CE79E5" w:rsidP="007B6107">
            <w:pPr>
              <w:spacing w:after="0" w:line="240" w:lineRule="auto"/>
            </w:pPr>
            <w:r w:rsidRPr="00181D0C">
              <w:t xml:space="preserve">СРГ 15793 </w:t>
            </w:r>
          </w:p>
          <w:p w:rsidR="00CE79E5" w:rsidRPr="00181D0C" w:rsidRDefault="00CE79E5" w:rsidP="007B6107">
            <w:pPr>
              <w:spacing w:after="0" w:line="240" w:lineRule="auto"/>
            </w:pPr>
            <w:r w:rsidRPr="00181D0C">
              <w:t xml:space="preserve">п. № </w:t>
            </w:r>
            <w:r w:rsidRPr="00181D0C">
              <w:rPr>
                <w:vertAlign w:val="superscript"/>
              </w:rPr>
              <w:t>18</w:t>
            </w:r>
          </w:p>
        </w:tc>
        <w:tc>
          <w:tcPr>
            <w:tcW w:w="1427" w:type="dxa"/>
            <w:gridSpan w:val="4"/>
          </w:tcPr>
          <w:p w:rsidR="00CE79E5" w:rsidRPr="00181D0C" w:rsidRDefault="00CE79E5" w:rsidP="007B6107">
            <w:pPr>
              <w:spacing w:after="0" w:line="240" w:lineRule="auto"/>
            </w:pPr>
            <w:r w:rsidRPr="00181D0C">
              <w:t xml:space="preserve">№ элемента </w:t>
            </w:r>
          </w:p>
          <w:p w:rsidR="00CE79E5" w:rsidRPr="00181D0C" w:rsidRDefault="00CE79E5" w:rsidP="007B6107">
            <w:pPr>
              <w:spacing w:after="0" w:line="240" w:lineRule="auto"/>
            </w:pPr>
            <w:r w:rsidRPr="00181D0C">
              <w:t xml:space="preserve">управления биориском </w:t>
            </w:r>
          </w:p>
        </w:tc>
        <w:tc>
          <w:tcPr>
            <w:tcW w:w="2971" w:type="dxa"/>
            <w:gridSpan w:val="4"/>
          </w:tcPr>
          <w:p w:rsidR="00CE79E5" w:rsidRPr="00181D0C" w:rsidRDefault="00CE79E5" w:rsidP="007B6107">
            <w:pPr>
              <w:spacing w:after="0" w:line="240" w:lineRule="auto"/>
            </w:pPr>
            <w:r w:rsidRPr="00181D0C">
              <w:t xml:space="preserve">Требования </w:t>
            </w:r>
            <w:proofErr w:type="gramStart"/>
            <w:r w:rsidRPr="00181D0C">
              <w:t>к</w:t>
            </w:r>
            <w:proofErr w:type="gramEnd"/>
            <w:r w:rsidRPr="00181D0C">
              <w:t xml:space="preserve"> </w:t>
            </w:r>
          </w:p>
          <w:p w:rsidR="00CE79E5" w:rsidRPr="00181D0C" w:rsidRDefault="00CE79E5"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3828" w:type="dxa"/>
            <w:gridSpan w:val="14"/>
          </w:tcPr>
          <w:p w:rsidR="00CE79E5" w:rsidRPr="00181D0C" w:rsidRDefault="00CE79E5"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5262" w:type="dxa"/>
            <w:gridSpan w:val="14"/>
          </w:tcPr>
          <w:p w:rsidR="00CE79E5" w:rsidRPr="00181D0C" w:rsidRDefault="00CE79E5" w:rsidP="007B6107">
            <w:pPr>
              <w:spacing w:after="0" w:line="240" w:lineRule="auto"/>
            </w:pPr>
            <w:r w:rsidRPr="00181D0C">
              <w:t>Директивы</w:t>
            </w:r>
          </w:p>
        </w:tc>
      </w:tr>
      <w:tr w:rsidR="00CE79E5" w:rsidRPr="002A66CF" w:rsidTr="000624FF">
        <w:trPr>
          <w:gridAfter w:val="1"/>
          <w:wAfter w:w="23" w:type="dxa"/>
        </w:trPr>
        <w:tc>
          <w:tcPr>
            <w:tcW w:w="1380" w:type="dxa"/>
            <w:gridSpan w:val="4"/>
          </w:tcPr>
          <w:p w:rsidR="00CE79E5" w:rsidRPr="002A66CF" w:rsidRDefault="00CE79E5" w:rsidP="004C72CF">
            <w:pPr>
              <w:spacing w:after="0" w:line="240" w:lineRule="auto"/>
            </w:pPr>
          </w:p>
        </w:tc>
        <w:tc>
          <w:tcPr>
            <w:tcW w:w="1427" w:type="dxa"/>
            <w:gridSpan w:val="4"/>
          </w:tcPr>
          <w:p w:rsidR="00CE79E5" w:rsidRPr="002A66CF" w:rsidRDefault="00CE79E5" w:rsidP="004C72CF">
            <w:pPr>
              <w:spacing w:after="0" w:line="240" w:lineRule="auto"/>
            </w:pPr>
          </w:p>
        </w:tc>
        <w:tc>
          <w:tcPr>
            <w:tcW w:w="6799" w:type="dxa"/>
            <w:gridSpan w:val="18"/>
          </w:tcPr>
          <w:p w:rsidR="00CE79E5" w:rsidRPr="002A66CF" w:rsidRDefault="00CE79E5" w:rsidP="004C72CF">
            <w:pPr>
              <w:spacing w:after="0" w:line="240" w:lineRule="auto"/>
              <w:rPr>
                <w:b/>
              </w:rPr>
            </w:pPr>
          </w:p>
        </w:tc>
        <w:tc>
          <w:tcPr>
            <w:tcW w:w="5239" w:type="dxa"/>
            <w:gridSpan w:val="13"/>
          </w:tcPr>
          <w:p w:rsidR="00CE79E5" w:rsidRPr="002A66CF" w:rsidRDefault="00CE79E5" w:rsidP="00CE79E5">
            <w:pPr>
              <w:spacing w:after="0" w:line="240" w:lineRule="auto"/>
            </w:pPr>
            <w:r w:rsidRPr="002A66CF">
              <w:rPr>
                <w:lang w:val="en-US"/>
              </w:rPr>
              <w:t>h</w:t>
            </w:r>
            <w:r w:rsidRPr="002A66CF">
              <w:t xml:space="preserve">. определение и мониторинг требований к диагностическому техническому </w:t>
            </w:r>
          </w:p>
          <w:p w:rsidR="00CE79E5" w:rsidRPr="002A66CF" w:rsidRDefault="00CE79E5" w:rsidP="00CE79E5">
            <w:pPr>
              <w:spacing w:after="0" w:line="240" w:lineRule="auto"/>
            </w:pPr>
            <w:r w:rsidRPr="002A66CF">
              <w:t>обслуживанию, соответствующих показателей и контролеров;</w:t>
            </w:r>
          </w:p>
          <w:p w:rsidR="00CE79E5" w:rsidRPr="002A66CF" w:rsidRDefault="00CE79E5" w:rsidP="00CE79E5">
            <w:pPr>
              <w:spacing w:after="0" w:line="240" w:lineRule="auto"/>
            </w:pPr>
            <w:r w:rsidRPr="002A66CF">
              <w:rPr>
                <w:lang w:val="en-US"/>
              </w:rPr>
              <w:t>i</w:t>
            </w:r>
            <w:r w:rsidRPr="002A66CF">
              <w:t>. обеспечение наличия основных запасных частей в соответствии с частотой замены, адекватной риску возникновения неисправности и необходимости замены;</w:t>
            </w:r>
          </w:p>
          <w:p w:rsidR="00CE79E5" w:rsidRPr="003064CA" w:rsidRDefault="00CE79E5" w:rsidP="00CE79E5">
            <w:pPr>
              <w:spacing w:after="0" w:line="240" w:lineRule="auto"/>
            </w:pPr>
            <w:proofErr w:type="gramStart"/>
            <w:r w:rsidRPr="002A66CF">
              <w:rPr>
                <w:lang w:val="en-US"/>
              </w:rPr>
              <w:t>j</w:t>
            </w:r>
            <w:proofErr w:type="gramEnd"/>
            <w:r w:rsidRPr="002A66CF">
              <w:t>. программа по борьбе с вредителями.</w:t>
            </w:r>
          </w:p>
        </w:tc>
      </w:tr>
      <w:tr w:rsidR="00B802BF" w:rsidRPr="002A66CF" w:rsidTr="000624FF">
        <w:trPr>
          <w:gridAfter w:val="1"/>
          <w:wAfter w:w="23" w:type="dxa"/>
        </w:trPr>
        <w:tc>
          <w:tcPr>
            <w:tcW w:w="1380" w:type="dxa"/>
            <w:gridSpan w:val="4"/>
          </w:tcPr>
          <w:p w:rsidR="00B802BF" w:rsidRPr="002A66CF" w:rsidRDefault="00B802BF" w:rsidP="004C72CF">
            <w:pPr>
              <w:spacing w:after="0" w:line="240" w:lineRule="auto"/>
            </w:pPr>
          </w:p>
        </w:tc>
        <w:tc>
          <w:tcPr>
            <w:tcW w:w="1427" w:type="dxa"/>
            <w:gridSpan w:val="4"/>
          </w:tcPr>
          <w:p w:rsidR="00B802BF" w:rsidRPr="002A66CF" w:rsidRDefault="00B802BF" w:rsidP="004C72CF">
            <w:pPr>
              <w:spacing w:after="0" w:line="240" w:lineRule="auto"/>
            </w:pPr>
            <w:r w:rsidRPr="002A66CF">
              <w:t xml:space="preserve">13.2. </w:t>
            </w:r>
          </w:p>
        </w:tc>
        <w:tc>
          <w:tcPr>
            <w:tcW w:w="6799" w:type="dxa"/>
            <w:gridSpan w:val="18"/>
          </w:tcPr>
          <w:p w:rsidR="00B802BF" w:rsidRPr="002A66CF" w:rsidRDefault="00B802BF" w:rsidP="004C72CF">
            <w:pPr>
              <w:spacing w:after="0" w:line="240" w:lineRule="auto"/>
              <w:rPr>
                <w:b/>
              </w:rPr>
            </w:pPr>
            <w:proofErr w:type="gramStart"/>
            <w:r w:rsidRPr="002A66CF">
              <w:rPr>
                <w:b/>
              </w:rPr>
              <w:t>Контроль за</w:t>
            </w:r>
            <w:proofErr w:type="gramEnd"/>
            <w:r w:rsidRPr="002A66CF">
              <w:rPr>
                <w:b/>
              </w:rPr>
              <w:t xml:space="preserve"> оборудованием</w:t>
            </w:r>
          </w:p>
        </w:tc>
        <w:tc>
          <w:tcPr>
            <w:tcW w:w="5239" w:type="dxa"/>
            <w:gridSpan w:val="13"/>
          </w:tcPr>
          <w:p w:rsidR="00B802BF" w:rsidRPr="002A66CF" w:rsidRDefault="00B802BF" w:rsidP="004C72CF">
            <w:pPr>
              <w:spacing w:after="0" w:line="240" w:lineRule="auto"/>
            </w:pPr>
          </w:p>
        </w:tc>
      </w:tr>
      <w:tr w:rsidR="00B802BF" w:rsidRPr="002A66CF" w:rsidTr="000624FF">
        <w:trPr>
          <w:gridAfter w:val="1"/>
          <w:wAfter w:w="23" w:type="dxa"/>
        </w:trPr>
        <w:tc>
          <w:tcPr>
            <w:tcW w:w="1380" w:type="dxa"/>
            <w:gridSpan w:val="4"/>
          </w:tcPr>
          <w:p w:rsidR="00B802BF" w:rsidRPr="002A66CF" w:rsidRDefault="00B802BF" w:rsidP="004C72CF">
            <w:pPr>
              <w:spacing w:after="0" w:line="240" w:lineRule="auto"/>
              <w:rPr>
                <w:lang w:val="en-US"/>
              </w:rPr>
            </w:pPr>
            <w:r>
              <w:t>СРГ</w:t>
            </w:r>
            <w:r w:rsidRPr="002A66CF">
              <w:rPr>
                <w:lang w:val="en-US"/>
              </w:rPr>
              <w:t xml:space="preserve"> 4.</w:t>
            </w:r>
            <w:r w:rsidRPr="002A66CF">
              <w:t>4.4.8.3</w:t>
            </w:r>
          </w:p>
        </w:tc>
        <w:tc>
          <w:tcPr>
            <w:tcW w:w="1427" w:type="dxa"/>
            <w:gridSpan w:val="4"/>
          </w:tcPr>
          <w:p w:rsidR="00B802BF" w:rsidRPr="002A66CF" w:rsidRDefault="00B802BF" w:rsidP="004C72CF">
            <w:pPr>
              <w:spacing w:after="0" w:line="240" w:lineRule="auto"/>
            </w:pPr>
            <w:r w:rsidRPr="002A66CF">
              <w:t>13.2.1.</w:t>
            </w:r>
          </w:p>
        </w:tc>
        <w:tc>
          <w:tcPr>
            <w:tcW w:w="6799" w:type="dxa"/>
            <w:gridSpan w:val="18"/>
          </w:tcPr>
          <w:p w:rsidR="00B802BF" w:rsidRPr="002A66CF" w:rsidRDefault="00B802BF" w:rsidP="004C72CF">
            <w:pPr>
              <w:spacing w:after="0" w:line="240" w:lineRule="auto"/>
            </w:pPr>
            <w:r w:rsidRPr="002A66CF">
              <w:t xml:space="preserve">Документально оформленные процедуры являются разработанными и применяются на практике для обеспечения </w:t>
            </w:r>
            <w:proofErr w:type="gramStart"/>
            <w:r w:rsidRPr="002A66CF">
              <w:t>контроля за</w:t>
            </w:r>
            <w:proofErr w:type="gramEnd"/>
            <w:r w:rsidRPr="002A66CF">
              <w:t xml:space="preserve"> оборудованием и элементами</w:t>
            </w:r>
            <w:r w:rsidR="009F59C7">
              <w:t xml:space="preserve"> </w:t>
            </w:r>
            <w:r w:rsidRPr="002A66CF">
              <w:t>материально-технической базы, которые могут отражаться на биорисках, в соответствии с целями и требованиями программы управления биорисками.</w:t>
            </w:r>
          </w:p>
        </w:tc>
        <w:tc>
          <w:tcPr>
            <w:tcW w:w="5239" w:type="dxa"/>
            <w:gridSpan w:val="13"/>
          </w:tcPr>
          <w:p w:rsidR="00B802BF" w:rsidRPr="002A66CF" w:rsidRDefault="00B802BF" w:rsidP="004C72CF">
            <w:pPr>
              <w:spacing w:after="0" w:line="240" w:lineRule="auto"/>
            </w:pPr>
            <w:r w:rsidRPr="002A66CF">
              <w:t xml:space="preserve">При планировании и осуществлении </w:t>
            </w:r>
            <w:proofErr w:type="gramStart"/>
            <w:r w:rsidRPr="002A66CF">
              <w:t>контроля за</w:t>
            </w:r>
            <w:proofErr w:type="gramEnd"/>
            <w:r w:rsidRPr="002A66CF">
              <w:t xml:space="preserve"> оборудованием организация должна учитывать следующее:</w:t>
            </w:r>
          </w:p>
          <w:p w:rsidR="00B802BF" w:rsidRPr="002A66CF" w:rsidRDefault="00B802BF" w:rsidP="004C72CF">
            <w:pPr>
              <w:spacing w:after="0" w:line="240" w:lineRule="auto"/>
            </w:pPr>
            <w:r w:rsidRPr="002A66CF">
              <w:t>а. проведение отбора оборудования в соответствии с установленными рабочими потребностями, которые могут быть обоснованно заявлены как соответствующие поставленным целям;</w:t>
            </w:r>
          </w:p>
          <w:p w:rsidR="00B802BF" w:rsidRPr="002A66CF" w:rsidRDefault="00B802BF" w:rsidP="00CE79E5">
            <w:pPr>
              <w:spacing w:after="0" w:line="240" w:lineRule="auto"/>
            </w:pPr>
            <w:r w:rsidRPr="002A66CF">
              <w:rPr>
                <w:lang w:val="en-US"/>
              </w:rPr>
              <w:t>b</w:t>
            </w:r>
            <w:r w:rsidRPr="002A66CF">
              <w:t>.осуществление контроля за приобретением / получением оборудования с целью обеспечения проведения всех необходимых оценок рисков и получения утверждения от компетентных сотрудников;</w:t>
            </w:r>
          </w:p>
        </w:tc>
      </w:tr>
      <w:tr w:rsidR="00CE79E5" w:rsidRPr="002A66CF" w:rsidTr="007B6107">
        <w:trPr>
          <w:gridAfter w:val="1"/>
          <w:wAfter w:w="23" w:type="dxa"/>
          <w:trHeight w:val="550"/>
        </w:trPr>
        <w:tc>
          <w:tcPr>
            <w:tcW w:w="14845" w:type="dxa"/>
            <w:gridSpan w:val="39"/>
            <w:tcBorders>
              <w:top w:val="single" w:sz="4" w:space="0" w:color="auto"/>
              <w:left w:val="nil"/>
              <w:bottom w:val="nil"/>
              <w:right w:val="nil"/>
            </w:tcBorders>
          </w:tcPr>
          <w:p w:rsidR="00CE79E5" w:rsidRPr="002A66CF" w:rsidRDefault="00CE79E5" w:rsidP="007B6107">
            <w:pPr>
              <w:spacing w:after="0" w:line="240" w:lineRule="auto"/>
              <w:rPr>
                <w:color w:val="A6A6A6"/>
                <w:sz w:val="20"/>
                <w:szCs w:val="20"/>
              </w:rPr>
            </w:pPr>
          </w:p>
        </w:tc>
      </w:tr>
      <w:tr w:rsidR="00CE79E5" w:rsidRPr="002A66CF" w:rsidTr="007B6107">
        <w:trPr>
          <w:gridAfter w:val="1"/>
          <w:wAfter w:w="23" w:type="dxa"/>
          <w:trHeight w:val="550"/>
        </w:trPr>
        <w:tc>
          <w:tcPr>
            <w:tcW w:w="14845" w:type="dxa"/>
            <w:gridSpan w:val="39"/>
            <w:tcBorders>
              <w:top w:val="nil"/>
              <w:left w:val="nil"/>
              <w:bottom w:val="single" w:sz="4" w:space="0" w:color="auto"/>
              <w:right w:val="nil"/>
            </w:tcBorders>
          </w:tcPr>
          <w:p w:rsidR="00CE79E5" w:rsidRPr="002A66CF" w:rsidRDefault="00CE79E5"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CE79E5" w:rsidRPr="002A66CF" w:rsidTr="007B6107">
        <w:tc>
          <w:tcPr>
            <w:tcW w:w="14868" w:type="dxa"/>
            <w:gridSpan w:val="40"/>
          </w:tcPr>
          <w:p w:rsidR="00CE79E5" w:rsidRPr="002A66CF" w:rsidRDefault="00CE79E5"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CE79E5" w:rsidRPr="002A66CF" w:rsidRDefault="00CE79E5"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CE79E5" w:rsidRPr="002A66CF" w:rsidTr="000624FF">
        <w:tc>
          <w:tcPr>
            <w:tcW w:w="1380" w:type="dxa"/>
            <w:gridSpan w:val="4"/>
          </w:tcPr>
          <w:p w:rsidR="00CE79E5" w:rsidRPr="00181D0C" w:rsidRDefault="00CE79E5" w:rsidP="007B6107">
            <w:pPr>
              <w:spacing w:after="0" w:line="240" w:lineRule="auto"/>
            </w:pPr>
            <w:r w:rsidRPr="00181D0C">
              <w:t xml:space="preserve">СРГ 15793 </w:t>
            </w:r>
          </w:p>
          <w:p w:rsidR="00CE79E5" w:rsidRPr="00181D0C" w:rsidRDefault="00CE79E5" w:rsidP="007B6107">
            <w:pPr>
              <w:spacing w:after="0" w:line="240" w:lineRule="auto"/>
            </w:pPr>
            <w:r w:rsidRPr="00181D0C">
              <w:t xml:space="preserve">п. № </w:t>
            </w:r>
            <w:r w:rsidRPr="00181D0C">
              <w:rPr>
                <w:vertAlign w:val="superscript"/>
              </w:rPr>
              <w:t>18</w:t>
            </w:r>
          </w:p>
        </w:tc>
        <w:tc>
          <w:tcPr>
            <w:tcW w:w="1427" w:type="dxa"/>
            <w:gridSpan w:val="4"/>
          </w:tcPr>
          <w:p w:rsidR="00CE79E5" w:rsidRPr="00181D0C" w:rsidRDefault="00CE79E5" w:rsidP="007B6107">
            <w:pPr>
              <w:spacing w:after="0" w:line="240" w:lineRule="auto"/>
            </w:pPr>
            <w:r w:rsidRPr="00181D0C">
              <w:t xml:space="preserve">№ элемента </w:t>
            </w:r>
          </w:p>
          <w:p w:rsidR="00CE79E5" w:rsidRPr="00181D0C" w:rsidRDefault="00CE79E5" w:rsidP="007B6107">
            <w:pPr>
              <w:spacing w:after="0" w:line="240" w:lineRule="auto"/>
            </w:pPr>
            <w:r w:rsidRPr="00181D0C">
              <w:t xml:space="preserve">управления биориском </w:t>
            </w:r>
          </w:p>
        </w:tc>
        <w:tc>
          <w:tcPr>
            <w:tcW w:w="3397" w:type="dxa"/>
            <w:gridSpan w:val="8"/>
          </w:tcPr>
          <w:p w:rsidR="00CE79E5" w:rsidRPr="00181D0C" w:rsidRDefault="00CE79E5" w:rsidP="007B6107">
            <w:pPr>
              <w:spacing w:after="0" w:line="240" w:lineRule="auto"/>
            </w:pPr>
            <w:r w:rsidRPr="00181D0C">
              <w:t xml:space="preserve">Требования </w:t>
            </w:r>
            <w:proofErr w:type="gramStart"/>
            <w:r w:rsidRPr="00181D0C">
              <w:t>к</w:t>
            </w:r>
            <w:proofErr w:type="gramEnd"/>
            <w:r w:rsidRPr="00181D0C">
              <w:t xml:space="preserve"> </w:t>
            </w:r>
          </w:p>
          <w:p w:rsidR="00CE79E5" w:rsidRPr="00181D0C" w:rsidRDefault="00CE79E5"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3827" w:type="dxa"/>
            <w:gridSpan w:val="13"/>
          </w:tcPr>
          <w:p w:rsidR="00CE79E5" w:rsidRPr="00181D0C" w:rsidRDefault="00CE79E5"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837" w:type="dxa"/>
            <w:gridSpan w:val="11"/>
          </w:tcPr>
          <w:p w:rsidR="00CE79E5" w:rsidRPr="00181D0C" w:rsidRDefault="00CE79E5" w:rsidP="007B6107">
            <w:pPr>
              <w:spacing w:after="0" w:line="240" w:lineRule="auto"/>
            </w:pPr>
            <w:r w:rsidRPr="00181D0C">
              <w:t>Директивы</w:t>
            </w:r>
          </w:p>
        </w:tc>
      </w:tr>
      <w:tr w:rsidR="00CE79E5" w:rsidRPr="002A66CF" w:rsidTr="000624FF">
        <w:trPr>
          <w:gridAfter w:val="1"/>
          <w:wAfter w:w="23" w:type="dxa"/>
        </w:trPr>
        <w:tc>
          <w:tcPr>
            <w:tcW w:w="1380" w:type="dxa"/>
            <w:gridSpan w:val="4"/>
          </w:tcPr>
          <w:p w:rsidR="00CE79E5" w:rsidRPr="002A66CF" w:rsidRDefault="00CE79E5" w:rsidP="004C72CF">
            <w:pPr>
              <w:spacing w:after="0" w:line="240" w:lineRule="auto"/>
            </w:pPr>
          </w:p>
        </w:tc>
        <w:tc>
          <w:tcPr>
            <w:tcW w:w="1427" w:type="dxa"/>
            <w:gridSpan w:val="4"/>
          </w:tcPr>
          <w:p w:rsidR="00CE79E5" w:rsidRPr="002A66CF" w:rsidRDefault="00CE79E5" w:rsidP="004C72CF">
            <w:pPr>
              <w:spacing w:after="0" w:line="240" w:lineRule="auto"/>
            </w:pPr>
          </w:p>
        </w:tc>
        <w:tc>
          <w:tcPr>
            <w:tcW w:w="7224" w:type="dxa"/>
            <w:gridSpan w:val="21"/>
          </w:tcPr>
          <w:p w:rsidR="00CE79E5" w:rsidRPr="002A66CF" w:rsidRDefault="00CE79E5" w:rsidP="004C72CF">
            <w:pPr>
              <w:spacing w:after="0" w:line="240" w:lineRule="auto"/>
              <w:rPr>
                <w:b/>
              </w:rPr>
            </w:pPr>
          </w:p>
        </w:tc>
        <w:tc>
          <w:tcPr>
            <w:tcW w:w="4814" w:type="dxa"/>
            <w:gridSpan w:val="10"/>
          </w:tcPr>
          <w:p w:rsidR="00CE79E5" w:rsidRPr="002A66CF" w:rsidRDefault="00CE79E5" w:rsidP="00CE79E5">
            <w:pPr>
              <w:spacing w:after="0" w:line="240" w:lineRule="auto"/>
            </w:pPr>
            <w:r w:rsidRPr="002A66CF">
              <w:t xml:space="preserve">с. осуществление </w:t>
            </w:r>
            <w:proofErr w:type="gramStart"/>
            <w:r w:rsidRPr="002A66CF">
              <w:t>контроля за</w:t>
            </w:r>
            <w:proofErr w:type="gramEnd"/>
            <w:r w:rsidRPr="002A66CF">
              <w:t xml:space="preserve"> ввозом оборудования на полиовирусный объект и </w:t>
            </w:r>
          </w:p>
          <w:p w:rsidR="00CE79E5" w:rsidRPr="002A66CF" w:rsidRDefault="00CE79E5" w:rsidP="00CE79E5">
            <w:pPr>
              <w:spacing w:after="0" w:line="240" w:lineRule="auto"/>
            </w:pPr>
            <w:r w:rsidRPr="002A66CF">
              <w:t>вывоза из него с соблюдением требований по дезинфекции (например, тамбуры и деконтаминация);</w:t>
            </w:r>
          </w:p>
          <w:p w:rsidR="00CE79E5" w:rsidRPr="002A66CF" w:rsidRDefault="00CE79E5" w:rsidP="00CE79E5">
            <w:pPr>
              <w:spacing w:after="0" w:line="240" w:lineRule="auto"/>
            </w:pPr>
            <w:r w:rsidRPr="002A66CF">
              <w:rPr>
                <w:lang w:val="en-US"/>
              </w:rPr>
              <w:t>d</w:t>
            </w:r>
            <w:r w:rsidRPr="002A66CF">
              <w:t>. обеспечение регулярного заполнения инвентарной ведомости;</w:t>
            </w:r>
          </w:p>
          <w:p w:rsidR="00CE79E5" w:rsidRPr="002A66CF" w:rsidRDefault="00CE79E5" w:rsidP="00CE79E5">
            <w:pPr>
              <w:spacing w:after="0" w:line="240" w:lineRule="auto"/>
            </w:pPr>
            <w:r w:rsidRPr="002A66CF">
              <w:t>е. обеспечение наличия достаточного запаса и поставок оборудования.</w:t>
            </w:r>
          </w:p>
        </w:tc>
      </w:tr>
      <w:tr w:rsidR="00B802BF" w:rsidRPr="002A66CF" w:rsidTr="000624FF">
        <w:trPr>
          <w:gridAfter w:val="1"/>
          <w:wAfter w:w="23" w:type="dxa"/>
        </w:trPr>
        <w:tc>
          <w:tcPr>
            <w:tcW w:w="1380" w:type="dxa"/>
            <w:gridSpan w:val="4"/>
          </w:tcPr>
          <w:p w:rsidR="00B802BF" w:rsidRPr="002A66CF" w:rsidRDefault="00B802BF" w:rsidP="004C72CF">
            <w:pPr>
              <w:spacing w:after="0" w:line="240" w:lineRule="auto"/>
            </w:pPr>
          </w:p>
        </w:tc>
        <w:tc>
          <w:tcPr>
            <w:tcW w:w="1427" w:type="dxa"/>
            <w:gridSpan w:val="4"/>
          </w:tcPr>
          <w:p w:rsidR="00B802BF" w:rsidRPr="002A66CF" w:rsidRDefault="00B802BF" w:rsidP="004C72CF">
            <w:pPr>
              <w:spacing w:after="0" w:line="240" w:lineRule="auto"/>
            </w:pPr>
            <w:r w:rsidRPr="002A66CF">
              <w:t>13.3.</w:t>
            </w:r>
          </w:p>
        </w:tc>
        <w:tc>
          <w:tcPr>
            <w:tcW w:w="7224" w:type="dxa"/>
            <w:gridSpan w:val="21"/>
          </w:tcPr>
          <w:p w:rsidR="00B802BF" w:rsidRPr="002A66CF" w:rsidRDefault="00B802BF" w:rsidP="004C72CF">
            <w:pPr>
              <w:spacing w:after="0" w:line="240" w:lineRule="auto"/>
              <w:rPr>
                <w:b/>
              </w:rPr>
            </w:pPr>
            <w:r w:rsidRPr="002A66CF">
              <w:rPr>
                <w:b/>
              </w:rPr>
              <w:t>Калибровка оборудования</w:t>
            </w:r>
          </w:p>
        </w:tc>
        <w:tc>
          <w:tcPr>
            <w:tcW w:w="4814" w:type="dxa"/>
            <w:gridSpan w:val="10"/>
          </w:tcPr>
          <w:p w:rsidR="00B802BF" w:rsidRPr="002A66CF" w:rsidRDefault="00B802BF" w:rsidP="004C72CF">
            <w:pPr>
              <w:spacing w:after="0" w:line="240" w:lineRule="auto"/>
            </w:pPr>
          </w:p>
        </w:tc>
      </w:tr>
      <w:tr w:rsidR="00B802BF" w:rsidRPr="002A66CF" w:rsidTr="000624FF">
        <w:trPr>
          <w:gridAfter w:val="1"/>
          <w:wAfter w:w="23" w:type="dxa"/>
        </w:trPr>
        <w:tc>
          <w:tcPr>
            <w:tcW w:w="1380" w:type="dxa"/>
            <w:gridSpan w:val="4"/>
          </w:tcPr>
          <w:p w:rsidR="00B802BF" w:rsidRPr="002A66CF" w:rsidRDefault="00B802BF" w:rsidP="004C72CF">
            <w:pPr>
              <w:spacing w:after="0" w:line="240" w:lineRule="auto"/>
              <w:rPr>
                <w:lang w:val="en-US"/>
              </w:rPr>
            </w:pPr>
            <w:r>
              <w:t>СРГ</w:t>
            </w:r>
            <w:r w:rsidRPr="002A66CF">
              <w:rPr>
                <w:lang w:val="en-US"/>
              </w:rPr>
              <w:t xml:space="preserve"> 4.</w:t>
            </w:r>
            <w:r w:rsidRPr="002A66CF">
              <w:t>4.4.8.3</w:t>
            </w:r>
          </w:p>
        </w:tc>
        <w:tc>
          <w:tcPr>
            <w:tcW w:w="1427" w:type="dxa"/>
            <w:gridSpan w:val="4"/>
          </w:tcPr>
          <w:p w:rsidR="00B802BF" w:rsidRPr="002A66CF" w:rsidRDefault="00B802BF" w:rsidP="004C72CF">
            <w:pPr>
              <w:spacing w:after="0" w:line="240" w:lineRule="auto"/>
            </w:pPr>
            <w:r w:rsidRPr="002A66CF">
              <w:t>13.3.1.</w:t>
            </w:r>
          </w:p>
        </w:tc>
        <w:tc>
          <w:tcPr>
            <w:tcW w:w="7224" w:type="dxa"/>
            <w:gridSpan w:val="21"/>
          </w:tcPr>
          <w:p w:rsidR="00B802BF" w:rsidRPr="002A66CF" w:rsidRDefault="00B802BF" w:rsidP="004C72CF">
            <w:pPr>
              <w:spacing w:after="0" w:line="240" w:lineRule="auto"/>
            </w:pPr>
            <w:r w:rsidRPr="002A66CF">
              <w:t>Документально оформленные процедуры являются разработанными и применяются на практике для обеспечения калибровки оборудования и элементов</w:t>
            </w:r>
            <w:r w:rsidR="00CD6851">
              <w:t xml:space="preserve"> </w:t>
            </w:r>
            <w:r w:rsidRPr="002A66CF">
              <w:t>материально-технической базы, которые могут отражаться на биорисках, в соответствии с целями и требованиями программы управления биорисками.</w:t>
            </w:r>
          </w:p>
        </w:tc>
        <w:tc>
          <w:tcPr>
            <w:tcW w:w="4814" w:type="dxa"/>
            <w:gridSpan w:val="10"/>
          </w:tcPr>
          <w:p w:rsidR="00B802BF" w:rsidRPr="002A66CF" w:rsidRDefault="00B802BF" w:rsidP="004C72CF">
            <w:pPr>
              <w:spacing w:after="0" w:line="240" w:lineRule="auto"/>
            </w:pPr>
            <w:r w:rsidRPr="002A66CF">
              <w:t>При планировании и осуществлении калибровки оборудования организация должна учитывать следующее:</w:t>
            </w:r>
          </w:p>
          <w:p w:rsidR="00B802BF" w:rsidRPr="002A66CF" w:rsidRDefault="00B802BF" w:rsidP="004C72CF">
            <w:pPr>
              <w:spacing w:after="0" w:line="240" w:lineRule="auto"/>
            </w:pPr>
            <w:r w:rsidRPr="002A66CF">
              <w:t>а. проведение определения и регистрации требований по калибровке в момент приобретения / получения оборудования;</w:t>
            </w:r>
          </w:p>
          <w:p w:rsidR="00B802BF" w:rsidRPr="002A66CF" w:rsidRDefault="00B802BF" w:rsidP="004C72CF">
            <w:pPr>
              <w:spacing w:after="0" w:line="240" w:lineRule="auto"/>
            </w:pPr>
            <w:r w:rsidRPr="002A66CF">
              <w:rPr>
                <w:lang w:val="en-US"/>
              </w:rPr>
              <w:t>b</w:t>
            </w:r>
            <w:r w:rsidRPr="002A66CF">
              <w:t>. определение стандартов / испытаний, которые будут использоваться для обеспечения корректной калибровки оборудования;</w:t>
            </w:r>
          </w:p>
          <w:p w:rsidR="00B802BF" w:rsidRPr="002A66CF" w:rsidRDefault="00B802BF" w:rsidP="00CE79E5">
            <w:pPr>
              <w:spacing w:after="0" w:line="240" w:lineRule="auto"/>
            </w:pPr>
            <w:proofErr w:type="gramStart"/>
            <w:r w:rsidRPr="002A66CF">
              <w:t>с</w:t>
            </w:r>
            <w:proofErr w:type="gramEnd"/>
            <w:r w:rsidRPr="002A66CF">
              <w:t xml:space="preserve">. </w:t>
            </w:r>
            <w:proofErr w:type="gramStart"/>
            <w:r w:rsidRPr="002A66CF">
              <w:t>разработка</w:t>
            </w:r>
            <w:proofErr w:type="gramEnd"/>
            <w:r w:rsidRPr="002A66CF">
              <w:t xml:space="preserve"> процедур по проведению калибровки оборудования, используемого для работы в зонах содержания живых вирусов;</w:t>
            </w:r>
          </w:p>
        </w:tc>
      </w:tr>
      <w:tr w:rsidR="00CE79E5" w:rsidRPr="002A66CF" w:rsidTr="007B6107">
        <w:trPr>
          <w:gridAfter w:val="1"/>
          <w:wAfter w:w="23" w:type="dxa"/>
          <w:trHeight w:val="550"/>
        </w:trPr>
        <w:tc>
          <w:tcPr>
            <w:tcW w:w="14845" w:type="dxa"/>
            <w:gridSpan w:val="39"/>
            <w:tcBorders>
              <w:top w:val="single" w:sz="4" w:space="0" w:color="auto"/>
              <w:left w:val="nil"/>
              <w:bottom w:val="nil"/>
              <w:right w:val="nil"/>
            </w:tcBorders>
          </w:tcPr>
          <w:p w:rsidR="00CE79E5" w:rsidRPr="002A66CF" w:rsidRDefault="00CE79E5" w:rsidP="007B6107">
            <w:pPr>
              <w:spacing w:after="0" w:line="240" w:lineRule="auto"/>
              <w:rPr>
                <w:color w:val="A6A6A6"/>
                <w:sz w:val="20"/>
                <w:szCs w:val="20"/>
              </w:rPr>
            </w:pPr>
          </w:p>
        </w:tc>
      </w:tr>
      <w:tr w:rsidR="00CE79E5" w:rsidRPr="002A66CF" w:rsidTr="007B6107">
        <w:trPr>
          <w:gridAfter w:val="1"/>
          <w:wAfter w:w="23" w:type="dxa"/>
          <w:trHeight w:val="550"/>
        </w:trPr>
        <w:tc>
          <w:tcPr>
            <w:tcW w:w="14845" w:type="dxa"/>
            <w:gridSpan w:val="39"/>
            <w:tcBorders>
              <w:top w:val="nil"/>
              <w:left w:val="nil"/>
              <w:bottom w:val="single" w:sz="4" w:space="0" w:color="auto"/>
              <w:right w:val="nil"/>
            </w:tcBorders>
          </w:tcPr>
          <w:p w:rsidR="00CE79E5" w:rsidRPr="002A66CF" w:rsidRDefault="00CE79E5"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CE79E5" w:rsidRPr="002A66CF" w:rsidTr="007B6107">
        <w:tc>
          <w:tcPr>
            <w:tcW w:w="14868" w:type="dxa"/>
            <w:gridSpan w:val="40"/>
          </w:tcPr>
          <w:p w:rsidR="00CE79E5" w:rsidRPr="002A66CF" w:rsidRDefault="00CE79E5"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CE79E5" w:rsidRPr="002A66CF" w:rsidRDefault="00CE79E5"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CE79E5" w:rsidRPr="002A66CF" w:rsidTr="000624FF">
        <w:tc>
          <w:tcPr>
            <w:tcW w:w="1380" w:type="dxa"/>
            <w:gridSpan w:val="4"/>
          </w:tcPr>
          <w:p w:rsidR="00CE79E5" w:rsidRPr="00181D0C" w:rsidRDefault="00CE79E5" w:rsidP="007B6107">
            <w:pPr>
              <w:spacing w:after="0" w:line="240" w:lineRule="auto"/>
            </w:pPr>
            <w:r w:rsidRPr="00181D0C">
              <w:t xml:space="preserve">СРГ 15793 </w:t>
            </w:r>
          </w:p>
          <w:p w:rsidR="00CE79E5" w:rsidRPr="00181D0C" w:rsidRDefault="00CE79E5" w:rsidP="007B6107">
            <w:pPr>
              <w:spacing w:after="0" w:line="240" w:lineRule="auto"/>
            </w:pPr>
            <w:r w:rsidRPr="00181D0C">
              <w:t xml:space="preserve">п. № </w:t>
            </w:r>
            <w:r w:rsidRPr="00181D0C">
              <w:rPr>
                <w:vertAlign w:val="superscript"/>
              </w:rPr>
              <w:t>18</w:t>
            </w:r>
          </w:p>
        </w:tc>
        <w:tc>
          <w:tcPr>
            <w:tcW w:w="1427" w:type="dxa"/>
            <w:gridSpan w:val="4"/>
          </w:tcPr>
          <w:p w:rsidR="00CE79E5" w:rsidRPr="00181D0C" w:rsidRDefault="00CE79E5" w:rsidP="007B6107">
            <w:pPr>
              <w:spacing w:after="0" w:line="240" w:lineRule="auto"/>
            </w:pPr>
            <w:r w:rsidRPr="00181D0C">
              <w:t xml:space="preserve">№ элемента </w:t>
            </w:r>
          </w:p>
          <w:p w:rsidR="00CE79E5" w:rsidRPr="00181D0C" w:rsidRDefault="00CE79E5" w:rsidP="007B6107">
            <w:pPr>
              <w:spacing w:after="0" w:line="240" w:lineRule="auto"/>
            </w:pPr>
            <w:r w:rsidRPr="00181D0C">
              <w:t xml:space="preserve">управления биориском </w:t>
            </w:r>
          </w:p>
        </w:tc>
        <w:tc>
          <w:tcPr>
            <w:tcW w:w="3680" w:type="dxa"/>
            <w:gridSpan w:val="9"/>
          </w:tcPr>
          <w:p w:rsidR="00CE79E5" w:rsidRPr="00181D0C" w:rsidRDefault="00CE79E5" w:rsidP="007B6107">
            <w:pPr>
              <w:spacing w:after="0" w:line="240" w:lineRule="auto"/>
            </w:pPr>
            <w:r w:rsidRPr="00181D0C">
              <w:t xml:space="preserve">Требования </w:t>
            </w:r>
            <w:proofErr w:type="gramStart"/>
            <w:r w:rsidRPr="00181D0C">
              <w:t>к</w:t>
            </w:r>
            <w:proofErr w:type="gramEnd"/>
            <w:r w:rsidRPr="00181D0C">
              <w:t xml:space="preserve"> </w:t>
            </w:r>
          </w:p>
          <w:p w:rsidR="00CE79E5" w:rsidRPr="00181D0C" w:rsidRDefault="00CE79E5"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3686" w:type="dxa"/>
            <w:gridSpan w:val="13"/>
          </w:tcPr>
          <w:p w:rsidR="00CE79E5" w:rsidRPr="00181D0C" w:rsidRDefault="00CE79E5"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695" w:type="dxa"/>
            <w:gridSpan w:val="10"/>
          </w:tcPr>
          <w:p w:rsidR="00CE79E5" w:rsidRPr="00181D0C" w:rsidRDefault="00CE79E5" w:rsidP="007B6107">
            <w:pPr>
              <w:spacing w:after="0" w:line="240" w:lineRule="auto"/>
            </w:pPr>
            <w:r w:rsidRPr="00181D0C">
              <w:t>Директивы</w:t>
            </w:r>
          </w:p>
        </w:tc>
      </w:tr>
      <w:tr w:rsidR="00CE79E5" w:rsidRPr="002A66CF" w:rsidTr="000624FF">
        <w:trPr>
          <w:gridAfter w:val="1"/>
          <w:wAfter w:w="23" w:type="dxa"/>
        </w:trPr>
        <w:tc>
          <w:tcPr>
            <w:tcW w:w="1380" w:type="dxa"/>
            <w:gridSpan w:val="4"/>
          </w:tcPr>
          <w:p w:rsidR="00CE79E5" w:rsidRPr="002A66CF" w:rsidRDefault="00CE79E5" w:rsidP="004C72CF">
            <w:pPr>
              <w:spacing w:after="0" w:line="240" w:lineRule="auto"/>
            </w:pPr>
          </w:p>
        </w:tc>
        <w:tc>
          <w:tcPr>
            <w:tcW w:w="1427" w:type="dxa"/>
            <w:gridSpan w:val="4"/>
          </w:tcPr>
          <w:p w:rsidR="00CE79E5" w:rsidRPr="002A66CF" w:rsidRDefault="00CE79E5" w:rsidP="004C72CF">
            <w:pPr>
              <w:spacing w:after="0" w:line="240" w:lineRule="auto"/>
            </w:pPr>
          </w:p>
        </w:tc>
        <w:tc>
          <w:tcPr>
            <w:tcW w:w="7366" w:type="dxa"/>
            <w:gridSpan w:val="22"/>
          </w:tcPr>
          <w:p w:rsidR="00CE79E5" w:rsidRPr="002A66CF" w:rsidRDefault="00CE79E5" w:rsidP="004C72CF">
            <w:pPr>
              <w:spacing w:after="0" w:line="240" w:lineRule="auto"/>
              <w:rPr>
                <w:b/>
              </w:rPr>
            </w:pPr>
          </w:p>
        </w:tc>
        <w:tc>
          <w:tcPr>
            <w:tcW w:w="4672" w:type="dxa"/>
            <w:gridSpan w:val="9"/>
          </w:tcPr>
          <w:p w:rsidR="00CE79E5" w:rsidRPr="002A66CF" w:rsidRDefault="00CE79E5" w:rsidP="00CE79E5">
            <w:pPr>
              <w:spacing w:after="0" w:line="240" w:lineRule="auto"/>
            </w:pPr>
            <w:r w:rsidRPr="002A66CF">
              <w:rPr>
                <w:lang w:val="en-US"/>
              </w:rPr>
              <w:t>d</w:t>
            </w:r>
            <w:r w:rsidRPr="002A66CF">
              <w:t>. составление документированного и актуального реестра калибровки по всему применимому оборудованию;</w:t>
            </w:r>
          </w:p>
          <w:p w:rsidR="00CE79E5" w:rsidRPr="002A66CF" w:rsidRDefault="00CE79E5" w:rsidP="00CE79E5">
            <w:pPr>
              <w:spacing w:after="0" w:line="240" w:lineRule="auto"/>
            </w:pPr>
            <w:r w:rsidRPr="002A66CF">
              <w:t>е. обеспечение планирования и проведения калибровки в соответствии с требованиями производителя и/или с иной периодичностью, по результатам оценки рисков.</w:t>
            </w:r>
          </w:p>
        </w:tc>
      </w:tr>
      <w:tr w:rsidR="00B802BF" w:rsidRPr="002A66CF" w:rsidTr="000624FF">
        <w:trPr>
          <w:gridAfter w:val="1"/>
          <w:wAfter w:w="23" w:type="dxa"/>
        </w:trPr>
        <w:tc>
          <w:tcPr>
            <w:tcW w:w="1380" w:type="dxa"/>
            <w:gridSpan w:val="4"/>
          </w:tcPr>
          <w:p w:rsidR="00B802BF" w:rsidRPr="002A66CF" w:rsidRDefault="00B802BF" w:rsidP="004C72CF">
            <w:pPr>
              <w:spacing w:after="0" w:line="240" w:lineRule="auto"/>
            </w:pPr>
          </w:p>
        </w:tc>
        <w:tc>
          <w:tcPr>
            <w:tcW w:w="1427" w:type="dxa"/>
            <w:gridSpan w:val="4"/>
          </w:tcPr>
          <w:p w:rsidR="00B802BF" w:rsidRPr="002A66CF" w:rsidRDefault="00B802BF" w:rsidP="004C72CF">
            <w:pPr>
              <w:spacing w:after="0" w:line="240" w:lineRule="auto"/>
            </w:pPr>
            <w:r w:rsidRPr="002A66CF">
              <w:t>13.4.</w:t>
            </w:r>
          </w:p>
        </w:tc>
        <w:tc>
          <w:tcPr>
            <w:tcW w:w="7366" w:type="dxa"/>
            <w:gridSpan w:val="22"/>
          </w:tcPr>
          <w:p w:rsidR="00B802BF" w:rsidRPr="002A66CF" w:rsidRDefault="00B802BF" w:rsidP="004C72CF">
            <w:pPr>
              <w:spacing w:after="0" w:line="240" w:lineRule="auto"/>
              <w:rPr>
                <w:b/>
              </w:rPr>
            </w:pPr>
            <w:r w:rsidRPr="002A66CF">
              <w:rPr>
                <w:b/>
              </w:rPr>
              <w:t>Сертификация оборудования</w:t>
            </w:r>
          </w:p>
        </w:tc>
        <w:tc>
          <w:tcPr>
            <w:tcW w:w="4672" w:type="dxa"/>
            <w:gridSpan w:val="9"/>
          </w:tcPr>
          <w:p w:rsidR="00B802BF" w:rsidRPr="002A66CF" w:rsidRDefault="00B802BF" w:rsidP="004C72CF">
            <w:pPr>
              <w:spacing w:after="0" w:line="240" w:lineRule="auto"/>
            </w:pPr>
          </w:p>
        </w:tc>
      </w:tr>
      <w:tr w:rsidR="00B802BF" w:rsidRPr="002A66CF" w:rsidTr="000624FF">
        <w:trPr>
          <w:gridAfter w:val="1"/>
          <w:wAfter w:w="23" w:type="dxa"/>
        </w:trPr>
        <w:tc>
          <w:tcPr>
            <w:tcW w:w="1380" w:type="dxa"/>
            <w:gridSpan w:val="4"/>
          </w:tcPr>
          <w:p w:rsidR="00B802BF" w:rsidRPr="002A66CF" w:rsidRDefault="00B802BF" w:rsidP="004C72CF">
            <w:pPr>
              <w:spacing w:after="0" w:line="240" w:lineRule="auto"/>
              <w:rPr>
                <w:lang w:val="en-US"/>
              </w:rPr>
            </w:pPr>
            <w:r>
              <w:t>СРГ</w:t>
            </w:r>
            <w:r w:rsidRPr="002A66CF">
              <w:rPr>
                <w:lang w:val="en-US"/>
              </w:rPr>
              <w:t xml:space="preserve"> 4.</w:t>
            </w:r>
            <w:r w:rsidRPr="002A66CF">
              <w:t>4.4.8.3</w:t>
            </w:r>
          </w:p>
        </w:tc>
        <w:tc>
          <w:tcPr>
            <w:tcW w:w="1427" w:type="dxa"/>
            <w:gridSpan w:val="4"/>
          </w:tcPr>
          <w:p w:rsidR="00B802BF" w:rsidRPr="002A66CF" w:rsidRDefault="00B802BF" w:rsidP="004C72CF">
            <w:pPr>
              <w:spacing w:after="0" w:line="240" w:lineRule="auto"/>
            </w:pPr>
            <w:r w:rsidRPr="002A66CF">
              <w:t>13.4.1.</w:t>
            </w:r>
          </w:p>
        </w:tc>
        <w:tc>
          <w:tcPr>
            <w:tcW w:w="7366" w:type="dxa"/>
            <w:gridSpan w:val="22"/>
          </w:tcPr>
          <w:p w:rsidR="00B802BF" w:rsidRPr="002A66CF" w:rsidRDefault="00B802BF" w:rsidP="004C72CF">
            <w:pPr>
              <w:spacing w:after="0" w:line="240" w:lineRule="auto"/>
            </w:pPr>
            <w:r w:rsidRPr="002A66CF">
              <w:t>Документально оформленные процедуры являются разработанными и применяются на практике для обеспечения сертификации оборудования и элементов</w:t>
            </w:r>
            <w:r w:rsidR="00CD6851">
              <w:t xml:space="preserve"> </w:t>
            </w:r>
            <w:r w:rsidRPr="002A66CF">
              <w:t>материально-технической базы, которые могут отражаться на биорисках, в соответствии с целями и требованиями программы управления биорисками.</w:t>
            </w:r>
          </w:p>
        </w:tc>
        <w:tc>
          <w:tcPr>
            <w:tcW w:w="4672" w:type="dxa"/>
            <w:gridSpan w:val="9"/>
          </w:tcPr>
          <w:p w:rsidR="00B802BF" w:rsidRPr="002A66CF" w:rsidRDefault="00B802BF" w:rsidP="004C72CF">
            <w:pPr>
              <w:spacing w:after="0" w:line="240" w:lineRule="auto"/>
            </w:pPr>
            <w:r w:rsidRPr="002A66CF">
              <w:t>При планировании и осуществлении сертификации оборудования организация должна учитывать следующее:</w:t>
            </w:r>
          </w:p>
          <w:p w:rsidR="00B802BF" w:rsidRPr="002A66CF" w:rsidRDefault="00B802BF" w:rsidP="004C72CF">
            <w:pPr>
              <w:spacing w:after="0" w:line="240" w:lineRule="auto"/>
            </w:pPr>
            <w:r w:rsidRPr="002A66CF">
              <w:t>а. проведение определения и регистрации требований по сертификации в момент приобретения / получения оборудования, включая применимые и действующие стандарты, в соответствии с которыми проводится сертификация;</w:t>
            </w:r>
          </w:p>
          <w:p w:rsidR="00B802BF" w:rsidRPr="002A66CF" w:rsidRDefault="00B802BF" w:rsidP="004C72CF">
            <w:pPr>
              <w:spacing w:after="0" w:line="240" w:lineRule="auto"/>
            </w:pPr>
            <w:r w:rsidRPr="002A66CF">
              <w:rPr>
                <w:lang w:val="en-US"/>
              </w:rPr>
              <w:t>b</w:t>
            </w:r>
            <w:r w:rsidRPr="002A66CF">
              <w:t>. привлечение компетентных независимых органов сертификации для проведения процедуры сертификации;</w:t>
            </w:r>
          </w:p>
          <w:p w:rsidR="00B802BF" w:rsidRPr="002A66CF" w:rsidRDefault="00B802BF" w:rsidP="00CE79E5">
            <w:pPr>
              <w:spacing w:after="0" w:line="240" w:lineRule="auto"/>
            </w:pPr>
            <w:r w:rsidRPr="002A66CF">
              <w:t xml:space="preserve">с. обеспечение планирования и проведения сертификации в соответствии </w:t>
            </w:r>
          </w:p>
        </w:tc>
      </w:tr>
      <w:tr w:rsidR="00CE79E5" w:rsidRPr="002A66CF" w:rsidTr="007B6107">
        <w:trPr>
          <w:gridAfter w:val="1"/>
          <w:wAfter w:w="23" w:type="dxa"/>
          <w:trHeight w:val="550"/>
        </w:trPr>
        <w:tc>
          <w:tcPr>
            <w:tcW w:w="14845" w:type="dxa"/>
            <w:gridSpan w:val="39"/>
            <w:tcBorders>
              <w:top w:val="single" w:sz="4" w:space="0" w:color="auto"/>
              <w:left w:val="nil"/>
              <w:bottom w:val="nil"/>
              <w:right w:val="nil"/>
            </w:tcBorders>
          </w:tcPr>
          <w:p w:rsidR="00CE79E5" w:rsidRPr="002A66CF" w:rsidRDefault="00CE79E5" w:rsidP="007B6107">
            <w:pPr>
              <w:spacing w:after="0" w:line="240" w:lineRule="auto"/>
              <w:rPr>
                <w:color w:val="A6A6A6"/>
                <w:sz w:val="20"/>
                <w:szCs w:val="20"/>
              </w:rPr>
            </w:pPr>
          </w:p>
        </w:tc>
      </w:tr>
      <w:tr w:rsidR="00CE79E5" w:rsidRPr="002A66CF" w:rsidTr="007B6107">
        <w:trPr>
          <w:gridAfter w:val="1"/>
          <w:wAfter w:w="23" w:type="dxa"/>
          <w:trHeight w:val="550"/>
        </w:trPr>
        <w:tc>
          <w:tcPr>
            <w:tcW w:w="14845" w:type="dxa"/>
            <w:gridSpan w:val="39"/>
            <w:tcBorders>
              <w:top w:val="nil"/>
              <w:left w:val="nil"/>
              <w:bottom w:val="single" w:sz="4" w:space="0" w:color="auto"/>
              <w:right w:val="nil"/>
            </w:tcBorders>
          </w:tcPr>
          <w:p w:rsidR="00CE79E5" w:rsidRPr="002A66CF" w:rsidRDefault="00CE79E5"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CE79E5" w:rsidRPr="002A66CF" w:rsidTr="007B6107">
        <w:tc>
          <w:tcPr>
            <w:tcW w:w="14868" w:type="dxa"/>
            <w:gridSpan w:val="40"/>
          </w:tcPr>
          <w:p w:rsidR="00CE79E5" w:rsidRPr="002A66CF" w:rsidRDefault="00CE79E5"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CE79E5" w:rsidRPr="002A66CF" w:rsidRDefault="00CE79E5"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CE79E5" w:rsidRPr="002A66CF" w:rsidTr="007B6107">
        <w:tc>
          <w:tcPr>
            <w:tcW w:w="1380" w:type="dxa"/>
            <w:gridSpan w:val="4"/>
          </w:tcPr>
          <w:p w:rsidR="00CE79E5" w:rsidRPr="00181D0C" w:rsidRDefault="00CE79E5" w:rsidP="007B6107">
            <w:pPr>
              <w:spacing w:after="0" w:line="240" w:lineRule="auto"/>
            </w:pPr>
            <w:r w:rsidRPr="00181D0C">
              <w:t xml:space="preserve">СРГ 15793 </w:t>
            </w:r>
          </w:p>
          <w:p w:rsidR="00CE79E5" w:rsidRPr="00181D0C" w:rsidRDefault="00CE79E5" w:rsidP="007B6107">
            <w:pPr>
              <w:spacing w:after="0" w:line="240" w:lineRule="auto"/>
            </w:pPr>
            <w:r w:rsidRPr="00181D0C">
              <w:t xml:space="preserve">п. № </w:t>
            </w:r>
            <w:r w:rsidRPr="00181D0C">
              <w:rPr>
                <w:vertAlign w:val="superscript"/>
              </w:rPr>
              <w:t>18</w:t>
            </w:r>
          </w:p>
        </w:tc>
        <w:tc>
          <w:tcPr>
            <w:tcW w:w="1427" w:type="dxa"/>
            <w:gridSpan w:val="4"/>
          </w:tcPr>
          <w:p w:rsidR="00CE79E5" w:rsidRPr="00181D0C" w:rsidRDefault="00CE79E5" w:rsidP="007B6107">
            <w:pPr>
              <w:spacing w:after="0" w:line="240" w:lineRule="auto"/>
            </w:pPr>
            <w:r w:rsidRPr="00181D0C">
              <w:t xml:space="preserve">№ элемента </w:t>
            </w:r>
          </w:p>
          <w:p w:rsidR="00CE79E5" w:rsidRPr="00181D0C" w:rsidRDefault="00CE79E5" w:rsidP="007B6107">
            <w:pPr>
              <w:spacing w:after="0" w:line="240" w:lineRule="auto"/>
            </w:pPr>
            <w:r w:rsidRPr="00181D0C">
              <w:t xml:space="preserve">управления биориском </w:t>
            </w:r>
          </w:p>
        </w:tc>
        <w:tc>
          <w:tcPr>
            <w:tcW w:w="3680" w:type="dxa"/>
            <w:gridSpan w:val="9"/>
          </w:tcPr>
          <w:p w:rsidR="00CE79E5" w:rsidRPr="00181D0C" w:rsidRDefault="00CE79E5" w:rsidP="007B6107">
            <w:pPr>
              <w:spacing w:after="0" w:line="240" w:lineRule="auto"/>
            </w:pPr>
            <w:r w:rsidRPr="00181D0C">
              <w:t xml:space="preserve">Требования </w:t>
            </w:r>
            <w:proofErr w:type="gramStart"/>
            <w:r w:rsidRPr="00181D0C">
              <w:t>к</w:t>
            </w:r>
            <w:proofErr w:type="gramEnd"/>
            <w:r w:rsidRPr="00181D0C">
              <w:t xml:space="preserve"> </w:t>
            </w:r>
          </w:p>
          <w:p w:rsidR="00CE79E5" w:rsidRPr="00181D0C" w:rsidRDefault="00CE79E5"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4052" w:type="dxa"/>
            <w:gridSpan w:val="16"/>
          </w:tcPr>
          <w:p w:rsidR="00CE79E5" w:rsidRPr="00181D0C" w:rsidRDefault="00CE79E5"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CE79E5" w:rsidRPr="00181D0C" w:rsidRDefault="00CE79E5" w:rsidP="007B6107">
            <w:pPr>
              <w:spacing w:after="0" w:line="240" w:lineRule="auto"/>
            </w:pPr>
            <w:r w:rsidRPr="00181D0C">
              <w:t>Директивы</w:t>
            </w:r>
          </w:p>
        </w:tc>
      </w:tr>
      <w:tr w:rsidR="00CE79E5" w:rsidRPr="002A66CF" w:rsidTr="009B399B">
        <w:trPr>
          <w:gridAfter w:val="1"/>
          <w:wAfter w:w="23" w:type="dxa"/>
        </w:trPr>
        <w:tc>
          <w:tcPr>
            <w:tcW w:w="1380" w:type="dxa"/>
            <w:gridSpan w:val="4"/>
          </w:tcPr>
          <w:p w:rsidR="00CE79E5" w:rsidRPr="002A66CF" w:rsidRDefault="00CE79E5" w:rsidP="004C72CF">
            <w:pPr>
              <w:spacing w:after="0" w:line="240" w:lineRule="auto"/>
            </w:pPr>
          </w:p>
        </w:tc>
        <w:tc>
          <w:tcPr>
            <w:tcW w:w="1427" w:type="dxa"/>
            <w:gridSpan w:val="4"/>
          </w:tcPr>
          <w:p w:rsidR="00CE79E5" w:rsidRPr="002A66CF" w:rsidRDefault="00CE79E5" w:rsidP="004C72CF">
            <w:pPr>
              <w:spacing w:after="0" w:line="240" w:lineRule="auto"/>
            </w:pPr>
          </w:p>
        </w:tc>
        <w:tc>
          <w:tcPr>
            <w:tcW w:w="7732" w:type="dxa"/>
            <w:gridSpan w:val="25"/>
          </w:tcPr>
          <w:p w:rsidR="00CE79E5" w:rsidRPr="002A66CF" w:rsidRDefault="00CE79E5" w:rsidP="004C72CF">
            <w:pPr>
              <w:spacing w:after="0" w:line="240" w:lineRule="auto"/>
              <w:rPr>
                <w:b/>
              </w:rPr>
            </w:pPr>
          </w:p>
        </w:tc>
        <w:tc>
          <w:tcPr>
            <w:tcW w:w="4306" w:type="dxa"/>
            <w:gridSpan w:val="6"/>
          </w:tcPr>
          <w:p w:rsidR="00CE79E5" w:rsidRPr="002A66CF" w:rsidRDefault="00CE79E5" w:rsidP="004C72CF">
            <w:pPr>
              <w:spacing w:after="0" w:line="240" w:lineRule="auto"/>
            </w:pPr>
            <w:r w:rsidRPr="002A66CF">
              <w:t>с требованиями производителя и/или с иной периодичностью, по результатам оценки рисков.</w:t>
            </w:r>
          </w:p>
        </w:tc>
      </w:tr>
      <w:tr w:rsidR="00B802BF" w:rsidRPr="002A66CF" w:rsidTr="009B399B">
        <w:trPr>
          <w:gridAfter w:val="1"/>
          <w:wAfter w:w="23" w:type="dxa"/>
        </w:trPr>
        <w:tc>
          <w:tcPr>
            <w:tcW w:w="1380" w:type="dxa"/>
            <w:gridSpan w:val="4"/>
          </w:tcPr>
          <w:p w:rsidR="00B802BF" w:rsidRPr="002A66CF" w:rsidRDefault="00B802BF" w:rsidP="004C72CF">
            <w:pPr>
              <w:spacing w:after="0" w:line="240" w:lineRule="auto"/>
            </w:pPr>
          </w:p>
        </w:tc>
        <w:tc>
          <w:tcPr>
            <w:tcW w:w="1427" w:type="dxa"/>
            <w:gridSpan w:val="4"/>
          </w:tcPr>
          <w:p w:rsidR="00B802BF" w:rsidRPr="002A66CF" w:rsidRDefault="00B802BF" w:rsidP="004C72CF">
            <w:pPr>
              <w:spacing w:after="0" w:line="240" w:lineRule="auto"/>
            </w:pPr>
            <w:r w:rsidRPr="002A66CF">
              <w:t>13.5.</w:t>
            </w:r>
          </w:p>
        </w:tc>
        <w:tc>
          <w:tcPr>
            <w:tcW w:w="7732" w:type="dxa"/>
            <w:gridSpan w:val="25"/>
          </w:tcPr>
          <w:p w:rsidR="00B802BF" w:rsidRPr="002A66CF" w:rsidRDefault="00B802BF" w:rsidP="004C72CF">
            <w:pPr>
              <w:spacing w:after="0" w:line="240" w:lineRule="auto"/>
              <w:rPr>
                <w:b/>
              </w:rPr>
            </w:pPr>
            <w:r w:rsidRPr="002A66CF">
              <w:rPr>
                <w:b/>
              </w:rPr>
              <w:t>Проверка оборудования</w:t>
            </w:r>
            <w:r w:rsidR="00CD6851">
              <w:rPr>
                <w:b/>
              </w:rPr>
              <w:t xml:space="preserve"> (валидация)</w:t>
            </w:r>
          </w:p>
        </w:tc>
        <w:tc>
          <w:tcPr>
            <w:tcW w:w="4306" w:type="dxa"/>
            <w:gridSpan w:val="6"/>
          </w:tcPr>
          <w:p w:rsidR="00B802BF" w:rsidRPr="002A66CF" w:rsidRDefault="00B802BF" w:rsidP="004C72CF">
            <w:pPr>
              <w:spacing w:after="0" w:line="240" w:lineRule="auto"/>
            </w:pPr>
          </w:p>
        </w:tc>
      </w:tr>
      <w:tr w:rsidR="00B802BF" w:rsidRPr="002A66CF" w:rsidTr="009B399B">
        <w:trPr>
          <w:gridAfter w:val="1"/>
          <w:wAfter w:w="23" w:type="dxa"/>
        </w:trPr>
        <w:tc>
          <w:tcPr>
            <w:tcW w:w="1380" w:type="dxa"/>
            <w:gridSpan w:val="4"/>
          </w:tcPr>
          <w:p w:rsidR="00B802BF" w:rsidRPr="002A66CF" w:rsidRDefault="00B802BF" w:rsidP="004C72CF">
            <w:pPr>
              <w:spacing w:after="0" w:line="240" w:lineRule="auto"/>
            </w:pPr>
            <w:r>
              <w:t>СРГ</w:t>
            </w:r>
            <w:r w:rsidRPr="002A66CF">
              <w:rPr>
                <w:lang w:val="en-US"/>
              </w:rPr>
              <w:t xml:space="preserve"> 4.</w:t>
            </w:r>
            <w:r w:rsidRPr="002A66CF">
              <w:t>4.4.8.3</w:t>
            </w:r>
          </w:p>
        </w:tc>
        <w:tc>
          <w:tcPr>
            <w:tcW w:w="1427" w:type="dxa"/>
            <w:gridSpan w:val="4"/>
          </w:tcPr>
          <w:p w:rsidR="00B802BF" w:rsidRPr="002A66CF" w:rsidRDefault="00B802BF" w:rsidP="004C72CF">
            <w:pPr>
              <w:spacing w:after="0" w:line="240" w:lineRule="auto"/>
            </w:pPr>
            <w:r w:rsidRPr="002A66CF">
              <w:t>13.5.1.</w:t>
            </w:r>
          </w:p>
        </w:tc>
        <w:tc>
          <w:tcPr>
            <w:tcW w:w="7732" w:type="dxa"/>
            <w:gridSpan w:val="25"/>
          </w:tcPr>
          <w:p w:rsidR="00B802BF" w:rsidRPr="002A66CF" w:rsidRDefault="00B802BF" w:rsidP="004C72CF">
            <w:pPr>
              <w:spacing w:after="0" w:line="240" w:lineRule="auto"/>
            </w:pPr>
            <w:r w:rsidRPr="002A66CF">
              <w:t>Документально оформленные процедуры являются разработанными и применяются на практике для проведения</w:t>
            </w:r>
            <w:r w:rsidR="00CD6851">
              <w:t xml:space="preserve"> </w:t>
            </w:r>
            <w:r w:rsidRPr="002A66CF">
              <w:t>проверки оборудования и элементов материальной части, которые могут оказывать воздействие на биориски, в соответствии с их предназначением и требованиями программы управления биорисками.</w:t>
            </w:r>
          </w:p>
        </w:tc>
        <w:tc>
          <w:tcPr>
            <w:tcW w:w="4306" w:type="dxa"/>
            <w:gridSpan w:val="6"/>
          </w:tcPr>
          <w:p w:rsidR="00B802BF" w:rsidRPr="002A66CF" w:rsidRDefault="00B802BF" w:rsidP="004C72CF">
            <w:pPr>
              <w:spacing w:after="0" w:line="240" w:lineRule="auto"/>
            </w:pPr>
            <w:r w:rsidRPr="002A66CF">
              <w:t>При планировании и проведении проверки оборудования организация должна учитывать следующее:</w:t>
            </w:r>
          </w:p>
          <w:p w:rsidR="00B802BF" w:rsidRPr="002A66CF" w:rsidRDefault="00B802BF" w:rsidP="004C72CF">
            <w:pPr>
              <w:spacing w:after="0" w:line="240" w:lineRule="auto"/>
            </w:pPr>
            <w:r w:rsidRPr="002A66CF">
              <w:t>а. определение и учет требований по проверке в момент приобретения / получения оборудования;</w:t>
            </w:r>
          </w:p>
          <w:p w:rsidR="00B802BF" w:rsidRPr="002A66CF" w:rsidRDefault="00B802BF" w:rsidP="004C72CF">
            <w:pPr>
              <w:spacing w:after="0" w:line="240" w:lineRule="auto"/>
            </w:pPr>
            <w:r w:rsidRPr="002A66CF">
              <w:rPr>
                <w:lang w:val="en-US"/>
              </w:rPr>
              <w:t>b</w:t>
            </w:r>
            <w:r w:rsidRPr="002A66CF">
              <w:t>. определение стандартов / испытаний, которые будут использоваться для обеспечения корректной проверки оборудования;</w:t>
            </w:r>
          </w:p>
          <w:p w:rsidR="00B802BF" w:rsidRPr="002A66CF" w:rsidRDefault="00B802BF" w:rsidP="004C72CF">
            <w:pPr>
              <w:spacing w:after="0" w:line="240" w:lineRule="auto"/>
            </w:pPr>
            <w:r w:rsidRPr="002A66CF">
              <w:t>с. составление документированного и актуального реестра проверки по всему применимому оборудованию;</w:t>
            </w:r>
          </w:p>
          <w:p w:rsidR="00B802BF" w:rsidRPr="002A66CF" w:rsidRDefault="00B802BF" w:rsidP="000624FF">
            <w:pPr>
              <w:spacing w:after="0" w:line="240" w:lineRule="auto"/>
            </w:pPr>
            <w:r w:rsidRPr="002A66CF">
              <w:rPr>
                <w:lang w:val="en-US"/>
              </w:rPr>
              <w:t>d</w:t>
            </w:r>
            <w:r w:rsidRPr="002A66CF">
              <w:t>. обеспечение планирования и проведения проверки в соответствии с требованиями производителя и/или с иной периодичностью, по результатам оценки рисков;</w:t>
            </w:r>
          </w:p>
        </w:tc>
      </w:tr>
      <w:tr w:rsidR="00CE79E5" w:rsidRPr="002A66CF" w:rsidTr="007B6107">
        <w:trPr>
          <w:gridAfter w:val="1"/>
          <w:wAfter w:w="23" w:type="dxa"/>
          <w:trHeight w:val="550"/>
        </w:trPr>
        <w:tc>
          <w:tcPr>
            <w:tcW w:w="14845" w:type="dxa"/>
            <w:gridSpan w:val="39"/>
            <w:tcBorders>
              <w:top w:val="single" w:sz="4" w:space="0" w:color="auto"/>
              <w:left w:val="nil"/>
              <w:bottom w:val="nil"/>
              <w:right w:val="nil"/>
            </w:tcBorders>
          </w:tcPr>
          <w:p w:rsidR="00CE79E5" w:rsidRPr="002A66CF" w:rsidRDefault="00CE79E5" w:rsidP="007B6107">
            <w:pPr>
              <w:spacing w:after="0" w:line="240" w:lineRule="auto"/>
              <w:rPr>
                <w:color w:val="A6A6A6"/>
                <w:sz w:val="20"/>
                <w:szCs w:val="20"/>
              </w:rPr>
            </w:pPr>
          </w:p>
        </w:tc>
      </w:tr>
      <w:tr w:rsidR="00CE79E5" w:rsidRPr="002A66CF" w:rsidTr="007B6107">
        <w:trPr>
          <w:gridAfter w:val="1"/>
          <w:wAfter w:w="23" w:type="dxa"/>
          <w:trHeight w:val="550"/>
        </w:trPr>
        <w:tc>
          <w:tcPr>
            <w:tcW w:w="14845" w:type="dxa"/>
            <w:gridSpan w:val="39"/>
            <w:tcBorders>
              <w:top w:val="nil"/>
              <w:left w:val="nil"/>
              <w:bottom w:val="single" w:sz="4" w:space="0" w:color="auto"/>
              <w:right w:val="nil"/>
            </w:tcBorders>
          </w:tcPr>
          <w:p w:rsidR="00CE79E5" w:rsidRPr="002A66CF" w:rsidRDefault="00CE79E5"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CE79E5" w:rsidRPr="002A66CF" w:rsidTr="007B6107">
        <w:tc>
          <w:tcPr>
            <w:tcW w:w="14868" w:type="dxa"/>
            <w:gridSpan w:val="40"/>
          </w:tcPr>
          <w:p w:rsidR="00CE79E5" w:rsidRPr="002A66CF" w:rsidRDefault="00CE79E5"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CE79E5" w:rsidRPr="002A66CF" w:rsidRDefault="00CE79E5"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CE79E5" w:rsidRPr="002A66CF" w:rsidTr="000624FF">
        <w:tc>
          <w:tcPr>
            <w:tcW w:w="1380" w:type="dxa"/>
            <w:gridSpan w:val="4"/>
          </w:tcPr>
          <w:p w:rsidR="00CE79E5" w:rsidRPr="00181D0C" w:rsidRDefault="00CE79E5" w:rsidP="007B6107">
            <w:pPr>
              <w:spacing w:after="0" w:line="240" w:lineRule="auto"/>
            </w:pPr>
            <w:r w:rsidRPr="00181D0C">
              <w:t xml:space="preserve">СРГ 15793 </w:t>
            </w:r>
          </w:p>
          <w:p w:rsidR="00CE79E5" w:rsidRPr="00181D0C" w:rsidRDefault="00CE79E5" w:rsidP="007B6107">
            <w:pPr>
              <w:spacing w:after="0" w:line="240" w:lineRule="auto"/>
            </w:pPr>
            <w:r w:rsidRPr="00181D0C">
              <w:t xml:space="preserve">п. № </w:t>
            </w:r>
            <w:r w:rsidRPr="00181D0C">
              <w:rPr>
                <w:vertAlign w:val="superscript"/>
              </w:rPr>
              <w:t>18</w:t>
            </w:r>
          </w:p>
        </w:tc>
        <w:tc>
          <w:tcPr>
            <w:tcW w:w="1427" w:type="dxa"/>
            <w:gridSpan w:val="4"/>
          </w:tcPr>
          <w:p w:rsidR="00CE79E5" w:rsidRPr="00181D0C" w:rsidRDefault="00CE79E5" w:rsidP="007B6107">
            <w:pPr>
              <w:spacing w:after="0" w:line="240" w:lineRule="auto"/>
            </w:pPr>
            <w:r w:rsidRPr="00181D0C">
              <w:t xml:space="preserve">№ элемента </w:t>
            </w:r>
          </w:p>
          <w:p w:rsidR="00CE79E5" w:rsidRPr="00181D0C" w:rsidRDefault="00CE79E5" w:rsidP="007B6107">
            <w:pPr>
              <w:spacing w:after="0" w:line="240" w:lineRule="auto"/>
            </w:pPr>
            <w:r w:rsidRPr="00181D0C">
              <w:t xml:space="preserve">управления биориском </w:t>
            </w:r>
          </w:p>
        </w:tc>
        <w:tc>
          <w:tcPr>
            <w:tcW w:w="3680" w:type="dxa"/>
            <w:gridSpan w:val="9"/>
          </w:tcPr>
          <w:p w:rsidR="00CE79E5" w:rsidRPr="00181D0C" w:rsidRDefault="00CE79E5" w:rsidP="007B6107">
            <w:pPr>
              <w:spacing w:after="0" w:line="240" w:lineRule="auto"/>
            </w:pPr>
            <w:r w:rsidRPr="00181D0C">
              <w:t xml:space="preserve">Требования </w:t>
            </w:r>
            <w:proofErr w:type="gramStart"/>
            <w:r w:rsidRPr="00181D0C">
              <w:t>к</w:t>
            </w:r>
            <w:proofErr w:type="gramEnd"/>
            <w:r w:rsidRPr="00181D0C">
              <w:t xml:space="preserve"> </w:t>
            </w:r>
          </w:p>
          <w:p w:rsidR="00CE79E5" w:rsidRPr="00181D0C" w:rsidRDefault="00CE79E5"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4394" w:type="dxa"/>
            <w:gridSpan w:val="18"/>
          </w:tcPr>
          <w:p w:rsidR="00CE79E5" w:rsidRPr="00181D0C" w:rsidRDefault="00CE79E5"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3987" w:type="dxa"/>
            <w:gridSpan w:val="5"/>
          </w:tcPr>
          <w:p w:rsidR="00CE79E5" w:rsidRPr="00181D0C" w:rsidRDefault="00CE79E5" w:rsidP="007B6107">
            <w:pPr>
              <w:spacing w:after="0" w:line="240" w:lineRule="auto"/>
            </w:pPr>
            <w:r w:rsidRPr="00181D0C">
              <w:t>Директивы</w:t>
            </w:r>
          </w:p>
        </w:tc>
      </w:tr>
      <w:tr w:rsidR="00CE79E5" w:rsidRPr="002A66CF" w:rsidTr="000624FF">
        <w:trPr>
          <w:gridAfter w:val="1"/>
          <w:wAfter w:w="23" w:type="dxa"/>
        </w:trPr>
        <w:tc>
          <w:tcPr>
            <w:tcW w:w="1380" w:type="dxa"/>
            <w:gridSpan w:val="4"/>
          </w:tcPr>
          <w:p w:rsidR="00CE79E5" w:rsidRDefault="00CE79E5" w:rsidP="004C72CF">
            <w:pPr>
              <w:spacing w:after="0" w:line="240" w:lineRule="auto"/>
            </w:pPr>
          </w:p>
        </w:tc>
        <w:tc>
          <w:tcPr>
            <w:tcW w:w="1427" w:type="dxa"/>
            <w:gridSpan w:val="4"/>
          </w:tcPr>
          <w:p w:rsidR="00CE79E5" w:rsidRPr="002A66CF" w:rsidRDefault="00CE79E5" w:rsidP="004C72CF">
            <w:pPr>
              <w:spacing w:after="0" w:line="240" w:lineRule="auto"/>
            </w:pPr>
          </w:p>
        </w:tc>
        <w:tc>
          <w:tcPr>
            <w:tcW w:w="8074" w:type="dxa"/>
            <w:gridSpan w:val="27"/>
          </w:tcPr>
          <w:p w:rsidR="00CE79E5" w:rsidRPr="002A66CF" w:rsidRDefault="00CE79E5" w:rsidP="004C72CF">
            <w:pPr>
              <w:spacing w:after="0" w:line="240" w:lineRule="auto"/>
            </w:pPr>
          </w:p>
        </w:tc>
        <w:tc>
          <w:tcPr>
            <w:tcW w:w="3964" w:type="dxa"/>
            <w:gridSpan w:val="4"/>
          </w:tcPr>
          <w:p w:rsidR="00CE79E5" w:rsidRPr="002A66CF" w:rsidRDefault="00CE79E5" w:rsidP="00CE79E5">
            <w:pPr>
              <w:spacing w:after="0" w:line="240" w:lineRule="auto"/>
            </w:pPr>
            <w:r w:rsidRPr="002A66CF">
              <w:t>е. обеспечение использования компетентных и независимых механизмов в процессе проверки.</w:t>
            </w:r>
          </w:p>
          <w:p w:rsidR="00CE79E5" w:rsidRPr="002A66CF" w:rsidRDefault="00CE79E5" w:rsidP="004C72CF">
            <w:pPr>
              <w:spacing w:after="0" w:line="240" w:lineRule="auto"/>
            </w:pPr>
            <w:r w:rsidRPr="002A66CF">
              <w:t>Для физических систем безопасности аналогичной процедурой является проверка рабочих характеристик; проводится проверка всей физической системы безопасности (оборудование, правила, процедуры, сотрудники) для подтверждения работы системы в соответствии с ее проектными характеристиками.</w:t>
            </w:r>
          </w:p>
        </w:tc>
      </w:tr>
      <w:tr w:rsidR="00B802BF" w:rsidRPr="002A66CF" w:rsidTr="000624FF">
        <w:trPr>
          <w:gridAfter w:val="1"/>
          <w:wAfter w:w="23" w:type="dxa"/>
        </w:trPr>
        <w:tc>
          <w:tcPr>
            <w:tcW w:w="1380" w:type="dxa"/>
            <w:gridSpan w:val="4"/>
          </w:tcPr>
          <w:p w:rsidR="00B802BF" w:rsidRPr="002A66CF" w:rsidRDefault="00B802BF" w:rsidP="004C72CF">
            <w:pPr>
              <w:spacing w:after="0" w:line="240" w:lineRule="auto"/>
            </w:pPr>
          </w:p>
        </w:tc>
        <w:tc>
          <w:tcPr>
            <w:tcW w:w="1427" w:type="dxa"/>
            <w:gridSpan w:val="4"/>
          </w:tcPr>
          <w:p w:rsidR="00B802BF" w:rsidRPr="002A66CF" w:rsidRDefault="00B802BF" w:rsidP="004C72CF">
            <w:pPr>
              <w:spacing w:after="0" w:line="240" w:lineRule="auto"/>
            </w:pPr>
          </w:p>
        </w:tc>
        <w:tc>
          <w:tcPr>
            <w:tcW w:w="8074" w:type="dxa"/>
            <w:gridSpan w:val="27"/>
          </w:tcPr>
          <w:p w:rsidR="00B802BF" w:rsidRPr="002A66CF" w:rsidRDefault="00B802BF" w:rsidP="004C72CF">
            <w:pPr>
              <w:spacing w:after="0" w:line="240" w:lineRule="auto"/>
              <w:jc w:val="center"/>
              <w:rPr>
                <w:b/>
              </w:rPr>
            </w:pPr>
            <w:r w:rsidRPr="002A66CF">
              <w:rPr>
                <w:b/>
              </w:rPr>
              <w:t>Элемент 14 – Деконтаминация, дезинфекция</w:t>
            </w:r>
            <w:r w:rsidR="00CD6851">
              <w:rPr>
                <w:b/>
              </w:rPr>
              <w:t xml:space="preserve"> и</w:t>
            </w:r>
            <w:r w:rsidRPr="002A66CF">
              <w:rPr>
                <w:b/>
              </w:rPr>
              <w:t xml:space="preserve"> стерилизация</w:t>
            </w:r>
          </w:p>
          <w:p w:rsidR="00B802BF" w:rsidRPr="002A66CF" w:rsidRDefault="00B802BF" w:rsidP="004C72CF">
            <w:pPr>
              <w:spacing w:after="0" w:line="240" w:lineRule="auto"/>
            </w:pPr>
          </w:p>
          <w:p w:rsidR="00B802BF" w:rsidRPr="002A66CF" w:rsidRDefault="00B802BF" w:rsidP="000624FF">
            <w:pPr>
              <w:spacing w:after="0" w:line="240" w:lineRule="auto"/>
            </w:pPr>
            <w:r w:rsidRPr="002A66CF">
              <w:t>В рамках элемента «Деконтаминация, дезинфекция</w:t>
            </w:r>
            <w:r w:rsidR="00CD6851">
              <w:t xml:space="preserve"> и</w:t>
            </w:r>
            <w:r w:rsidRPr="002A66CF">
              <w:t xml:space="preserve"> стерилизация» рассматриваются вопросы применения контрольных мер, обеспечивающих выполнение надлежащих процедур деконтаминации, дезинфекции и стерилизации для регулирования риска, связанного с организмами и рабочими операциями. Данный элемент предусматривает общие требования к проведению процедур, обучению персонала и удалению отходов, а также более конкретные вопросы, включая потенциальную потребность в специализированной стирке и особые требования к объектам, где содержатся животные. </w:t>
            </w:r>
          </w:p>
        </w:tc>
        <w:tc>
          <w:tcPr>
            <w:tcW w:w="3964" w:type="dxa"/>
            <w:gridSpan w:val="4"/>
          </w:tcPr>
          <w:p w:rsidR="00B802BF" w:rsidRPr="002A66CF" w:rsidRDefault="00B802BF" w:rsidP="004C72CF">
            <w:pPr>
              <w:spacing w:after="0" w:line="240" w:lineRule="auto"/>
            </w:pPr>
          </w:p>
        </w:tc>
      </w:tr>
      <w:tr w:rsidR="00CE79E5" w:rsidRPr="002A66CF" w:rsidTr="007B6107">
        <w:trPr>
          <w:gridAfter w:val="1"/>
          <w:wAfter w:w="23" w:type="dxa"/>
          <w:trHeight w:val="550"/>
        </w:trPr>
        <w:tc>
          <w:tcPr>
            <w:tcW w:w="14845" w:type="dxa"/>
            <w:gridSpan w:val="39"/>
            <w:tcBorders>
              <w:top w:val="single" w:sz="4" w:space="0" w:color="auto"/>
              <w:left w:val="nil"/>
              <w:bottom w:val="nil"/>
              <w:right w:val="nil"/>
            </w:tcBorders>
          </w:tcPr>
          <w:p w:rsidR="00CE79E5" w:rsidRPr="002A66CF" w:rsidRDefault="00CE79E5" w:rsidP="007B6107">
            <w:pPr>
              <w:spacing w:after="0" w:line="240" w:lineRule="auto"/>
              <w:rPr>
                <w:color w:val="A6A6A6"/>
                <w:sz w:val="20"/>
                <w:szCs w:val="20"/>
              </w:rPr>
            </w:pPr>
          </w:p>
        </w:tc>
      </w:tr>
      <w:tr w:rsidR="00CE79E5" w:rsidRPr="002A66CF" w:rsidTr="007B6107">
        <w:trPr>
          <w:gridAfter w:val="1"/>
          <w:wAfter w:w="23" w:type="dxa"/>
          <w:trHeight w:val="550"/>
        </w:trPr>
        <w:tc>
          <w:tcPr>
            <w:tcW w:w="14845" w:type="dxa"/>
            <w:gridSpan w:val="39"/>
            <w:tcBorders>
              <w:top w:val="nil"/>
              <w:left w:val="nil"/>
              <w:bottom w:val="single" w:sz="4" w:space="0" w:color="auto"/>
              <w:right w:val="nil"/>
            </w:tcBorders>
          </w:tcPr>
          <w:p w:rsidR="00CE79E5" w:rsidRPr="002A66CF" w:rsidRDefault="00CE79E5"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CE79E5" w:rsidRPr="002A66CF" w:rsidTr="007B6107">
        <w:tc>
          <w:tcPr>
            <w:tcW w:w="14868" w:type="dxa"/>
            <w:gridSpan w:val="40"/>
          </w:tcPr>
          <w:p w:rsidR="00CE79E5" w:rsidRPr="002A66CF" w:rsidRDefault="00CE79E5"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CE79E5" w:rsidRPr="002A66CF" w:rsidRDefault="00CE79E5"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CE79E5" w:rsidRPr="002A66CF" w:rsidTr="000624FF">
        <w:tc>
          <w:tcPr>
            <w:tcW w:w="1380" w:type="dxa"/>
            <w:gridSpan w:val="4"/>
          </w:tcPr>
          <w:p w:rsidR="00CE79E5" w:rsidRPr="00181D0C" w:rsidRDefault="00CE79E5" w:rsidP="007B6107">
            <w:pPr>
              <w:spacing w:after="0" w:line="240" w:lineRule="auto"/>
            </w:pPr>
            <w:r w:rsidRPr="00181D0C">
              <w:t xml:space="preserve">СРГ 15793 </w:t>
            </w:r>
          </w:p>
          <w:p w:rsidR="00CE79E5" w:rsidRPr="00181D0C" w:rsidRDefault="00CE79E5" w:rsidP="007B6107">
            <w:pPr>
              <w:spacing w:after="0" w:line="240" w:lineRule="auto"/>
            </w:pPr>
            <w:r w:rsidRPr="00181D0C">
              <w:t xml:space="preserve">п. № </w:t>
            </w:r>
            <w:r w:rsidRPr="00181D0C">
              <w:rPr>
                <w:vertAlign w:val="superscript"/>
              </w:rPr>
              <w:t>18</w:t>
            </w:r>
          </w:p>
        </w:tc>
        <w:tc>
          <w:tcPr>
            <w:tcW w:w="1427" w:type="dxa"/>
            <w:gridSpan w:val="4"/>
          </w:tcPr>
          <w:p w:rsidR="00CE79E5" w:rsidRPr="00181D0C" w:rsidRDefault="00CE79E5" w:rsidP="007B6107">
            <w:pPr>
              <w:spacing w:after="0" w:line="240" w:lineRule="auto"/>
            </w:pPr>
            <w:r w:rsidRPr="00181D0C">
              <w:t xml:space="preserve">№ элемента </w:t>
            </w:r>
          </w:p>
          <w:p w:rsidR="00CE79E5" w:rsidRPr="00181D0C" w:rsidRDefault="00CE79E5" w:rsidP="007B6107">
            <w:pPr>
              <w:spacing w:after="0" w:line="240" w:lineRule="auto"/>
            </w:pPr>
            <w:r w:rsidRPr="00181D0C">
              <w:t xml:space="preserve">управления биориском </w:t>
            </w:r>
          </w:p>
        </w:tc>
        <w:tc>
          <w:tcPr>
            <w:tcW w:w="3680" w:type="dxa"/>
            <w:gridSpan w:val="9"/>
          </w:tcPr>
          <w:p w:rsidR="00CE79E5" w:rsidRPr="00181D0C" w:rsidRDefault="00CE79E5" w:rsidP="007B6107">
            <w:pPr>
              <w:spacing w:after="0" w:line="240" w:lineRule="auto"/>
            </w:pPr>
            <w:r w:rsidRPr="00181D0C">
              <w:t xml:space="preserve">Требования </w:t>
            </w:r>
            <w:proofErr w:type="gramStart"/>
            <w:r w:rsidRPr="00181D0C">
              <w:t>к</w:t>
            </w:r>
            <w:proofErr w:type="gramEnd"/>
            <w:r w:rsidRPr="00181D0C">
              <w:t xml:space="preserve"> </w:t>
            </w:r>
          </w:p>
          <w:p w:rsidR="00CE79E5" w:rsidRPr="00181D0C" w:rsidRDefault="00CE79E5"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3544" w:type="dxa"/>
            <w:gridSpan w:val="12"/>
          </w:tcPr>
          <w:p w:rsidR="00CE79E5" w:rsidRPr="00181D0C" w:rsidRDefault="00CE79E5"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837" w:type="dxa"/>
            <w:gridSpan w:val="11"/>
          </w:tcPr>
          <w:p w:rsidR="00CE79E5" w:rsidRPr="00181D0C" w:rsidRDefault="00CE79E5" w:rsidP="007B6107">
            <w:pPr>
              <w:spacing w:after="0" w:line="240" w:lineRule="auto"/>
            </w:pPr>
            <w:r w:rsidRPr="00181D0C">
              <w:t>Директивы</w:t>
            </w:r>
          </w:p>
        </w:tc>
      </w:tr>
      <w:tr w:rsidR="00CE79E5" w:rsidRPr="002A66CF" w:rsidTr="000624FF">
        <w:trPr>
          <w:gridAfter w:val="1"/>
          <w:wAfter w:w="23" w:type="dxa"/>
        </w:trPr>
        <w:tc>
          <w:tcPr>
            <w:tcW w:w="1380" w:type="dxa"/>
            <w:gridSpan w:val="4"/>
          </w:tcPr>
          <w:p w:rsidR="00CE79E5" w:rsidRPr="002A66CF" w:rsidRDefault="00CE79E5" w:rsidP="004C72CF">
            <w:pPr>
              <w:spacing w:after="0" w:line="240" w:lineRule="auto"/>
            </w:pPr>
          </w:p>
        </w:tc>
        <w:tc>
          <w:tcPr>
            <w:tcW w:w="1427" w:type="dxa"/>
            <w:gridSpan w:val="4"/>
          </w:tcPr>
          <w:p w:rsidR="00CE79E5" w:rsidRPr="002A66CF" w:rsidRDefault="00CE79E5" w:rsidP="004C72CF">
            <w:pPr>
              <w:spacing w:after="0" w:line="240" w:lineRule="auto"/>
            </w:pPr>
          </w:p>
        </w:tc>
        <w:tc>
          <w:tcPr>
            <w:tcW w:w="7224" w:type="dxa"/>
            <w:gridSpan w:val="21"/>
          </w:tcPr>
          <w:p w:rsidR="00CE79E5" w:rsidRPr="002A66CF" w:rsidRDefault="00CE79E5" w:rsidP="00CE79E5">
            <w:pPr>
              <w:spacing w:after="0" w:line="240" w:lineRule="auto"/>
              <w:rPr>
                <w:b/>
              </w:rPr>
            </w:pPr>
            <w:r w:rsidRPr="002A66CF">
              <w:rPr>
                <w:b/>
              </w:rPr>
              <w:t>Подэлементы</w:t>
            </w:r>
          </w:p>
          <w:p w:rsidR="00CE79E5" w:rsidRPr="002A66CF" w:rsidRDefault="00CE79E5" w:rsidP="00CE79E5">
            <w:pPr>
              <w:spacing w:after="0" w:line="240" w:lineRule="auto"/>
            </w:pPr>
            <w:r w:rsidRPr="002A66CF">
              <w:t>14.1.Сбор и удаление отходов</w:t>
            </w:r>
          </w:p>
          <w:p w:rsidR="00CE79E5" w:rsidRPr="002A66CF" w:rsidRDefault="00CE79E5" w:rsidP="00CE79E5">
            <w:pPr>
              <w:spacing w:after="0" w:line="240" w:lineRule="auto"/>
              <w:rPr>
                <w:b/>
              </w:rPr>
            </w:pPr>
            <w:r w:rsidRPr="002A66CF">
              <w:t>14.2. Инактивация биологических агентов и токсинов</w:t>
            </w:r>
          </w:p>
        </w:tc>
        <w:tc>
          <w:tcPr>
            <w:tcW w:w="4814" w:type="dxa"/>
            <w:gridSpan w:val="10"/>
          </w:tcPr>
          <w:p w:rsidR="00CE79E5" w:rsidRPr="002A66CF" w:rsidRDefault="00CE79E5" w:rsidP="004C72CF">
            <w:pPr>
              <w:spacing w:after="0" w:line="240" w:lineRule="auto"/>
            </w:pPr>
          </w:p>
        </w:tc>
      </w:tr>
      <w:tr w:rsidR="00B802BF" w:rsidRPr="002A66CF" w:rsidTr="000624FF">
        <w:trPr>
          <w:gridAfter w:val="1"/>
          <w:wAfter w:w="23" w:type="dxa"/>
        </w:trPr>
        <w:tc>
          <w:tcPr>
            <w:tcW w:w="1380" w:type="dxa"/>
            <w:gridSpan w:val="4"/>
          </w:tcPr>
          <w:p w:rsidR="00B802BF" w:rsidRPr="002A66CF" w:rsidRDefault="00B802BF" w:rsidP="004C72CF">
            <w:pPr>
              <w:spacing w:after="0" w:line="240" w:lineRule="auto"/>
            </w:pPr>
          </w:p>
        </w:tc>
        <w:tc>
          <w:tcPr>
            <w:tcW w:w="1427" w:type="dxa"/>
            <w:gridSpan w:val="4"/>
          </w:tcPr>
          <w:p w:rsidR="00B802BF" w:rsidRPr="002A66CF" w:rsidRDefault="00B802BF" w:rsidP="004C72CF">
            <w:pPr>
              <w:spacing w:after="0" w:line="240" w:lineRule="auto"/>
            </w:pPr>
            <w:r w:rsidRPr="002A66CF">
              <w:t>14.</w:t>
            </w:r>
          </w:p>
        </w:tc>
        <w:tc>
          <w:tcPr>
            <w:tcW w:w="7224" w:type="dxa"/>
            <w:gridSpan w:val="21"/>
          </w:tcPr>
          <w:p w:rsidR="00B802BF" w:rsidRPr="002A66CF" w:rsidRDefault="00B802BF" w:rsidP="004C72CF">
            <w:pPr>
              <w:spacing w:after="0" w:line="240" w:lineRule="auto"/>
              <w:rPr>
                <w:b/>
              </w:rPr>
            </w:pPr>
            <w:r w:rsidRPr="002A66CF">
              <w:rPr>
                <w:b/>
              </w:rPr>
              <w:t>ДЕКОНТАМИНАЦИЯ, ДЕЗИНФЕКЦИЯ И СТЕРИЛИЗАЦИЯ</w:t>
            </w:r>
          </w:p>
        </w:tc>
        <w:tc>
          <w:tcPr>
            <w:tcW w:w="4814" w:type="dxa"/>
            <w:gridSpan w:val="10"/>
          </w:tcPr>
          <w:p w:rsidR="00B802BF" w:rsidRPr="002A66CF" w:rsidRDefault="00B802BF" w:rsidP="004C72CF">
            <w:pPr>
              <w:spacing w:after="0" w:line="240" w:lineRule="auto"/>
            </w:pPr>
          </w:p>
        </w:tc>
      </w:tr>
      <w:tr w:rsidR="00B802BF" w:rsidRPr="002A66CF" w:rsidTr="000624FF">
        <w:trPr>
          <w:gridAfter w:val="1"/>
          <w:wAfter w:w="23" w:type="dxa"/>
        </w:trPr>
        <w:tc>
          <w:tcPr>
            <w:tcW w:w="1380" w:type="dxa"/>
            <w:gridSpan w:val="4"/>
          </w:tcPr>
          <w:p w:rsidR="00B802BF" w:rsidRPr="002A66CF" w:rsidRDefault="00B802BF" w:rsidP="004C72CF">
            <w:pPr>
              <w:spacing w:after="0" w:line="240" w:lineRule="auto"/>
              <w:rPr>
                <w:lang w:val="en-US"/>
              </w:rPr>
            </w:pPr>
          </w:p>
        </w:tc>
        <w:tc>
          <w:tcPr>
            <w:tcW w:w="1427" w:type="dxa"/>
            <w:gridSpan w:val="4"/>
          </w:tcPr>
          <w:p w:rsidR="00B802BF" w:rsidRPr="002A66CF" w:rsidRDefault="00B802BF" w:rsidP="004C72CF">
            <w:pPr>
              <w:spacing w:after="0" w:line="240" w:lineRule="auto"/>
            </w:pPr>
            <w:r w:rsidRPr="002A66CF">
              <w:t>14.1.</w:t>
            </w:r>
          </w:p>
        </w:tc>
        <w:tc>
          <w:tcPr>
            <w:tcW w:w="7224" w:type="dxa"/>
            <w:gridSpan w:val="21"/>
          </w:tcPr>
          <w:p w:rsidR="00B802BF" w:rsidRPr="002A66CF" w:rsidRDefault="00B802BF" w:rsidP="004C72CF">
            <w:pPr>
              <w:spacing w:after="0" w:line="240" w:lineRule="auto"/>
              <w:rPr>
                <w:b/>
              </w:rPr>
            </w:pPr>
            <w:r w:rsidRPr="002A66CF">
              <w:rPr>
                <w:b/>
              </w:rPr>
              <w:t>Сбор и удаление биологических отходов</w:t>
            </w:r>
          </w:p>
        </w:tc>
        <w:tc>
          <w:tcPr>
            <w:tcW w:w="4814" w:type="dxa"/>
            <w:gridSpan w:val="10"/>
          </w:tcPr>
          <w:p w:rsidR="00B802BF" w:rsidRPr="002A66CF" w:rsidRDefault="00B802BF" w:rsidP="004C72CF">
            <w:pPr>
              <w:spacing w:after="0" w:line="240" w:lineRule="auto"/>
            </w:pPr>
          </w:p>
        </w:tc>
      </w:tr>
      <w:tr w:rsidR="00B802BF" w:rsidRPr="002A66CF" w:rsidTr="000624FF">
        <w:trPr>
          <w:gridAfter w:val="1"/>
          <w:wAfter w:w="23" w:type="dxa"/>
        </w:trPr>
        <w:tc>
          <w:tcPr>
            <w:tcW w:w="1380" w:type="dxa"/>
            <w:gridSpan w:val="4"/>
          </w:tcPr>
          <w:p w:rsidR="00B802BF" w:rsidRPr="002A66CF" w:rsidRDefault="00B802BF" w:rsidP="004C72CF">
            <w:pPr>
              <w:spacing w:after="0" w:line="240" w:lineRule="auto"/>
              <w:rPr>
                <w:lang w:val="en-US"/>
              </w:rPr>
            </w:pPr>
            <w:r>
              <w:t>СРГ</w:t>
            </w:r>
            <w:r w:rsidRPr="002A66CF">
              <w:rPr>
                <w:lang w:val="en-US"/>
              </w:rPr>
              <w:t xml:space="preserve"> 4.</w:t>
            </w:r>
            <w:r w:rsidRPr="002A66CF">
              <w:t>4.4.5.3</w:t>
            </w:r>
          </w:p>
        </w:tc>
        <w:tc>
          <w:tcPr>
            <w:tcW w:w="1427" w:type="dxa"/>
            <w:gridSpan w:val="4"/>
          </w:tcPr>
          <w:p w:rsidR="00B802BF" w:rsidRPr="002A66CF" w:rsidRDefault="00B802BF" w:rsidP="004C72CF">
            <w:pPr>
              <w:spacing w:after="0" w:line="240" w:lineRule="auto"/>
            </w:pPr>
            <w:r w:rsidRPr="002A66CF">
              <w:t>14.1.1.</w:t>
            </w:r>
          </w:p>
        </w:tc>
        <w:tc>
          <w:tcPr>
            <w:tcW w:w="7224" w:type="dxa"/>
            <w:gridSpan w:val="21"/>
          </w:tcPr>
          <w:p w:rsidR="00B802BF" w:rsidRPr="002A66CF" w:rsidRDefault="00B802BF" w:rsidP="004C72CF">
            <w:pPr>
              <w:spacing w:after="0" w:line="240" w:lineRule="auto"/>
            </w:pPr>
            <w:r w:rsidRPr="002A66CF">
              <w:t>Организация установила и применяет на практике надлежащие правила сбора и удаления отходов в отношении полиовирусных материалов.</w:t>
            </w:r>
          </w:p>
          <w:p w:rsidR="00B802BF" w:rsidRPr="002A66CF" w:rsidRDefault="00B802BF" w:rsidP="004C72CF">
            <w:pPr>
              <w:spacing w:after="0" w:line="240" w:lineRule="auto"/>
            </w:pPr>
          </w:p>
          <w:p w:rsidR="00B802BF" w:rsidRPr="002A66CF" w:rsidRDefault="00B802BF" w:rsidP="004C72CF">
            <w:pPr>
              <w:spacing w:after="0" w:line="240" w:lineRule="auto"/>
            </w:pPr>
            <w:proofErr w:type="gramStart"/>
            <w:r w:rsidRPr="002A66CF">
              <w:t>Жизнеспособные полиовирусы не могут быть выпущены за пределы объекта без разрешения компетентных органов на их перевозку на другой согласованный объект в контролируемых условиях.</w:t>
            </w:r>
            <w:proofErr w:type="gramEnd"/>
            <w:r w:rsidRPr="002A66CF">
              <w:t xml:space="preserve"> Следует выявлять вероятные пути, по которым </w:t>
            </w:r>
            <w:proofErr w:type="gramStart"/>
            <w:r w:rsidRPr="002A66CF">
              <w:t>жизнеспособный</w:t>
            </w:r>
            <w:proofErr w:type="gramEnd"/>
            <w:r w:rsidR="00CD6851">
              <w:t xml:space="preserve"> </w:t>
            </w:r>
            <w:r w:rsidRPr="002A66CF">
              <w:t>полиовирус может случайно проникнуть за пределы объекта, и принимать надлежащие предупредительные меры.</w:t>
            </w:r>
          </w:p>
        </w:tc>
        <w:tc>
          <w:tcPr>
            <w:tcW w:w="4814" w:type="dxa"/>
            <w:gridSpan w:val="10"/>
          </w:tcPr>
          <w:p w:rsidR="00B802BF" w:rsidRPr="002A66CF" w:rsidRDefault="00B802BF" w:rsidP="004C72CF">
            <w:pPr>
              <w:spacing w:after="0" w:line="240" w:lineRule="auto"/>
            </w:pPr>
            <w:r w:rsidRPr="002A66CF">
              <w:t>Организация должна применять</w:t>
            </w:r>
            <w:r w:rsidR="00CD6851">
              <w:t xml:space="preserve"> </w:t>
            </w:r>
            <w:r w:rsidRPr="002A66CF">
              <w:t>согласованную процедуру</w:t>
            </w:r>
            <w:r w:rsidR="00CD6851">
              <w:t xml:space="preserve"> </w:t>
            </w:r>
            <w:r w:rsidRPr="002A66CF">
              <w:t>инактивации</w:t>
            </w:r>
            <w:r w:rsidR="00CD6851">
              <w:t xml:space="preserve"> </w:t>
            </w:r>
            <w:r w:rsidRPr="002A66CF">
              <w:t>полиовирусных отходов. Правила сбора и удаления отходов должны учитывать следующие элементы:</w:t>
            </w:r>
          </w:p>
          <w:p w:rsidR="00B802BF" w:rsidRPr="002A66CF" w:rsidRDefault="00B802BF" w:rsidP="004C72CF">
            <w:pPr>
              <w:spacing w:after="0" w:line="240" w:lineRule="auto"/>
            </w:pPr>
            <w:r w:rsidRPr="002A66CF">
              <w:t>а. применение программы минимизации образования отходов;</w:t>
            </w:r>
          </w:p>
          <w:p w:rsidR="00B802BF" w:rsidRPr="002A66CF" w:rsidRDefault="00B802BF" w:rsidP="004C72CF">
            <w:pPr>
              <w:spacing w:after="0" w:line="240" w:lineRule="auto"/>
            </w:pPr>
            <w:r w:rsidRPr="002A66CF">
              <w:rPr>
                <w:lang w:val="en-US"/>
              </w:rPr>
              <w:t>b</w:t>
            </w:r>
            <w:r w:rsidRPr="002A66CF">
              <w:t>. проведение и документальное оформление эффективного контрольного анализа отходов;</w:t>
            </w:r>
          </w:p>
          <w:p w:rsidR="00B802BF" w:rsidRPr="002A66CF" w:rsidRDefault="00B802BF" w:rsidP="004C72CF">
            <w:pPr>
              <w:spacing w:after="0" w:line="240" w:lineRule="auto"/>
            </w:pPr>
            <w:r w:rsidRPr="002A66CF">
              <w:t>с. предоставление надлежащих средств и процедур для хранения отходов (включая краткосрочное хранение);</w:t>
            </w:r>
          </w:p>
          <w:p w:rsidR="00B802BF" w:rsidRPr="002A66CF" w:rsidRDefault="00B802BF" w:rsidP="00CE79E5">
            <w:pPr>
              <w:spacing w:after="0" w:line="240" w:lineRule="auto"/>
            </w:pPr>
            <w:r w:rsidRPr="002A66CF">
              <w:rPr>
                <w:lang w:val="en-US"/>
              </w:rPr>
              <w:t>d</w:t>
            </w:r>
            <w:r w:rsidRPr="002A66CF">
              <w:t>. применение методов эффективного распределения и деконтаминации смешанных отходов (например, инфицированные животные, которым были введены радиоактивные вещества);</w:t>
            </w:r>
          </w:p>
        </w:tc>
      </w:tr>
      <w:tr w:rsidR="00CE79E5" w:rsidRPr="002A66CF" w:rsidTr="007B6107">
        <w:trPr>
          <w:gridAfter w:val="1"/>
          <w:wAfter w:w="23" w:type="dxa"/>
          <w:trHeight w:val="550"/>
        </w:trPr>
        <w:tc>
          <w:tcPr>
            <w:tcW w:w="14845" w:type="dxa"/>
            <w:gridSpan w:val="39"/>
            <w:tcBorders>
              <w:top w:val="single" w:sz="4" w:space="0" w:color="auto"/>
              <w:left w:val="nil"/>
              <w:bottom w:val="nil"/>
              <w:right w:val="nil"/>
            </w:tcBorders>
          </w:tcPr>
          <w:p w:rsidR="00CE79E5" w:rsidRDefault="00CE79E5" w:rsidP="007B6107">
            <w:pPr>
              <w:spacing w:after="0" w:line="240" w:lineRule="auto"/>
              <w:rPr>
                <w:color w:val="A6A6A6"/>
                <w:sz w:val="20"/>
                <w:szCs w:val="20"/>
              </w:rPr>
            </w:pPr>
          </w:p>
          <w:p w:rsidR="001C35F9" w:rsidRDefault="001C35F9" w:rsidP="007B6107">
            <w:pPr>
              <w:spacing w:after="0" w:line="240" w:lineRule="auto"/>
              <w:rPr>
                <w:color w:val="A6A6A6"/>
                <w:sz w:val="20"/>
                <w:szCs w:val="20"/>
              </w:rPr>
            </w:pPr>
          </w:p>
          <w:p w:rsidR="001C35F9" w:rsidRPr="002A66CF" w:rsidRDefault="001C35F9" w:rsidP="007B6107">
            <w:pPr>
              <w:spacing w:after="0" w:line="240" w:lineRule="auto"/>
              <w:rPr>
                <w:color w:val="A6A6A6"/>
                <w:sz w:val="20"/>
                <w:szCs w:val="20"/>
              </w:rPr>
            </w:pPr>
          </w:p>
        </w:tc>
      </w:tr>
      <w:tr w:rsidR="00CE79E5" w:rsidRPr="002A66CF" w:rsidTr="007B6107">
        <w:trPr>
          <w:gridAfter w:val="1"/>
          <w:wAfter w:w="23" w:type="dxa"/>
          <w:trHeight w:val="550"/>
        </w:trPr>
        <w:tc>
          <w:tcPr>
            <w:tcW w:w="14845" w:type="dxa"/>
            <w:gridSpan w:val="39"/>
            <w:tcBorders>
              <w:top w:val="nil"/>
              <w:left w:val="nil"/>
              <w:bottom w:val="single" w:sz="4" w:space="0" w:color="auto"/>
              <w:right w:val="nil"/>
            </w:tcBorders>
          </w:tcPr>
          <w:p w:rsidR="00CE79E5" w:rsidRPr="002A66CF" w:rsidRDefault="00CE79E5"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CE79E5" w:rsidRPr="002A66CF" w:rsidTr="007B6107">
        <w:tc>
          <w:tcPr>
            <w:tcW w:w="14868" w:type="dxa"/>
            <w:gridSpan w:val="40"/>
          </w:tcPr>
          <w:p w:rsidR="00CE79E5" w:rsidRPr="002A66CF" w:rsidRDefault="00CE79E5"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CE79E5" w:rsidRPr="002A66CF" w:rsidRDefault="00CE79E5"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CE79E5" w:rsidRPr="002A66CF" w:rsidTr="000624FF">
        <w:tc>
          <w:tcPr>
            <w:tcW w:w="1380" w:type="dxa"/>
            <w:gridSpan w:val="4"/>
          </w:tcPr>
          <w:p w:rsidR="00CE79E5" w:rsidRPr="00181D0C" w:rsidRDefault="00CE79E5" w:rsidP="007B6107">
            <w:pPr>
              <w:spacing w:after="0" w:line="240" w:lineRule="auto"/>
            </w:pPr>
            <w:r w:rsidRPr="00181D0C">
              <w:t xml:space="preserve">СРГ 15793 </w:t>
            </w:r>
          </w:p>
          <w:p w:rsidR="00CE79E5" w:rsidRPr="00181D0C" w:rsidRDefault="00CE79E5" w:rsidP="007B6107">
            <w:pPr>
              <w:spacing w:after="0" w:line="240" w:lineRule="auto"/>
            </w:pPr>
            <w:r w:rsidRPr="00181D0C">
              <w:t xml:space="preserve">п. № </w:t>
            </w:r>
            <w:r w:rsidRPr="00181D0C">
              <w:rPr>
                <w:vertAlign w:val="superscript"/>
              </w:rPr>
              <w:t>18</w:t>
            </w:r>
          </w:p>
        </w:tc>
        <w:tc>
          <w:tcPr>
            <w:tcW w:w="1427" w:type="dxa"/>
            <w:gridSpan w:val="4"/>
          </w:tcPr>
          <w:p w:rsidR="00CE79E5" w:rsidRPr="00181D0C" w:rsidRDefault="00CE79E5" w:rsidP="007B6107">
            <w:pPr>
              <w:spacing w:after="0" w:line="240" w:lineRule="auto"/>
            </w:pPr>
            <w:r w:rsidRPr="00181D0C">
              <w:t xml:space="preserve">№ элемента </w:t>
            </w:r>
          </w:p>
          <w:p w:rsidR="00CE79E5" w:rsidRPr="00181D0C" w:rsidRDefault="00CE79E5" w:rsidP="007B6107">
            <w:pPr>
              <w:spacing w:after="0" w:line="240" w:lineRule="auto"/>
            </w:pPr>
            <w:r w:rsidRPr="00181D0C">
              <w:t xml:space="preserve">управления биориском </w:t>
            </w:r>
          </w:p>
        </w:tc>
        <w:tc>
          <w:tcPr>
            <w:tcW w:w="3680" w:type="dxa"/>
            <w:gridSpan w:val="9"/>
          </w:tcPr>
          <w:p w:rsidR="00CE79E5" w:rsidRPr="00181D0C" w:rsidRDefault="00CE79E5" w:rsidP="007B6107">
            <w:pPr>
              <w:spacing w:after="0" w:line="240" w:lineRule="auto"/>
            </w:pPr>
            <w:r w:rsidRPr="00181D0C">
              <w:t xml:space="preserve">Требования </w:t>
            </w:r>
            <w:proofErr w:type="gramStart"/>
            <w:r w:rsidRPr="00181D0C">
              <w:t>к</w:t>
            </w:r>
            <w:proofErr w:type="gramEnd"/>
            <w:r w:rsidRPr="00181D0C">
              <w:t xml:space="preserve"> </w:t>
            </w:r>
          </w:p>
          <w:p w:rsidR="00CE79E5" w:rsidRPr="00181D0C" w:rsidRDefault="00CE79E5"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3686" w:type="dxa"/>
            <w:gridSpan w:val="13"/>
          </w:tcPr>
          <w:p w:rsidR="00CE79E5" w:rsidRPr="00181D0C" w:rsidRDefault="00CE79E5"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695" w:type="dxa"/>
            <w:gridSpan w:val="10"/>
          </w:tcPr>
          <w:p w:rsidR="00CE79E5" w:rsidRPr="00181D0C" w:rsidRDefault="00CE79E5" w:rsidP="007B6107">
            <w:pPr>
              <w:spacing w:after="0" w:line="240" w:lineRule="auto"/>
            </w:pPr>
            <w:r w:rsidRPr="00181D0C">
              <w:t>Директивы</w:t>
            </w:r>
          </w:p>
        </w:tc>
      </w:tr>
      <w:tr w:rsidR="00CE79E5" w:rsidRPr="002A66CF" w:rsidTr="000624FF">
        <w:trPr>
          <w:gridAfter w:val="1"/>
          <w:wAfter w:w="23" w:type="dxa"/>
        </w:trPr>
        <w:tc>
          <w:tcPr>
            <w:tcW w:w="1380" w:type="dxa"/>
            <w:gridSpan w:val="4"/>
          </w:tcPr>
          <w:p w:rsidR="00CE79E5" w:rsidRDefault="00CE79E5" w:rsidP="004C72CF">
            <w:pPr>
              <w:spacing w:after="0" w:line="240" w:lineRule="auto"/>
            </w:pPr>
          </w:p>
        </w:tc>
        <w:tc>
          <w:tcPr>
            <w:tcW w:w="1427" w:type="dxa"/>
            <w:gridSpan w:val="4"/>
          </w:tcPr>
          <w:p w:rsidR="00CE79E5" w:rsidRPr="002A66CF" w:rsidRDefault="00CE79E5" w:rsidP="004C72CF">
            <w:pPr>
              <w:spacing w:after="0" w:line="240" w:lineRule="auto"/>
            </w:pPr>
          </w:p>
        </w:tc>
        <w:tc>
          <w:tcPr>
            <w:tcW w:w="7366" w:type="dxa"/>
            <w:gridSpan w:val="22"/>
          </w:tcPr>
          <w:p w:rsidR="00CE79E5" w:rsidRPr="002A66CF" w:rsidRDefault="00CE79E5" w:rsidP="004C72CF">
            <w:pPr>
              <w:spacing w:after="0" w:line="240" w:lineRule="auto"/>
            </w:pPr>
          </w:p>
        </w:tc>
        <w:tc>
          <w:tcPr>
            <w:tcW w:w="4672" w:type="dxa"/>
            <w:gridSpan w:val="9"/>
          </w:tcPr>
          <w:p w:rsidR="00CE79E5" w:rsidRPr="002A66CF" w:rsidRDefault="00CE79E5" w:rsidP="004C72CF">
            <w:pPr>
              <w:spacing w:after="0" w:line="240" w:lineRule="auto"/>
            </w:pPr>
            <w:r w:rsidRPr="002A66CF">
              <w:t>е. обеспечение использования надлежащих упаковочных материалов для содержания отходов и их герметичности при хранении и перевозке.</w:t>
            </w:r>
          </w:p>
        </w:tc>
      </w:tr>
      <w:tr w:rsidR="00B802BF" w:rsidRPr="002A66CF" w:rsidTr="000624FF">
        <w:trPr>
          <w:gridAfter w:val="1"/>
          <w:wAfter w:w="23" w:type="dxa"/>
        </w:trPr>
        <w:tc>
          <w:tcPr>
            <w:tcW w:w="1380" w:type="dxa"/>
            <w:gridSpan w:val="4"/>
          </w:tcPr>
          <w:p w:rsidR="00B802BF" w:rsidRPr="002A66CF" w:rsidRDefault="00B802BF" w:rsidP="004C72CF">
            <w:pPr>
              <w:spacing w:after="0" w:line="240" w:lineRule="auto"/>
              <w:rPr>
                <w:lang w:val="en-US"/>
              </w:rPr>
            </w:pPr>
            <w:r>
              <w:t>СРГ</w:t>
            </w:r>
            <w:r w:rsidRPr="002A66CF">
              <w:rPr>
                <w:lang w:val="en-US"/>
              </w:rPr>
              <w:t xml:space="preserve"> 4.</w:t>
            </w:r>
            <w:r w:rsidRPr="002A66CF">
              <w:t>4.4.5.2</w:t>
            </w:r>
          </w:p>
        </w:tc>
        <w:tc>
          <w:tcPr>
            <w:tcW w:w="1427" w:type="dxa"/>
            <w:gridSpan w:val="4"/>
          </w:tcPr>
          <w:p w:rsidR="00B802BF" w:rsidRPr="002A66CF" w:rsidRDefault="00B802BF" w:rsidP="004C72CF">
            <w:pPr>
              <w:spacing w:after="0" w:line="240" w:lineRule="auto"/>
            </w:pPr>
            <w:r w:rsidRPr="002A66CF">
              <w:t>14.1.2.</w:t>
            </w:r>
          </w:p>
        </w:tc>
        <w:tc>
          <w:tcPr>
            <w:tcW w:w="7366" w:type="dxa"/>
            <w:gridSpan w:val="22"/>
          </w:tcPr>
          <w:p w:rsidR="00B802BF" w:rsidRPr="002A66CF" w:rsidRDefault="00B802BF" w:rsidP="004C72CF">
            <w:pPr>
              <w:spacing w:after="0" w:line="240" w:lineRule="auto"/>
            </w:pPr>
            <w:r w:rsidRPr="002A66CF">
              <w:t>Все зараженные или возможно зараженные отходы (включая отходы, которые могут возникнуть в результате чрезвычайной ситуации) являются:</w:t>
            </w:r>
          </w:p>
          <w:p w:rsidR="00B802BF" w:rsidRPr="002A66CF" w:rsidRDefault="00B802BF" w:rsidP="004C72CF">
            <w:pPr>
              <w:spacing w:after="0" w:line="240" w:lineRule="auto"/>
            </w:pPr>
            <w:r w:rsidRPr="002A66CF">
              <w:t>1. Выявленными</w:t>
            </w:r>
          </w:p>
          <w:p w:rsidR="00B802BF" w:rsidRPr="002A66CF" w:rsidRDefault="00B802BF" w:rsidP="004C72CF">
            <w:pPr>
              <w:spacing w:after="0" w:line="240" w:lineRule="auto"/>
            </w:pPr>
            <w:r w:rsidRPr="002A66CF">
              <w:t>2. Документально оформленными</w:t>
            </w:r>
          </w:p>
        </w:tc>
        <w:tc>
          <w:tcPr>
            <w:tcW w:w="4672" w:type="dxa"/>
            <w:gridSpan w:val="9"/>
          </w:tcPr>
          <w:p w:rsidR="00B802BF" w:rsidRPr="002A66CF" w:rsidRDefault="00B802BF" w:rsidP="004C72CF">
            <w:pPr>
              <w:spacing w:after="0" w:line="240" w:lineRule="auto"/>
            </w:pPr>
            <w:r w:rsidRPr="002A66CF">
              <w:t>Источниками заражения, которые необходимо учитывать, являются:</w:t>
            </w:r>
          </w:p>
          <w:p w:rsidR="00B802BF" w:rsidRPr="002A66CF" w:rsidRDefault="00B802BF" w:rsidP="004C72CF">
            <w:pPr>
              <w:spacing w:after="0" w:line="240" w:lineRule="auto"/>
            </w:pPr>
            <w:r w:rsidRPr="002A66CF">
              <w:t>а. сотрудники;</w:t>
            </w:r>
          </w:p>
          <w:p w:rsidR="00B802BF" w:rsidRPr="002A66CF" w:rsidRDefault="00B802BF" w:rsidP="004C72CF">
            <w:pPr>
              <w:spacing w:after="0" w:line="240" w:lineRule="auto"/>
            </w:pPr>
            <w:r w:rsidRPr="002A66CF">
              <w:rPr>
                <w:lang w:val="en-US"/>
              </w:rPr>
              <w:t>b</w:t>
            </w:r>
            <w:r w:rsidRPr="002A66CF">
              <w:t>. рабочая одежда и СИЗ;</w:t>
            </w:r>
          </w:p>
          <w:p w:rsidR="00B802BF" w:rsidRPr="002A66CF" w:rsidRDefault="00B802BF" w:rsidP="004C72CF">
            <w:pPr>
              <w:spacing w:after="0" w:line="240" w:lineRule="auto"/>
            </w:pPr>
            <w:proofErr w:type="gramStart"/>
            <w:r w:rsidRPr="002A66CF">
              <w:t>с</w:t>
            </w:r>
            <w:proofErr w:type="gramEnd"/>
            <w:r w:rsidRPr="002A66CF">
              <w:t>. лабораторная посуда;</w:t>
            </w:r>
          </w:p>
          <w:p w:rsidR="00B802BF" w:rsidRPr="002A66CF" w:rsidRDefault="00B802BF" w:rsidP="004C72CF">
            <w:pPr>
              <w:spacing w:after="0" w:line="240" w:lineRule="auto"/>
            </w:pPr>
            <w:r w:rsidRPr="002A66CF">
              <w:rPr>
                <w:lang w:val="en-US"/>
              </w:rPr>
              <w:t>d</w:t>
            </w:r>
            <w:r w:rsidRPr="002A66CF">
              <w:t>. оборудование;</w:t>
            </w:r>
          </w:p>
          <w:p w:rsidR="00B802BF" w:rsidRPr="002A66CF" w:rsidRDefault="00B802BF" w:rsidP="004C72CF">
            <w:pPr>
              <w:spacing w:after="0" w:line="240" w:lineRule="auto"/>
            </w:pPr>
            <w:r w:rsidRPr="002A66CF">
              <w:t>е. культуры и связанные с ними материалы;</w:t>
            </w:r>
          </w:p>
          <w:p w:rsidR="00B802BF" w:rsidRPr="002A66CF" w:rsidRDefault="00B802BF" w:rsidP="004C72CF">
            <w:pPr>
              <w:spacing w:after="0" w:line="240" w:lineRule="auto"/>
            </w:pPr>
            <w:r w:rsidRPr="002A66CF">
              <w:rPr>
                <w:lang w:val="en-US"/>
              </w:rPr>
              <w:t>f</w:t>
            </w:r>
            <w:r w:rsidRPr="002A66CF">
              <w:t>. материалы и оборудование для сбора утечек;</w:t>
            </w:r>
          </w:p>
          <w:p w:rsidR="00B802BF" w:rsidRPr="002A66CF" w:rsidRDefault="00B802BF" w:rsidP="004C72CF">
            <w:pPr>
              <w:spacing w:after="0" w:line="240" w:lineRule="auto"/>
            </w:pPr>
            <w:r w:rsidRPr="002A66CF">
              <w:rPr>
                <w:lang w:val="en-US"/>
              </w:rPr>
              <w:t>g</w:t>
            </w:r>
            <w:r w:rsidRPr="002A66CF">
              <w:t>. возможно инфекционные микроорганизмы и токсины, зараженные материалы;</w:t>
            </w:r>
          </w:p>
          <w:p w:rsidR="00B802BF" w:rsidRPr="002A66CF" w:rsidRDefault="00B802BF" w:rsidP="004C72CF">
            <w:pPr>
              <w:spacing w:after="0" w:line="240" w:lineRule="auto"/>
            </w:pPr>
            <w:r w:rsidRPr="002A66CF">
              <w:rPr>
                <w:lang w:val="en-US"/>
              </w:rPr>
              <w:t>h</w:t>
            </w:r>
            <w:r w:rsidRPr="002A66CF">
              <w:t>. бумажные и пластиковые отходы;</w:t>
            </w:r>
          </w:p>
          <w:p w:rsidR="00B802BF" w:rsidRPr="002A66CF" w:rsidRDefault="00B802BF" w:rsidP="004C72CF">
            <w:pPr>
              <w:spacing w:after="0" w:line="240" w:lineRule="auto"/>
            </w:pPr>
            <w:r w:rsidRPr="002A66CF">
              <w:rPr>
                <w:lang w:val="en-US"/>
              </w:rPr>
              <w:t>i</w:t>
            </w:r>
            <w:r w:rsidRPr="002A66CF">
              <w:t>. иглы, шприцы и режущие инструменты;</w:t>
            </w:r>
          </w:p>
          <w:p w:rsidR="00B802BF" w:rsidRPr="002A66CF" w:rsidRDefault="00B802BF" w:rsidP="004C72CF">
            <w:pPr>
              <w:spacing w:after="0" w:line="240" w:lineRule="auto"/>
            </w:pPr>
            <w:r w:rsidRPr="002A66CF">
              <w:rPr>
                <w:lang w:val="en-US"/>
              </w:rPr>
              <w:t>j</w:t>
            </w:r>
            <w:r w:rsidRPr="002A66CF">
              <w:t>. сточные воды, включая воду из раковин и душа;</w:t>
            </w:r>
          </w:p>
          <w:p w:rsidR="00B802BF" w:rsidRPr="002A66CF" w:rsidRDefault="00B802BF" w:rsidP="004C72CF">
            <w:pPr>
              <w:spacing w:after="0" w:line="240" w:lineRule="auto"/>
            </w:pPr>
            <w:r w:rsidRPr="002A66CF">
              <w:rPr>
                <w:lang w:val="en-US"/>
              </w:rPr>
              <w:t>k</w:t>
            </w:r>
            <w:r w:rsidRPr="002A66CF">
              <w:t>. воздух;</w:t>
            </w:r>
          </w:p>
          <w:p w:rsidR="00B802BF" w:rsidRPr="002A66CF" w:rsidRDefault="00B802BF" w:rsidP="000624FF">
            <w:pPr>
              <w:spacing w:after="0" w:line="240" w:lineRule="auto"/>
            </w:pPr>
            <w:r w:rsidRPr="002A66CF">
              <w:rPr>
                <w:lang w:val="en-US"/>
              </w:rPr>
              <w:t>l</w:t>
            </w:r>
            <w:r w:rsidRPr="002A66CF">
              <w:t>. фильтры и системы подачи воздуха;</w:t>
            </w:r>
          </w:p>
        </w:tc>
      </w:tr>
      <w:tr w:rsidR="00CE79E5" w:rsidRPr="002A66CF" w:rsidTr="007B6107">
        <w:trPr>
          <w:gridAfter w:val="1"/>
          <w:wAfter w:w="23" w:type="dxa"/>
          <w:trHeight w:val="550"/>
        </w:trPr>
        <w:tc>
          <w:tcPr>
            <w:tcW w:w="14845" w:type="dxa"/>
            <w:gridSpan w:val="39"/>
            <w:tcBorders>
              <w:top w:val="single" w:sz="4" w:space="0" w:color="auto"/>
              <w:left w:val="nil"/>
              <w:bottom w:val="nil"/>
              <w:right w:val="nil"/>
            </w:tcBorders>
          </w:tcPr>
          <w:p w:rsidR="00CE79E5" w:rsidRDefault="00CE79E5" w:rsidP="007B6107">
            <w:pPr>
              <w:spacing w:after="0" w:line="240" w:lineRule="auto"/>
              <w:rPr>
                <w:color w:val="A6A6A6"/>
                <w:sz w:val="20"/>
                <w:szCs w:val="20"/>
              </w:rPr>
            </w:pPr>
          </w:p>
          <w:p w:rsidR="001C35F9" w:rsidRDefault="001C35F9" w:rsidP="007B6107">
            <w:pPr>
              <w:spacing w:after="0" w:line="240" w:lineRule="auto"/>
              <w:rPr>
                <w:color w:val="A6A6A6"/>
                <w:sz w:val="20"/>
                <w:szCs w:val="20"/>
              </w:rPr>
            </w:pPr>
          </w:p>
          <w:p w:rsidR="001C35F9" w:rsidRPr="002A66CF" w:rsidRDefault="001C35F9" w:rsidP="007B6107">
            <w:pPr>
              <w:spacing w:after="0" w:line="240" w:lineRule="auto"/>
              <w:rPr>
                <w:color w:val="A6A6A6"/>
                <w:sz w:val="20"/>
                <w:szCs w:val="20"/>
              </w:rPr>
            </w:pPr>
          </w:p>
        </w:tc>
      </w:tr>
      <w:tr w:rsidR="00CE79E5" w:rsidRPr="002A66CF" w:rsidTr="007B6107">
        <w:trPr>
          <w:gridAfter w:val="1"/>
          <w:wAfter w:w="23" w:type="dxa"/>
          <w:trHeight w:val="550"/>
        </w:trPr>
        <w:tc>
          <w:tcPr>
            <w:tcW w:w="14845" w:type="dxa"/>
            <w:gridSpan w:val="39"/>
            <w:tcBorders>
              <w:top w:val="nil"/>
              <w:left w:val="nil"/>
              <w:bottom w:val="single" w:sz="4" w:space="0" w:color="auto"/>
              <w:right w:val="nil"/>
            </w:tcBorders>
          </w:tcPr>
          <w:p w:rsidR="00CE79E5" w:rsidRPr="002A66CF" w:rsidRDefault="00CE79E5"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CE79E5" w:rsidRPr="002A66CF" w:rsidTr="007B6107">
        <w:tc>
          <w:tcPr>
            <w:tcW w:w="14868" w:type="dxa"/>
            <w:gridSpan w:val="40"/>
          </w:tcPr>
          <w:p w:rsidR="00CE79E5" w:rsidRPr="002A66CF" w:rsidRDefault="00CE79E5"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CE79E5" w:rsidRPr="002A66CF" w:rsidRDefault="00CE79E5"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CE79E5" w:rsidRPr="002A66CF" w:rsidTr="000624FF">
        <w:tc>
          <w:tcPr>
            <w:tcW w:w="1380" w:type="dxa"/>
            <w:gridSpan w:val="4"/>
          </w:tcPr>
          <w:p w:rsidR="00CE79E5" w:rsidRPr="00181D0C" w:rsidRDefault="00CE79E5" w:rsidP="007B6107">
            <w:pPr>
              <w:spacing w:after="0" w:line="240" w:lineRule="auto"/>
            </w:pPr>
            <w:r w:rsidRPr="00181D0C">
              <w:t xml:space="preserve">СРГ 15793 </w:t>
            </w:r>
          </w:p>
          <w:p w:rsidR="00CE79E5" w:rsidRPr="00181D0C" w:rsidRDefault="00CE79E5" w:rsidP="007B6107">
            <w:pPr>
              <w:spacing w:after="0" w:line="240" w:lineRule="auto"/>
            </w:pPr>
            <w:r w:rsidRPr="00181D0C">
              <w:t xml:space="preserve">п. № </w:t>
            </w:r>
            <w:r w:rsidRPr="00181D0C">
              <w:rPr>
                <w:vertAlign w:val="superscript"/>
              </w:rPr>
              <w:t>18</w:t>
            </w:r>
          </w:p>
        </w:tc>
        <w:tc>
          <w:tcPr>
            <w:tcW w:w="1427" w:type="dxa"/>
            <w:gridSpan w:val="4"/>
          </w:tcPr>
          <w:p w:rsidR="00CE79E5" w:rsidRPr="00181D0C" w:rsidRDefault="00CE79E5" w:rsidP="007B6107">
            <w:pPr>
              <w:spacing w:after="0" w:line="240" w:lineRule="auto"/>
            </w:pPr>
            <w:r w:rsidRPr="00181D0C">
              <w:t xml:space="preserve">№ элемента </w:t>
            </w:r>
          </w:p>
          <w:p w:rsidR="00CE79E5" w:rsidRPr="00181D0C" w:rsidRDefault="00CE79E5" w:rsidP="007B6107">
            <w:pPr>
              <w:spacing w:after="0" w:line="240" w:lineRule="auto"/>
            </w:pPr>
            <w:r w:rsidRPr="00181D0C">
              <w:t xml:space="preserve">управления биориском </w:t>
            </w:r>
          </w:p>
        </w:tc>
        <w:tc>
          <w:tcPr>
            <w:tcW w:w="3680" w:type="dxa"/>
            <w:gridSpan w:val="9"/>
          </w:tcPr>
          <w:p w:rsidR="00CE79E5" w:rsidRPr="00181D0C" w:rsidRDefault="00CE79E5" w:rsidP="007B6107">
            <w:pPr>
              <w:spacing w:after="0" w:line="240" w:lineRule="auto"/>
            </w:pPr>
            <w:r w:rsidRPr="00181D0C">
              <w:t xml:space="preserve">Требования </w:t>
            </w:r>
            <w:proofErr w:type="gramStart"/>
            <w:r w:rsidRPr="00181D0C">
              <w:t>к</w:t>
            </w:r>
            <w:proofErr w:type="gramEnd"/>
            <w:r w:rsidRPr="00181D0C">
              <w:t xml:space="preserve"> </w:t>
            </w:r>
          </w:p>
          <w:p w:rsidR="00CE79E5" w:rsidRPr="00181D0C" w:rsidRDefault="00CE79E5"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3260" w:type="dxa"/>
            <w:gridSpan w:val="10"/>
          </w:tcPr>
          <w:p w:rsidR="00CE79E5" w:rsidRPr="00181D0C" w:rsidRDefault="00CE79E5"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5121" w:type="dxa"/>
            <w:gridSpan w:val="13"/>
          </w:tcPr>
          <w:p w:rsidR="00CE79E5" w:rsidRPr="00181D0C" w:rsidRDefault="00CE79E5" w:rsidP="007B6107">
            <w:pPr>
              <w:spacing w:after="0" w:line="240" w:lineRule="auto"/>
            </w:pPr>
            <w:r w:rsidRPr="00181D0C">
              <w:t>Директивы</w:t>
            </w:r>
          </w:p>
        </w:tc>
      </w:tr>
      <w:tr w:rsidR="00CE79E5" w:rsidRPr="002A66CF" w:rsidTr="000624FF">
        <w:trPr>
          <w:gridAfter w:val="1"/>
          <w:wAfter w:w="23" w:type="dxa"/>
        </w:trPr>
        <w:tc>
          <w:tcPr>
            <w:tcW w:w="1380" w:type="dxa"/>
            <w:gridSpan w:val="4"/>
          </w:tcPr>
          <w:p w:rsidR="00CE79E5" w:rsidRDefault="00CE79E5" w:rsidP="004C72CF">
            <w:pPr>
              <w:spacing w:after="0" w:line="240" w:lineRule="auto"/>
            </w:pPr>
          </w:p>
        </w:tc>
        <w:tc>
          <w:tcPr>
            <w:tcW w:w="1427" w:type="dxa"/>
            <w:gridSpan w:val="4"/>
          </w:tcPr>
          <w:p w:rsidR="00CE79E5" w:rsidRPr="002A66CF" w:rsidRDefault="00CE79E5" w:rsidP="004C72CF">
            <w:pPr>
              <w:spacing w:after="0" w:line="240" w:lineRule="auto"/>
            </w:pPr>
          </w:p>
        </w:tc>
        <w:tc>
          <w:tcPr>
            <w:tcW w:w="6940" w:type="dxa"/>
            <w:gridSpan w:val="19"/>
          </w:tcPr>
          <w:p w:rsidR="00CE79E5" w:rsidRPr="002A66CF" w:rsidRDefault="00CE79E5" w:rsidP="004C72CF">
            <w:pPr>
              <w:spacing w:after="0" w:line="240" w:lineRule="auto"/>
            </w:pPr>
          </w:p>
        </w:tc>
        <w:tc>
          <w:tcPr>
            <w:tcW w:w="5098" w:type="dxa"/>
            <w:gridSpan w:val="12"/>
          </w:tcPr>
          <w:p w:rsidR="00CE79E5" w:rsidRPr="002A66CF" w:rsidRDefault="00CE79E5" w:rsidP="00CE79E5">
            <w:pPr>
              <w:spacing w:after="0" w:line="240" w:lineRule="auto"/>
            </w:pPr>
            <w:r w:rsidRPr="002A66CF">
              <w:rPr>
                <w:lang w:val="en-US"/>
              </w:rPr>
              <w:t>m</w:t>
            </w:r>
            <w:r w:rsidRPr="002A66CF">
              <w:t>. списанное оборудование, использованное на объекте;</w:t>
            </w:r>
          </w:p>
          <w:p w:rsidR="00CE79E5" w:rsidRPr="002A66CF" w:rsidRDefault="00CE79E5" w:rsidP="00CE79E5">
            <w:pPr>
              <w:spacing w:after="0" w:line="240" w:lineRule="auto"/>
            </w:pPr>
            <w:r w:rsidRPr="002A66CF">
              <w:rPr>
                <w:lang w:val="en-US"/>
              </w:rPr>
              <w:t>n</w:t>
            </w:r>
            <w:r w:rsidRPr="002A66CF">
              <w:t>. животные, подвергавшиеся воздействию полиовируса в лаборатории;</w:t>
            </w:r>
          </w:p>
          <w:p w:rsidR="00CE79E5" w:rsidRPr="002A66CF" w:rsidRDefault="00CE79E5" w:rsidP="00CE79E5">
            <w:pPr>
              <w:spacing w:after="0" w:line="240" w:lineRule="auto"/>
            </w:pPr>
            <w:r w:rsidRPr="002A66CF">
              <w:rPr>
                <w:lang w:val="en-US"/>
              </w:rPr>
              <w:t>o</w:t>
            </w:r>
            <w:r w:rsidRPr="002A66CF">
              <w:t>.останки и подстилки животных;</w:t>
            </w:r>
          </w:p>
          <w:p w:rsidR="00CE79E5" w:rsidRPr="002A66CF" w:rsidRDefault="00CE79E5" w:rsidP="00CE79E5">
            <w:pPr>
              <w:spacing w:after="0" w:line="240" w:lineRule="auto"/>
            </w:pPr>
            <w:proofErr w:type="gramStart"/>
            <w:r w:rsidRPr="002A66CF">
              <w:rPr>
                <w:lang w:val="en-US"/>
              </w:rPr>
              <w:t>p</w:t>
            </w:r>
            <w:proofErr w:type="gramEnd"/>
            <w:r w:rsidRPr="002A66CF">
              <w:t xml:space="preserve">. </w:t>
            </w:r>
            <w:r w:rsidR="00CD6851">
              <w:t xml:space="preserve">иные </w:t>
            </w:r>
            <w:r w:rsidRPr="002A66CF">
              <w:t>объекты.</w:t>
            </w:r>
          </w:p>
          <w:p w:rsidR="00CE79E5" w:rsidRPr="002A66CF" w:rsidRDefault="00CE79E5" w:rsidP="00CE79E5">
            <w:pPr>
              <w:spacing w:after="0" w:line="240" w:lineRule="auto"/>
            </w:pPr>
          </w:p>
          <w:p w:rsidR="00CE79E5" w:rsidRPr="002A66CF" w:rsidRDefault="00CE79E5" w:rsidP="00CE79E5">
            <w:pPr>
              <w:spacing w:after="0" w:line="240" w:lineRule="auto"/>
            </w:pPr>
            <w:r w:rsidRPr="002A66CF">
              <w:t>Все потенциальные потоки отходов и иные источники заражения должны быть выявлены и зарегистрированы.</w:t>
            </w:r>
          </w:p>
          <w:p w:rsidR="00CE79E5" w:rsidRPr="002A66CF" w:rsidRDefault="00CE79E5" w:rsidP="00CE79E5">
            <w:pPr>
              <w:spacing w:after="0" w:line="240" w:lineRule="auto"/>
            </w:pPr>
          </w:p>
          <w:p w:rsidR="00CE79E5" w:rsidRPr="002A66CF" w:rsidRDefault="00CE79E5" w:rsidP="00CE79E5">
            <w:pPr>
              <w:spacing w:after="0" w:line="240" w:lineRule="auto"/>
            </w:pPr>
            <w:r w:rsidRPr="002A66CF">
              <w:t>В отношении каждого такого источника необходимо применять процедуры проверки режима дезинфекции, при этом учетные записи должны подтверждать, что зараженные люди/материалы не покидали пределов объекта, а все меры по инактивации были эффективно приняты.</w:t>
            </w:r>
          </w:p>
        </w:tc>
      </w:tr>
      <w:tr w:rsidR="00B802BF" w:rsidRPr="002A66CF" w:rsidTr="000624FF">
        <w:trPr>
          <w:gridAfter w:val="1"/>
          <w:wAfter w:w="23" w:type="dxa"/>
        </w:trPr>
        <w:tc>
          <w:tcPr>
            <w:tcW w:w="1380" w:type="dxa"/>
            <w:gridSpan w:val="4"/>
          </w:tcPr>
          <w:p w:rsidR="00B802BF" w:rsidRPr="002A66CF" w:rsidRDefault="00B802BF" w:rsidP="004C72CF">
            <w:pPr>
              <w:spacing w:after="0" w:line="240" w:lineRule="auto"/>
              <w:rPr>
                <w:lang w:val="en-US"/>
              </w:rPr>
            </w:pPr>
            <w:r>
              <w:t>СРГ</w:t>
            </w:r>
            <w:r w:rsidRPr="002A66CF">
              <w:rPr>
                <w:lang w:val="en-US"/>
              </w:rPr>
              <w:t xml:space="preserve"> 4.</w:t>
            </w:r>
            <w:r w:rsidRPr="002A66CF">
              <w:t>4.4.5.2</w:t>
            </w:r>
          </w:p>
        </w:tc>
        <w:tc>
          <w:tcPr>
            <w:tcW w:w="1427" w:type="dxa"/>
            <w:gridSpan w:val="4"/>
          </w:tcPr>
          <w:p w:rsidR="00B802BF" w:rsidRPr="002A66CF" w:rsidRDefault="00B802BF" w:rsidP="004C72CF">
            <w:pPr>
              <w:spacing w:after="0" w:line="240" w:lineRule="auto"/>
            </w:pPr>
            <w:r w:rsidRPr="002A66CF">
              <w:t>14.1.3.</w:t>
            </w:r>
          </w:p>
        </w:tc>
        <w:tc>
          <w:tcPr>
            <w:tcW w:w="6940" w:type="dxa"/>
            <w:gridSpan w:val="19"/>
          </w:tcPr>
          <w:p w:rsidR="00B802BF" w:rsidRPr="002A66CF" w:rsidRDefault="00B802BF" w:rsidP="004C72CF">
            <w:pPr>
              <w:spacing w:after="0" w:line="240" w:lineRule="auto"/>
            </w:pPr>
            <w:r w:rsidRPr="002A66CF">
              <w:t>Применяются эффективные меры для разработки целесообразных методов деконтаминации и других необходимых методов обработки.</w:t>
            </w:r>
          </w:p>
        </w:tc>
        <w:tc>
          <w:tcPr>
            <w:tcW w:w="5098" w:type="dxa"/>
            <w:gridSpan w:val="12"/>
          </w:tcPr>
          <w:p w:rsidR="00B802BF" w:rsidRPr="002A66CF" w:rsidRDefault="00B802BF" w:rsidP="00CE79E5">
            <w:pPr>
              <w:spacing w:after="0" w:line="240" w:lineRule="auto"/>
            </w:pPr>
            <w:r w:rsidRPr="002A66CF">
              <w:t>Зараженными могут оказаться основные сотрудники, работающие на объекте,</w:t>
            </w:r>
            <w:r w:rsidR="00CD6851">
              <w:t xml:space="preserve"> </w:t>
            </w:r>
            <w:r w:rsidRPr="002A66CF">
              <w:t xml:space="preserve">подрядчики и сотрудники аварийных бригад. Источниками </w:t>
            </w:r>
            <w:proofErr w:type="gramStart"/>
            <w:r w:rsidRPr="002A66CF">
              <w:t>зараженных</w:t>
            </w:r>
            <w:proofErr w:type="gramEnd"/>
            <w:r w:rsidRPr="002A66CF">
              <w:t xml:space="preserve"> супернатантов, аспиратов и </w:t>
            </w:r>
          </w:p>
        </w:tc>
      </w:tr>
      <w:tr w:rsidR="00CE79E5" w:rsidRPr="002A66CF" w:rsidTr="007B6107">
        <w:trPr>
          <w:gridAfter w:val="1"/>
          <w:wAfter w:w="23" w:type="dxa"/>
          <w:trHeight w:val="550"/>
        </w:trPr>
        <w:tc>
          <w:tcPr>
            <w:tcW w:w="14845" w:type="dxa"/>
            <w:gridSpan w:val="39"/>
            <w:tcBorders>
              <w:top w:val="single" w:sz="4" w:space="0" w:color="auto"/>
              <w:left w:val="nil"/>
              <w:bottom w:val="nil"/>
              <w:right w:val="nil"/>
            </w:tcBorders>
          </w:tcPr>
          <w:p w:rsidR="00CE79E5" w:rsidRPr="002A66CF" w:rsidRDefault="00CE79E5" w:rsidP="007B6107">
            <w:pPr>
              <w:spacing w:after="0" w:line="240" w:lineRule="auto"/>
              <w:rPr>
                <w:color w:val="A6A6A6"/>
                <w:sz w:val="20"/>
                <w:szCs w:val="20"/>
              </w:rPr>
            </w:pPr>
          </w:p>
        </w:tc>
      </w:tr>
      <w:tr w:rsidR="00CE79E5" w:rsidRPr="002A66CF" w:rsidTr="007B6107">
        <w:trPr>
          <w:gridAfter w:val="1"/>
          <w:wAfter w:w="23" w:type="dxa"/>
          <w:trHeight w:val="550"/>
        </w:trPr>
        <w:tc>
          <w:tcPr>
            <w:tcW w:w="14845" w:type="dxa"/>
            <w:gridSpan w:val="39"/>
            <w:tcBorders>
              <w:top w:val="nil"/>
              <w:left w:val="nil"/>
              <w:bottom w:val="single" w:sz="4" w:space="0" w:color="auto"/>
              <w:right w:val="nil"/>
            </w:tcBorders>
          </w:tcPr>
          <w:p w:rsidR="00CE79E5" w:rsidRPr="002A66CF" w:rsidRDefault="00CE79E5"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CE79E5" w:rsidRPr="002A66CF" w:rsidTr="007B6107">
        <w:tc>
          <w:tcPr>
            <w:tcW w:w="14868" w:type="dxa"/>
            <w:gridSpan w:val="40"/>
          </w:tcPr>
          <w:p w:rsidR="00CE79E5" w:rsidRPr="002A66CF" w:rsidRDefault="00CE79E5"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CE79E5" w:rsidRPr="002A66CF" w:rsidRDefault="00CE79E5"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CE79E5" w:rsidRPr="002A66CF" w:rsidTr="00D74B56">
        <w:tc>
          <w:tcPr>
            <w:tcW w:w="1380" w:type="dxa"/>
            <w:gridSpan w:val="4"/>
          </w:tcPr>
          <w:p w:rsidR="00CE79E5" w:rsidRPr="00181D0C" w:rsidRDefault="00CE79E5" w:rsidP="007B6107">
            <w:pPr>
              <w:spacing w:after="0" w:line="240" w:lineRule="auto"/>
            </w:pPr>
            <w:r w:rsidRPr="00181D0C">
              <w:t xml:space="preserve">СРГ 15793 </w:t>
            </w:r>
          </w:p>
          <w:p w:rsidR="00CE79E5" w:rsidRPr="00181D0C" w:rsidRDefault="00CE79E5" w:rsidP="007B6107">
            <w:pPr>
              <w:spacing w:after="0" w:line="240" w:lineRule="auto"/>
            </w:pPr>
            <w:r w:rsidRPr="00181D0C">
              <w:t xml:space="preserve">п. № </w:t>
            </w:r>
            <w:r w:rsidRPr="00181D0C">
              <w:rPr>
                <w:vertAlign w:val="superscript"/>
              </w:rPr>
              <w:t>18</w:t>
            </w:r>
          </w:p>
        </w:tc>
        <w:tc>
          <w:tcPr>
            <w:tcW w:w="1427" w:type="dxa"/>
            <w:gridSpan w:val="4"/>
          </w:tcPr>
          <w:p w:rsidR="00CE79E5" w:rsidRPr="00181D0C" w:rsidRDefault="00CE79E5" w:rsidP="007B6107">
            <w:pPr>
              <w:spacing w:after="0" w:line="240" w:lineRule="auto"/>
            </w:pPr>
            <w:r w:rsidRPr="00181D0C">
              <w:t xml:space="preserve">№ элемента </w:t>
            </w:r>
          </w:p>
          <w:p w:rsidR="00CE79E5" w:rsidRPr="00181D0C" w:rsidRDefault="00CE79E5" w:rsidP="007B6107">
            <w:pPr>
              <w:spacing w:after="0" w:line="240" w:lineRule="auto"/>
            </w:pPr>
            <w:r w:rsidRPr="00181D0C">
              <w:t xml:space="preserve">управления биориском </w:t>
            </w:r>
          </w:p>
        </w:tc>
        <w:tc>
          <w:tcPr>
            <w:tcW w:w="3680" w:type="dxa"/>
            <w:gridSpan w:val="9"/>
          </w:tcPr>
          <w:p w:rsidR="00CE79E5" w:rsidRPr="00181D0C" w:rsidRDefault="00CE79E5" w:rsidP="007B6107">
            <w:pPr>
              <w:spacing w:after="0" w:line="240" w:lineRule="auto"/>
            </w:pPr>
            <w:r w:rsidRPr="00181D0C">
              <w:t xml:space="preserve">Требования </w:t>
            </w:r>
            <w:proofErr w:type="gramStart"/>
            <w:r w:rsidRPr="00181D0C">
              <w:t>к</w:t>
            </w:r>
            <w:proofErr w:type="gramEnd"/>
            <w:r w:rsidRPr="00181D0C">
              <w:t xml:space="preserve"> </w:t>
            </w:r>
          </w:p>
          <w:p w:rsidR="00CE79E5" w:rsidRPr="00181D0C" w:rsidRDefault="00CE79E5"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4111" w:type="dxa"/>
            <w:gridSpan w:val="17"/>
          </w:tcPr>
          <w:p w:rsidR="00CE79E5" w:rsidRPr="00181D0C" w:rsidRDefault="00CE79E5"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270" w:type="dxa"/>
            <w:gridSpan w:val="6"/>
          </w:tcPr>
          <w:p w:rsidR="00CE79E5" w:rsidRPr="00181D0C" w:rsidRDefault="00CE79E5" w:rsidP="007B6107">
            <w:pPr>
              <w:spacing w:after="0" w:line="240" w:lineRule="auto"/>
            </w:pPr>
            <w:r w:rsidRPr="00181D0C">
              <w:t>Директивы</w:t>
            </w:r>
          </w:p>
        </w:tc>
      </w:tr>
      <w:tr w:rsidR="00CE79E5" w:rsidRPr="002A66CF" w:rsidTr="00D74B56">
        <w:trPr>
          <w:gridAfter w:val="1"/>
          <w:wAfter w:w="23" w:type="dxa"/>
        </w:trPr>
        <w:tc>
          <w:tcPr>
            <w:tcW w:w="1380" w:type="dxa"/>
            <w:gridSpan w:val="4"/>
          </w:tcPr>
          <w:p w:rsidR="00CE79E5" w:rsidRPr="002A66CF" w:rsidRDefault="00CE79E5" w:rsidP="004C72CF">
            <w:pPr>
              <w:spacing w:after="0" w:line="240" w:lineRule="auto"/>
            </w:pPr>
          </w:p>
        </w:tc>
        <w:tc>
          <w:tcPr>
            <w:tcW w:w="1427" w:type="dxa"/>
            <w:gridSpan w:val="4"/>
          </w:tcPr>
          <w:p w:rsidR="00CE79E5" w:rsidRPr="002A66CF" w:rsidRDefault="00CE79E5" w:rsidP="004C72CF">
            <w:pPr>
              <w:spacing w:after="0" w:line="240" w:lineRule="auto"/>
              <w:rPr>
                <w:lang w:val="en-US"/>
              </w:rPr>
            </w:pPr>
          </w:p>
        </w:tc>
        <w:tc>
          <w:tcPr>
            <w:tcW w:w="7791" w:type="dxa"/>
            <w:gridSpan w:val="26"/>
          </w:tcPr>
          <w:p w:rsidR="00CE79E5" w:rsidRPr="002A66CF" w:rsidRDefault="00CE79E5" w:rsidP="004C72CF">
            <w:pPr>
              <w:spacing w:after="0" w:line="240" w:lineRule="auto"/>
              <w:rPr>
                <w:b/>
              </w:rPr>
            </w:pPr>
          </w:p>
        </w:tc>
        <w:tc>
          <w:tcPr>
            <w:tcW w:w="4247" w:type="dxa"/>
            <w:gridSpan w:val="5"/>
          </w:tcPr>
          <w:p w:rsidR="00CE79E5" w:rsidRPr="002A66CF" w:rsidRDefault="00CE79E5" w:rsidP="00CE79E5">
            <w:pPr>
              <w:spacing w:after="0" w:line="240" w:lineRule="auto"/>
            </w:pPr>
            <w:r w:rsidRPr="002A66CF">
              <w:t>питательных сред могут оказаться культуры и связанные с ними материалы. Инфицированными биологическими материалами могут также быть люди, животные или образцы растений. В некоторых случаях может возникнуть необходимость содержать зараженное специализированное оборудование, как например, экипировку пожарных или инструменты бригады скорой помощи, на объекте при отсутствии возможности их эффективной деконтаминации.</w:t>
            </w:r>
          </w:p>
          <w:p w:rsidR="00CE79E5" w:rsidRPr="002A66CF" w:rsidRDefault="00CE79E5" w:rsidP="00CE79E5">
            <w:pPr>
              <w:spacing w:after="0" w:line="240" w:lineRule="auto"/>
            </w:pPr>
            <w:r w:rsidRPr="002A66CF">
              <w:t>Оценка рисков должна быть неотъемлемой частью процесса определения и разработки эффективных процедур деконтаминации.</w:t>
            </w:r>
          </w:p>
        </w:tc>
      </w:tr>
      <w:tr w:rsidR="00B802BF" w:rsidRPr="002A66CF" w:rsidTr="00D74B56">
        <w:trPr>
          <w:gridAfter w:val="1"/>
          <w:wAfter w:w="23" w:type="dxa"/>
        </w:trPr>
        <w:tc>
          <w:tcPr>
            <w:tcW w:w="1380" w:type="dxa"/>
            <w:gridSpan w:val="4"/>
          </w:tcPr>
          <w:p w:rsidR="00B802BF" w:rsidRPr="002A66CF" w:rsidRDefault="00B802BF" w:rsidP="004C72CF">
            <w:pPr>
              <w:spacing w:after="0" w:line="240" w:lineRule="auto"/>
            </w:pPr>
          </w:p>
        </w:tc>
        <w:tc>
          <w:tcPr>
            <w:tcW w:w="1427" w:type="dxa"/>
            <w:gridSpan w:val="4"/>
          </w:tcPr>
          <w:p w:rsidR="00B802BF" w:rsidRPr="002A66CF" w:rsidRDefault="00B802BF" w:rsidP="004C72CF">
            <w:pPr>
              <w:spacing w:after="0" w:line="240" w:lineRule="auto"/>
              <w:rPr>
                <w:lang w:val="en-US"/>
              </w:rPr>
            </w:pPr>
            <w:r w:rsidRPr="002A66CF">
              <w:rPr>
                <w:lang w:val="en-US"/>
              </w:rPr>
              <w:t>14.2.</w:t>
            </w:r>
          </w:p>
        </w:tc>
        <w:tc>
          <w:tcPr>
            <w:tcW w:w="7791" w:type="dxa"/>
            <w:gridSpan w:val="26"/>
          </w:tcPr>
          <w:p w:rsidR="00B802BF" w:rsidRPr="002A66CF" w:rsidRDefault="00B802BF" w:rsidP="004C72CF">
            <w:pPr>
              <w:spacing w:after="0" w:line="240" w:lineRule="auto"/>
              <w:rPr>
                <w:b/>
              </w:rPr>
            </w:pPr>
            <w:r w:rsidRPr="002A66CF">
              <w:rPr>
                <w:b/>
              </w:rPr>
              <w:t>Инактивация</w:t>
            </w:r>
            <w:r w:rsidR="00CD6851">
              <w:rPr>
                <w:b/>
              </w:rPr>
              <w:t xml:space="preserve"> </w:t>
            </w:r>
            <w:r w:rsidRPr="002A66CF">
              <w:rPr>
                <w:b/>
              </w:rPr>
              <w:t>полиовирусных материалов</w:t>
            </w:r>
          </w:p>
        </w:tc>
        <w:tc>
          <w:tcPr>
            <w:tcW w:w="4247" w:type="dxa"/>
            <w:gridSpan w:val="5"/>
          </w:tcPr>
          <w:p w:rsidR="00B802BF" w:rsidRPr="002A66CF" w:rsidRDefault="00B802BF" w:rsidP="004C72CF">
            <w:pPr>
              <w:spacing w:after="0" w:line="240" w:lineRule="auto"/>
            </w:pPr>
          </w:p>
        </w:tc>
      </w:tr>
      <w:tr w:rsidR="00B802BF" w:rsidRPr="002A66CF" w:rsidTr="00D74B56">
        <w:trPr>
          <w:gridAfter w:val="1"/>
          <w:wAfter w:w="23" w:type="dxa"/>
        </w:trPr>
        <w:tc>
          <w:tcPr>
            <w:tcW w:w="1380" w:type="dxa"/>
            <w:gridSpan w:val="4"/>
          </w:tcPr>
          <w:p w:rsidR="00B802BF" w:rsidRPr="002A66CF" w:rsidRDefault="00B802BF" w:rsidP="004C72CF">
            <w:pPr>
              <w:spacing w:after="0" w:line="240" w:lineRule="auto"/>
            </w:pPr>
            <w:r>
              <w:t>СРГ</w:t>
            </w:r>
            <w:r w:rsidRPr="002A66CF">
              <w:rPr>
                <w:lang w:val="en-US"/>
              </w:rPr>
              <w:t xml:space="preserve"> 4.</w:t>
            </w:r>
            <w:r w:rsidRPr="002A66CF">
              <w:t>4.4.5.2</w:t>
            </w:r>
          </w:p>
        </w:tc>
        <w:tc>
          <w:tcPr>
            <w:tcW w:w="1427" w:type="dxa"/>
            <w:gridSpan w:val="4"/>
          </w:tcPr>
          <w:p w:rsidR="00B802BF" w:rsidRPr="002A66CF" w:rsidRDefault="00B802BF" w:rsidP="004C72CF">
            <w:pPr>
              <w:spacing w:after="0" w:line="240" w:lineRule="auto"/>
              <w:rPr>
                <w:lang w:val="en-US"/>
              </w:rPr>
            </w:pPr>
            <w:r w:rsidRPr="002A66CF">
              <w:t>14.2.1.</w:t>
            </w:r>
          </w:p>
        </w:tc>
        <w:tc>
          <w:tcPr>
            <w:tcW w:w="7791" w:type="dxa"/>
            <w:gridSpan w:val="26"/>
          </w:tcPr>
          <w:p w:rsidR="00B802BF" w:rsidRPr="002A66CF" w:rsidRDefault="00B802BF" w:rsidP="004C72CF">
            <w:pPr>
              <w:spacing w:after="0" w:line="240" w:lineRule="auto"/>
            </w:pPr>
            <w:r w:rsidRPr="002A66CF">
              <w:t>Утверждены и выполняются процедуры, обеспечивающие целесообразный выбор и эффективное применение методов дезинфекции и деконтаминации.</w:t>
            </w:r>
          </w:p>
          <w:p w:rsidR="00B802BF" w:rsidRPr="002A66CF" w:rsidRDefault="00B802BF" w:rsidP="00CE79E5">
            <w:pPr>
              <w:spacing w:after="0" w:line="240" w:lineRule="auto"/>
            </w:pPr>
            <w:r w:rsidRPr="002A66CF">
              <w:t>Процедуры должны быть сформулированы, проверены и применены на практике в целях проведения эффективной деконтаминации</w:t>
            </w:r>
            <w:r w:rsidR="00987803">
              <w:t xml:space="preserve"> </w:t>
            </w:r>
            <w:r w:rsidRPr="002A66CF">
              <w:t>полиовируса на объекте.</w:t>
            </w:r>
          </w:p>
        </w:tc>
        <w:tc>
          <w:tcPr>
            <w:tcW w:w="4247" w:type="dxa"/>
            <w:gridSpan w:val="5"/>
          </w:tcPr>
          <w:p w:rsidR="00B802BF" w:rsidRPr="002A66CF" w:rsidRDefault="00B802BF" w:rsidP="00CE79E5">
            <w:pPr>
              <w:spacing w:after="0" w:line="240" w:lineRule="auto"/>
            </w:pPr>
            <w:r w:rsidRPr="002A66CF">
              <w:t>Независимо от видов используемых полиовирусных материалов, вполне вероятно, что в наличии имеется нес</w:t>
            </w:r>
            <w:r w:rsidR="00987803">
              <w:t xml:space="preserve">колько эффективных методов их </w:t>
            </w:r>
            <w:r w:rsidRPr="002A66CF">
              <w:t xml:space="preserve">инактивации. </w:t>
            </w:r>
          </w:p>
        </w:tc>
      </w:tr>
      <w:tr w:rsidR="00CE79E5" w:rsidRPr="002A66CF" w:rsidTr="007B6107">
        <w:trPr>
          <w:gridAfter w:val="1"/>
          <w:wAfter w:w="23" w:type="dxa"/>
          <w:trHeight w:val="550"/>
        </w:trPr>
        <w:tc>
          <w:tcPr>
            <w:tcW w:w="14845" w:type="dxa"/>
            <w:gridSpan w:val="39"/>
            <w:tcBorders>
              <w:top w:val="single" w:sz="4" w:space="0" w:color="auto"/>
              <w:left w:val="nil"/>
              <w:bottom w:val="nil"/>
              <w:right w:val="nil"/>
            </w:tcBorders>
          </w:tcPr>
          <w:p w:rsidR="00CE79E5" w:rsidRPr="002A66CF" w:rsidRDefault="00CE79E5" w:rsidP="007B6107">
            <w:pPr>
              <w:spacing w:after="0" w:line="240" w:lineRule="auto"/>
              <w:rPr>
                <w:color w:val="A6A6A6"/>
                <w:sz w:val="20"/>
                <w:szCs w:val="20"/>
              </w:rPr>
            </w:pPr>
          </w:p>
        </w:tc>
      </w:tr>
      <w:tr w:rsidR="00CE79E5" w:rsidRPr="002A66CF" w:rsidTr="007B6107">
        <w:trPr>
          <w:gridAfter w:val="1"/>
          <w:wAfter w:w="23" w:type="dxa"/>
          <w:trHeight w:val="550"/>
        </w:trPr>
        <w:tc>
          <w:tcPr>
            <w:tcW w:w="14845" w:type="dxa"/>
            <w:gridSpan w:val="39"/>
            <w:tcBorders>
              <w:top w:val="nil"/>
              <w:left w:val="nil"/>
              <w:bottom w:val="single" w:sz="4" w:space="0" w:color="auto"/>
              <w:right w:val="nil"/>
            </w:tcBorders>
          </w:tcPr>
          <w:p w:rsidR="00CE79E5" w:rsidRPr="002A66CF" w:rsidRDefault="00CE79E5"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CE79E5" w:rsidRPr="002A66CF" w:rsidTr="007B6107">
        <w:tc>
          <w:tcPr>
            <w:tcW w:w="14868" w:type="dxa"/>
            <w:gridSpan w:val="40"/>
          </w:tcPr>
          <w:p w:rsidR="00CE79E5" w:rsidRPr="002A66CF" w:rsidRDefault="00CE79E5"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CE79E5" w:rsidRPr="002A66CF" w:rsidRDefault="00CE79E5"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CE79E5" w:rsidRPr="00D74B56" w:rsidTr="00D74B56">
        <w:tc>
          <w:tcPr>
            <w:tcW w:w="1380" w:type="dxa"/>
            <w:gridSpan w:val="4"/>
          </w:tcPr>
          <w:p w:rsidR="00CE79E5" w:rsidRPr="00D74B56" w:rsidRDefault="00CE79E5" w:rsidP="007B6107">
            <w:pPr>
              <w:spacing w:after="0" w:line="240" w:lineRule="auto"/>
            </w:pPr>
            <w:r w:rsidRPr="00D74B56">
              <w:t xml:space="preserve">СРГ 15793 </w:t>
            </w:r>
          </w:p>
          <w:p w:rsidR="00CE79E5" w:rsidRPr="00D74B56" w:rsidRDefault="00CE79E5" w:rsidP="007B6107">
            <w:pPr>
              <w:spacing w:after="0" w:line="240" w:lineRule="auto"/>
            </w:pPr>
            <w:r w:rsidRPr="00D74B56">
              <w:t xml:space="preserve">п. № </w:t>
            </w:r>
            <w:r w:rsidRPr="00D74B56">
              <w:rPr>
                <w:vertAlign w:val="superscript"/>
              </w:rPr>
              <w:t>18</w:t>
            </w:r>
          </w:p>
        </w:tc>
        <w:tc>
          <w:tcPr>
            <w:tcW w:w="1427" w:type="dxa"/>
            <w:gridSpan w:val="4"/>
          </w:tcPr>
          <w:p w:rsidR="00CE79E5" w:rsidRPr="00D74B56" w:rsidRDefault="00CE79E5" w:rsidP="007B6107">
            <w:pPr>
              <w:spacing w:after="0" w:line="240" w:lineRule="auto"/>
            </w:pPr>
            <w:r w:rsidRPr="00D74B56">
              <w:t xml:space="preserve">№ элемента </w:t>
            </w:r>
          </w:p>
          <w:p w:rsidR="00CE79E5" w:rsidRPr="00D74B56" w:rsidRDefault="00CE79E5" w:rsidP="007B6107">
            <w:pPr>
              <w:spacing w:after="0" w:line="240" w:lineRule="auto"/>
            </w:pPr>
            <w:r w:rsidRPr="00D74B56">
              <w:t xml:space="preserve">управления биориском </w:t>
            </w:r>
          </w:p>
        </w:tc>
        <w:tc>
          <w:tcPr>
            <w:tcW w:w="3680" w:type="dxa"/>
            <w:gridSpan w:val="9"/>
          </w:tcPr>
          <w:p w:rsidR="00CE79E5" w:rsidRPr="00D74B56" w:rsidRDefault="00CE79E5" w:rsidP="007B6107">
            <w:pPr>
              <w:spacing w:after="0" w:line="240" w:lineRule="auto"/>
            </w:pPr>
            <w:r w:rsidRPr="00D74B56">
              <w:t xml:space="preserve">Требования </w:t>
            </w:r>
            <w:proofErr w:type="gramStart"/>
            <w:r w:rsidRPr="00D74B56">
              <w:t>к</w:t>
            </w:r>
            <w:proofErr w:type="gramEnd"/>
            <w:r w:rsidRPr="00D74B56">
              <w:t xml:space="preserve"> </w:t>
            </w:r>
          </w:p>
          <w:p w:rsidR="00CE79E5" w:rsidRPr="00D74B56" w:rsidRDefault="00CE79E5" w:rsidP="007B6107">
            <w:pPr>
              <w:spacing w:after="0" w:line="240" w:lineRule="auto"/>
              <w:rPr>
                <w:u w:val="single"/>
              </w:rPr>
            </w:pPr>
            <w:r w:rsidRPr="00D74B56">
              <w:rPr>
                <w:u w:val="single"/>
              </w:rPr>
              <w:t xml:space="preserve">сдерживанию </w:t>
            </w:r>
            <w:r w:rsidRPr="00D74B56">
              <w:rPr>
                <w:u w:val="single"/>
                <w:lang w:val="en-US"/>
              </w:rPr>
              <w:t>WPV</w:t>
            </w:r>
            <w:r w:rsidRPr="00D74B56">
              <w:rPr>
                <w:u w:val="single"/>
              </w:rPr>
              <w:t>2</w:t>
            </w:r>
          </w:p>
        </w:tc>
        <w:tc>
          <w:tcPr>
            <w:tcW w:w="3827" w:type="dxa"/>
            <w:gridSpan w:val="15"/>
          </w:tcPr>
          <w:p w:rsidR="00CE79E5" w:rsidRPr="00D74B56" w:rsidRDefault="00CE79E5" w:rsidP="007B6107">
            <w:pPr>
              <w:spacing w:after="0" w:line="240" w:lineRule="auto"/>
            </w:pPr>
            <w:r w:rsidRPr="00D74B56">
              <w:t xml:space="preserve">Требования к </w:t>
            </w:r>
            <w:r w:rsidRPr="00D74B56">
              <w:rPr>
                <w:u w:val="single"/>
              </w:rPr>
              <w:t xml:space="preserve">усиленному окончательному сдерживанию всех </w:t>
            </w:r>
            <w:r w:rsidRPr="00D74B56">
              <w:rPr>
                <w:u w:val="single"/>
                <w:lang w:val="en-US"/>
              </w:rPr>
              <w:t>WPV</w:t>
            </w:r>
            <w:r w:rsidRPr="00D74B56">
              <w:t xml:space="preserve"> </w:t>
            </w:r>
          </w:p>
        </w:tc>
        <w:tc>
          <w:tcPr>
            <w:tcW w:w="4554" w:type="dxa"/>
            <w:gridSpan w:val="8"/>
          </w:tcPr>
          <w:p w:rsidR="00CE79E5" w:rsidRPr="00D74B56" w:rsidRDefault="00CE79E5" w:rsidP="007B6107">
            <w:pPr>
              <w:spacing w:after="0" w:line="240" w:lineRule="auto"/>
            </w:pPr>
            <w:r w:rsidRPr="00D74B56">
              <w:t>Директивы</w:t>
            </w:r>
          </w:p>
        </w:tc>
      </w:tr>
      <w:tr w:rsidR="00CE79E5" w:rsidRPr="002A66CF" w:rsidTr="00D74B56">
        <w:trPr>
          <w:gridAfter w:val="1"/>
          <w:wAfter w:w="23" w:type="dxa"/>
          <w:trHeight w:val="5734"/>
        </w:trPr>
        <w:tc>
          <w:tcPr>
            <w:tcW w:w="1380" w:type="dxa"/>
            <w:gridSpan w:val="4"/>
          </w:tcPr>
          <w:p w:rsidR="00CE79E5" w:rsidRPr="002A66CF" w:rsidRDefault="00CE79E5" w:rsidP="004C72CF">
            <w:pPr>
              <w:spacing w:after="0" w:line="240" w:lineRule="auto"/>
            </w:pPr>
          </w:p>
        </w:tc>
        <w:tc>
          <w:tcPr>
            <w:tcW w:w="1427" w:type="dxa"/>
            <w:gridSpan w:val="4"/>
          </w:tcPr>
          <w:p w:rsidR="00CE79E5" w:rsidRPr="002A66CF" w:rsidRDefault="00CE79E5" w:rsidP="004C72CF">
            <w:pPr>
              <w:spacing w:after="0" w:line="240" w:lineRule="auto"/>
            </w:pPr>
          </w:p>
        </w:tc>
        <w:tc>
          <w:tcPr>
            <w:tcW w:w="7507" w:type="dxa"/>
            <w:gridSpan w:val="24"/>
          </w:tcPr>
          <w:p w:rsidR="00CE79E5" w:rsidRPr="002A66CF" w:rsidRDefault="00CE79E5" w:rsidP="00CE79E5">
            <w:pPr>
              <w:spacing w:after="0" w:line="240" w:lineRule="auto"/>
            </w:pPr>
            <w:r w:rsidRPr="002A66CF">
              <w:t>Инактивация</w:t>
            </w:r>
            <w:r w:rsidR="00987803">
              <w:t xml:space="preserve"> </w:t>
            </w:r>
            <w:r w:rsidRPr="002A66CF">
              <w:t xml:space="preserve">полиовируса. Необходимо разработать и внедрить процедуры, обеспечивающие </w:t>
            </w:r>
            <w:proofErr w:type="gramStart"/>
            <w:r w:rsidRPr="002A66CF">
              <w:t>полную</w:t>
            </w:r>
            <w:proofErr w:type="gramEnd"/>
            <w:r w:rsidRPr="002A66CF">
              <w:t xml:space="preserve"> инактивацию всех полиовирусов на всех материалах и потоках твердых отходов, выходящих за пределы периметра изоляции, таким образом, чтобы:</w:t>
            </w:r>
          </w:p>
          <w:p w:rsidR="00CE79E5" w:rsidRPr="002A66CF" w:rsidRDefault="00CE79E5" w:rsidP="00CE79E5">
            <w:pPr>
              <w:spacing w:after="0" w:line="240" w:lineRule="auto"/>
            </w:pPr>
            <w:r w:rsidRPr="002A66CF">
              <w:t>а. Горячая стерилизация (автоклавирование) являлась предпочтительным методом</w:t>
            </w:r>
            <w:r w:rsidR="00987803">
              <w:t xml:space="preserve"> </w:t>
            </w:r>
            <w:r w:rsidRPr="002A66CF">
              <w:t>инактивации</w:t>
            </w:r>
            <w:r w:rsidR="00987803">
              <w:t xml:space="preserve"> </w:t>
            </w:r>
            <w:r w:rsidRPr="002A66CF">
              <w:t>полиовируса;</w:t>
            </w:r>
          </w:p>
          <w:p w:rsidR="00CE79E5" w:rsidRPr="002A66CF" w:rsidRDefault="00CE79E5" w:rsidP="00CE79E5">
            <w:pPr>
              <w:spacing w:after="0" w:line="240" w:lineRule="auto"/>
            </w:pPr>
            <w:r w:rsidRPr="002A66CF">
              <w:rPr>
                <w:lang w:val="en-US"/>
              </w:rPr>
              <w:t>b</w:t>
            </w:r>
            <w:r w:rsidRPr="002A66CF">
              <w:t>. Имелись в наличии инструкции по стандартным методам работы с описанием штатных и нештатных мероприятий (например, порядок выполнения ежедневных процедур и ликвидация значительных разливов);</w:t>
            </w:r>
          </w:p>
          <w:p w:rsidR="00CE79E5" w:rsidRPr="002A66CF" w:rsidRDefault="00CE79E5" w:rsidP="00CE79E5">
            <w:pPr>
              <w:spacing w:after="0" w:line="240" w:lineRule="auto"/>
            </w:pPr>
            <w:proofErr w:type="gramStart"/>
            <w:r w:rsidRPr="002A66CF">
              <w:t>с</w:t>
            </w:r>
            <w:proofErr w:type="gramEnd"/>
            <w:r w:rsidRPr="002A66CF">
              <w:t xml:space="preserve">. </w:t>
            </w:r>
            <w:proofErr w:type="gramStart"/>
            <w:r w:rsidRPr="002A66CF">
              <w:t>Были</w:t>
            </w:r>
            <w:proofErr w:type="gramEnd"/>
            <w:r w:rsidRPr="002A66CF">
              <w:t xml:space="preserve"> разработаны инструкции по стандартным методам работы в отношении принятия мер в случае неэффективности процедуры деконтаминации или сбоя оборудования;</w:t>
            </w:r>
          </w:p>
          <w:p w:rsidR="00CE79E5" w:rsidRPr="002A66CF" w:rsidRDefault="00CE79E5" w:rsidP="00CE79E5">
            <w:pPr>
              <w:spacing w:after="0" w:line="240" w:lineRule="auto"/>
            </w:pPr>
            <w:r w:rsidRPr="002A66CF">
              <w:rPr>
                <w:lang w:val="en-US"/>
              </w:rPr>
              <w:t>d</w:t>
            </w:r>
            <w:r w:rsidRPr="002A66CF">
              <w:t>. Инструкции по стандартным методам работы были утверждены и проверены на эффективность перед их применением;</w:t>
            </w:r>
          </w:p>
          <w:p w:rsidR="00CE79E5" w:rsidRPr="002A66CF" w:rsidRDefault="00CE79E5" w:rsidP="00CE79E5">
            <w:pPr>
              <w:spacing w:after="0" w:line="240" w:lineRule="auto"/>
            </w:pPr>
            <w:r w:rsidRPr="002A66CF">
              <w:t>е. Все материалы, выходящие за пределы периметра изоляции (включая одежду, жидкие/твердые отходы), прошли предварительную горячую стерилизацию или химическую обработку по технологии, имеющей доказанную эффективность;</w:t>
            </w:r>
          </w:p>
          <w:p w:rsidR="00CE79E5" w:rsidRPr="002A66CF" w:rsidRDefault="00CE79E5" w:rsidP="00D74B56">
            <w:pPr>
              <w:spacing w:after="0" w:line="240" w:lineRule="auto"/>
              <w:rPr>
                <w:b/>
              </w:rPr>
            </w:pPr>
            <w:r w:rsidRPr="002A66CF">
              <w:rPr>
                <w:lang w:val="en-US"/>
              </w:rPr>
              <w:t>f</w:t>
            </w:r>
            <w:r w:rsidRPr="002A66CF">
              <w:t>. Все материалы, выходящие за пределы периметра изоляции, сопровождались документами, подтверждающими проведение процедуры деконтаминации;</w:t>
            </w:r>
          </w:p>
        </w:tc>
        <w:tc>
          <w:tcPr>
            <w:tcW w:w="4531" w:type="dxa"/>
            <w:gridSpan w:val="7"/>
          </w:tcPr>
          <w:p w:rsidR="00CE79E5" w:rsidRPr="002A66CF" w:rsidRDefault="00CE79E5" w:rsidP="00CE79E5">
            <w:pPr>
              <w:spacing w:after="0" w:line="240" w:lineRule="auto"/>
            </w:pPr>
            <w:r w:rsidRPr="002A66CF">
              <w:t xml:space="preserve">Организация должна предоставить данные, подтверждающие, что выбранный метод позволяет проводить </w:t>
            </w:r>
            <w:proofErr w:type="gramStart"/>
            <w:r w:rsidRPr="002A66CF">
              <w:t>эффективную</w:t>
            </w:r>
            <w:proofErr w:type="gramEnd"/>
            <w:r w:rsidR="00987803">
              <w:t xml:space="preserve"> </w:t>
            </w:r>
            <w:r w:rsidRPr="002A66CF">
              <w:t>инактивацию</w:t>
            </w:r>
            <w:r w:rsidR="00987803">
              <w:t xml:space="preserve"> </w:t>
            </w:r>
            <w:r w:rsidRPr="002A66CF">
              <w:t>полиовирусных материалов в условиях конкретного объекта. Проверочные мероприятия должны учитывать следующие аспекты:</w:t>
            </w:r>
          </w:p>
          <w:p w:rsidR="00CE79E5" w:rsidRPr="002A66CF" w:rsidRDefault="00CE79E5" w:rsidP="00CE79E5">
            <w:pPr>
              <w:spacing w:after="0" w:line="240" w:lineRule="auto"/>
            </w:pPr>
            <w:r w:rsidRPr="002A66CF">
              <w:t>а. характеристики материалов, подвергающихся обработке (объем, наличие протеина / иных потенциально ингибирующих веществ);</w:t>
            </w:r>
          </w:p>
          <w:p w:rsidR="00CE79E5" w:rsidRPr="002A66CF" w:rsidRDefault="00CE79E5" w:rsidP="00CE79E5">
            <w:pPr>
              <w:spacing w:after="0" w:line="240" w:lineRule="auto"/>
            </w:pPr>
            <w:r w:rsidRPr="002A66CF">
              <w:rPr>
                <w:lang w:val="en-US"/>
              </w:rPr>
              <w:t>b</w:t>
            </w:r>
            <w:r w:rsidRPr="002A66CF">
              <w:t>. время воздействия, совместимость материалов (взаимодействие с нержавеющей сталью или резиновыми прокладками);</w:t>
            </w:r>
          </w:p>
          <w:p w:rsidR="00CE79E5" w:rsidRPr="002A66CF" w:rsidRDefault="00CE79E5" w:rsidP="00CE79E5">
            <w:pPr>
              <w:spacing w:after="0" w:line="240" w:lineRule="auto"/>
            </w:pPr>
            <w:proofErr w:type="gramStart"/>
            <w:r w:rsidRPr="002A66CF">
              <w:t>с. потенциальная опасность для здоровья, возникающая в связи с дезинфицирующим средством;</w:t>
            </w:r>
            <w:proofErr w:type="gramEnd"/>
          </w:p>
          <w:p w:rsidR="00CE79E5" w:rsidRPr="002A66CF" w:rsidRDefault="00CE79E5" w:rsidP="00D74B56">
            <w:pPr>
              <w:spacing w:after="0" w:line="240" w:lineRule="auto"/>
            </w:pPr>
            <w:proofErr w:type="gramStart"/>
            <w:r w:rsidRPr="002A66CF">
              <w:rPr>
                <w:lang w:val="en-US"/>
              </w:rPr>
              <w:t>d</w:t>
            </w:r>
            <w:proofErr w:type="gramEnd"/>
            <w:r w:rsidRPr="002A66CF">
              <w:t>. необходимость обеспечивать надлежащий уровень активного соединения, включая общий износ в течение времени.</w:t>
            </w:r>
          </w:p>
        </w:tc>
      </w:tr>
      <w:tr w:rsidR="00CE79E5" w:rsidRPr="002A66CF" w:rsidTr="007B6107">
        <w:trPr>
          <w:gridAfter w:val="1"/>
          <w:wAfter w:w="23" w:type="dxa"/>
          <w:trHeight w:val="550"/>
        </w:trPr>
        <w:tc>
          <w:tcPr>
            <w:tcW w:w="14845" w:type="dxa"/>
            <w:gridSpan w:val="39"/>
            <w:tcBorders>
              <w:top w:val="single" w:sz="4" w:space="0" w:color="auto"/>
              <w:left w:val="nil"/>
              <w:bottom w:val="nil"/>
              <w:right w:val="nil"/>
            </w:tcBorders>
          </w:tcPr>
          <w:p w:rsidR="00CE79E5" w:rsidRPr="002A66CF" w:rsidRDefault="00CE79E5" w:rsidP="007B6107">
            <w:pPr>
              <w:spacing w:after="0" w:line="240" w:lineRule="auto"/>
              <w:rPr>
                <w:color w:val="A6A6A6"/>
                <w:sz w:val="20"/>
                <w:szCs w:val="20"/>
              </w:rPr>
            </w:pPr>
          </w:p>
        </w:tc>
      </w:tr>
      <w:tr w:rsidR="00CE79E5" w:rsidRPr="002A66CF" w:rsidTr="007B6107">
        <w:trPr>
          <w:gridAfter w:val="1"/>
          <w:wAfter w:w="23" w:type="dxa"/>
          <w:trHeight w:val="550"/>
        </w:trPr>
        <w:tc>
          <w:tcPr>
            <w:tcW w:w="14845" w:type="dxa"/>
            <w:gridSpan w:val="39"/>
            <w:tcBorders>
              <w:top w:val="nil"/>
              <w:left w:val="nil"/>
              <w:bottom w:val="single" w:sz="4" w:space="0" w:color="auto"/>
              <w:right w:val="nil"/>
            </w:tcBorders>
          </w:tcPr>
          <w:p w:rsidR="00CE79E5" w:rsidRPr="002A66CF" w:rsidRDefault="00CE79E5"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CE79E5" w:rsidRPr="002A66CF" w:rsidTr="007B6107">
        <w:tc>
          <w:tcPr>
            <w:tcW w:w="14868" w:type="dxa"/>
            <w:gridSpan w:val="40"/>
          </w:tcPr>
          <w:p w:rsidR="00CE79E5" w:rsidRPr="002A66CF" w:rsidRDefault="00CE79E5"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CE79E5" w:rsidRPr="002A66CF" w:rsidRDefault="00CE79E5"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CE79E5" w:rsidRPr="002A66CF" w:rsidTr="007B6107">
        <w:tc>
          <w:tcPr>
            <w:tcW w:w="1380" w:type="dxa"/>
            <w:gridSpan w:val="4"/>
          </w:tcPr>
          <w:p w:rsidR="00CE79E5" w:rsidRPr="00181D0C" w:rsidRDefault="00CE79E5" w:rsidP="007B6107">
            <w:pPr>
              <w:spacing w:after="0" w:line="240" w:lineRule="auto"/>
            </w:pPr>
            <w:r w:rsidRPr="00181D0C">
              <w:t xml:space="preserve">СРГ 15793 </w:t>
            </w:r>
          </w:p>
          <w:p w:rsidR="00CE79E5" w:rsidRPr="00181D0C" w:rsidRDefault="00CE79E5" w:rsidP="007B6107">
            <w:pPr>
              <w:spacing w:after="0" w:line="240" w:lineRule="auto"/>
            </w:pPr>
            <w:r w:rsidRPr="00181D0C">
              <w:t xml:space="preserve">п. № </w:t>
            </w:r>
            <w:r w:rsidRPr="00181D0C">
              <w:rPr>
                <w:vertAlign w:val="superscript"/>
              </w:rPr>
              <w:t>18</w:t>
            </w:r>
          </w:p>
        </w:tc>
        <w:tc>
          <w:tcPr>
            <w:tcW w:w="1427" w:type="dxa"/>
            <w:gridSpan w:val="4"/>
          </w:tcPr>
          <w:p w:rsidR="00CE79E5" w:rsidRPr="00181D0C" w:rsidRDefault="00CE79E5" w:rsidP="007B6107">
            <w:pPr>
              <w:spacing w:after="0" w:line="240" w:lineRule="auto"/>
            </w:pPr>
            <w:r w:rsidRPr="00181D0C">
              <w:t xml:space="preserve">№ элемента </w:t>
            </w:r>
          </w:p>
          <w:p w:rsidR="00CE79E5" w:rsidRPr="00181D0C" w:rsidRDefault="00CE79E5" w:rsidP="007B6107">
            <w:pPr>
              <w:spacing w:after="0" w:line="240" w:lineRule="auto"/>
            </w:pPr>
            <w:r w:rsidRPr="00181D0C">
              <w:t xml:space="preserve">управления биориском </w:t>
            </w:r>
          </w:p>
        </w:tc>
        <w:tc>
          <w:tcPr>
            <w:tcW w:w="3680" w:type="dxa"/>
            <w:gridSpan w:val="9"/>
          </w:tcPr>
          <w:p w:rsidR="00CE79E5" w:rsidRPr="00181D0C" w:rsidRDefault="00CE79E5" w:rsidP="007B6107">
            <w:pPr>
              <w:spacing w:after="0" w:line="240" w:lineRule="auto"/>
            </w:pPr>
            <w:r w:rsidRPr="00181D0C">
              <w:t xml:space="preserve">Требования </w:t>
            </w:r>
            <w:proofErr w:type="gramStart"/>
            <w:r w:rsidRPr="00181D0C">
              <w:t>к</w:t>
            </w:r>
            <w:proofErr w:type="gramEnd"/>
            <w:r w:rsidRPr="00181D0C">
              <w:t xml:space="preserve"> </w:t>
            </w:r>
          </w:p>
          <w:p w:rsidR="00CE79E5" w:rsidRPr="00181D0C" w:rsidRDefault="00CE79E5"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4052" w:type="dxa"/>
            <w:gridSpan w:val="16"/>
          </w:tcPr>
          <w:p w:rsidR="00CE79E5" w:rsidRPr="00181D0C" w:rsidRDefault="00CE79E5"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CE79E5" w:rsidRPr="00181D0C" w:rsidRDefault="00CE79E5" w:rsidP="007B6107">
            <w:pPr>
              <w:spacing w:after="0" w:line="240" w:lineRule="auto"/>
            </w:pPr>
            <w:r w:rsidRPr="00181D0C">
              <w:t>Директивы</w:t>
            </w:r>
          </w:p>
        </w:tc>
      </w:tr>
      <w:tr w:rsidR="00CE79E5" w:rsidRPr="002A66CF" w:rsidTr="009B399B">
        <w:trPr>
          <w:gridAfter w:val="1"/>
          <w:wAfter w:w="23" w:type="dxa"/>
        </w:trPr>
        <w:tc>
          <w:tcPr>
            <w:tcW w:w="1380" w:type="dxa"/>
            <w:gridSpan w:val="4"/>
          </w:tcPr>
          <w:p w:rsidR="00CE79E5" w:rsidRPr="002A66CF" w:rsidRDefault="00CE79E5" w:rsidP="004C72CF">
            <w:pPr>
              <w:spacing w:after="0" w:line="240" w:lineRule="auto"/>
            </w:pPr>
          </w:p>
        </w:tc>
        <w:tc>
          <w:tcPr>
            <w:tcW w:w="1427" w:type="dxa"/>
            <w:gridSpan w:val="4"/>
          </w:tcPr>
          <w:p w:rsidR="00CE79E5" w:rsidRPr="002A66CF" w:rsidRDefault="00CE79E5" w:rsidP="004C72CF">
            <w:pPr>
              <w:spacing w:after="0" w:line="240" w:lineRule="auto"/>
            </w:pPr>
          </w:p>
        </w:tc>
        <w:tc>
          <w:tcPr>
            <w:tcW w:w="7732" w:type="dxa"/>
            <w:gridSpan w:val="25"/>
          </w:tcPr>
          <w:p w:rsidR="00D74B56" w:rsidRDefault="00D74B56" w:rsidP="00CE79E5">
            <w:pPr>
              <w:spacing w:after="0" w:line="240" w:lineRule="auto"/>
            </w:pPr>
            <w:r w:rsidRPr="002A66CF">
              <w:rPr>
                <w:lang w:val="en-US"/>
              </w:rPr>
              <w:t>g</w:t>
            </w:r>
            <w:r w:rsidRPr="002A66CF">
              <w:t>. В наличии имелись ресурсы для регулирования чрезвычайных ситуаций, аварий и иных происшествий;</w:t>
            </w:r>
          </w:p>
          <w:p w:rsidR="00CE79E5" w:rsidRPr="002A66CF" w:rsidRDefault="00CE79E5" w:rsidP="00CE79E5">
            <w:pPr>
              <w:spacing w:after="0" w:line="240" w:lineRule="auto"/>
            </w:pPr>
            <w:r w:rsidRPr="002A66CF">
              <w:rPr>
                <w:lang w:val="en-US"/>
              </w:rPr>
              <w:t>h</w:t>
            </w:r>
            <w:r w:rsidRPr="002A66CF">
              <w:t xml:space="preserve">. При необходимости выноса живого полиовируса с объекта это </w:t>
            </w:r>
            <w:r w:rsidR="00987803">
              <w:t xml:space="preserve">должно </w:t>
            </w:r>
            <w:r w:rsidRPr="002A66CF">
              <w:t>производи</w:t>
            </w:r>
            <w:r w:rsidR="00987803">
              <w:t>ться</w:t>
            </w:r>
            <w:r w:rsidRPr="002A66CF">
              <w:t xml:space="preserve"> через бак погружения, камеру деконтаминации или иной утвержденный механизм, обеспечивающий деконтаминацию внешней поверхности любых используемых упаковочных материалов;</w:t>
            </w:r>
          </w:p>
          <w:p w:rsidR="00CE79E5" w:rsidRPr="002A66CF" w:rsidRDefault="00CE79E5" w:rsidP="00CE79E5">
            <w:pPr>
              <w:spacing w:after="0" w:line="240" w:lineRule="auto"/>
            </w:pPr>
            <w:proofErr w:type="gramStart"/>
            <w:r w:rsidRPr="002A66CF">
              <w:rPr>
                <w:lang w:val="en-US"/>
              </w:rPr>
              <w:t>i</w:t>
            </w:r>
            <w:proofErr w:type="gramEnd"/>
            <w:r w:rsidRPr="002A66CF">
              <w:t>. На объекте проводилась инактивация всех отходов и иных потенциально зараженных материалов до их передачи подрядчикам или иным третьим лицам для утилизации отходов.</w:t>
            </w:r>
          </w:p>
        </w:tc>
        <w:tc>
          <w:tcPr>
            <w:tcW w:w="4306" w:type="dxa"/>
            <w:gridSpan w:val="6"/>
          </w:tcPr>
          <w:p w:rsidR="00CE79E5" w:rsidRPr="002A66CF" w:rsidRDefault="00CE79E5" w:rsidP="00CE79E5">
            <w:pPr>
              <w:spacing w:after="0" w:line="240" w:lineRule="auto"/>
            </w:pPr>
            <w:r w:rsidRPr="002A66CF">
              <w:t>При планировании и проведении деконтаминации организация должна учитывать следующее:</w:t>
            </w:r>
          </w:p>
          <w:p w:rsidR="00CE79E5" w:rsidRPr="002A66CF" w:rsidRDefault="00CE79E5" w:rsidP="00CE79E5">
            <w:pPr>
              <w:spacing w:after="0" w:line="240" w:lineRule="auto"/>
            </w:pPr>
            <w:r w:rsidRPr="002A66CF">
              <w:rPr>
                <w:lang w:val="en-US"/>
              </w:rPr>
              <w:t>i</w:t>
            </w:r>
            <w:r w:rsidRPr="002A66CF">
              <w:t>. наличие достаточного содержания активного соединения во всех используемых дезинфицирующих средствах, в зависимости от рабочих условий их применения, при этом необходимо обеспечивать такой уровень концентрации в течение всей процедуры, включая проведение специальных проверочных мероприятий по мере необходимости;</w:t>
            </w:r>
          </w:p>
          <w:p w:rsidR="00CE79E5" w:rsidRPr="002A66CF" w:rsidRDefault="00CE79E5" w:rsidP="00CE79E5">
            <w:pPr>
              <w:spacing w:after="0" w:line="240" w:lineRule="auto"/>
            </w:pPr>
            <w:r w:rsidRPr="002A66CF">
              <w:rPr>
                <w:lang w:val="en-US"/>
              </w:rPr>
              <w:t>ii</w:t>
            </w:r>
            <w:r w:rsidRPr="002A66CF">
              <w:t>. предоставление адекватных средств и проведение процедур для хранения отходов (включая краткосрочное хранение);</w:t>
            </w:r>
          </w:p>
          <w:p w:rsidR="00CE79E5" w:rsidRPr="002A66CF" w:rsidRDefault="00CE79E5" w:rsidP="00D74B56">
            <w:pPr>
              <w:spacing w:after="0" w:line="240" w:lineRule="auto"/>
            </w:pPr>
            <w:r w:rsidRPr="002A66CF">
              <w:rPr>
                <w:lang w:val="en-US"/>
              </w:rPr>
              <w:t>iii</w:t>
            </w:r>
            <w:r w:rsidRPr="002A66CF">
              <w:t>. обеспечение наличия методов для проведения эффективной деконтаминации смешанных отходов (например, инфицированные животные, которым были введены радиоактивные вещества);</w:t>
            </w:r>
          </w:p>
        </w:tc>
      </w:tr>
      <w:tr w:rsidR="00CE79E5" w:rsidRPr="002A66CF" w:rsidTr="007B6107">
        <w:trPr>
          <w:gridAfter w:val="1"/>
          <w:wAfter w:w="23" w:type="dxa"/>
          <w:trHeight w:val="550"/>
        </w:trPr>
        <w:tc>
          <w:tcPr>
            <w:tcW w:w="14845" w:type="dxa"/>
            <w:gridSpan w:val="39"/>
            <w:tcBorders>
              <w:top w:val="single" w:sz="4" w:space="0" w:color="auto"/>
              <w:left w:val="nil"/>
              <w:bottom w:val="nil"/>
              <w:right w:val="nil"/>
            </w:tcBorders>
          </w:tcPr>
          <w:p w:rsidR="00CE79E5" w:rsidRPr="002A66CF" w:rsidRDefault="00CE79E5" w:rsidP="007B6107">
            <w:pPr>
              <w:spacing w:after="0" w:line="240" w:lineRule="auto"/>
              <w:rPr>
                <w:color w:val="A6A6A6"/>
                <w:sz w:val="20"/>
                <w:szCs w:val="20"/>
              </w:rPr>
            </w:pPr>
          </w:p>
        </w:tc>
      </w:tr>
      <w:tr w:rsidR="00CE79E5" w:rsidRPr="002A66CF" w:rsidTr="007B6107">
        <w:trPr>
          <w:gridAfter w:val="1"/>
          <w:wAfter w:w="23" w:type="dxa"/>
          <w:trHeight w:val="550"/>
        </w:trPr>
        <w:tc>
          <w:tcPr>
            <w:tcW w:w="14845" w:type="dxa"/>
            <w:gridSpan w:val="39"/>
            <w:tcBorders>
              <w:top w:val="nil"/>
              <w:left w:val="nil"/>
              <w:bottom w:val="single" w:sz="4" w:space="0" w:color="auto"/>
              <w:right w:val="nil"/>
            </w:tcBorders>
          </w:tcPr>
          <w:p w:rsidR="00CE79E5" w:rsidRPr="002A66CF" w:rsidRDefault="00CE79E5"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CE79E5" w:rsidRPr="002A66CF" w:rsidTr="007B6107">
        <w:tc>
          <w:tcPr>
            <w:tcW w:w="14868" w:type="dxa"/>
            <w:gridSpan w:val="40"/>
          </w:tcPr>
          <w:p w:rsidR="00CE79E5" w:rsidRPr="002A66CF" w:rsidRDefault="00CE79E5"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CE79E5" w:rsidRPr="002A66CF" w:rsidRDefault="00CE79E5"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CE79E5" w:rsidRPr="002A66CF" w:rsidTr="00D74B56">
        <w:tc>
          <w:tcPr>
            <w:tcW w:w="1380" w:type="dxa"/>
            <w:gridSpan w:val="4"/>
          </w:tcPr>
          <w:p w:rsidR="00CE79E5" w:rsidRPr="00181D0C" w:rsidRDefault="00CE79E5" w:rsidP="007B6107">
            <w:pPr>
              <w:spacing w:after="0" w:line="240" w:lineRule="auto"/>
            </w:pPr>
            <w:r w:rsidRPr="00181D0C">
              <w:t xml:space="preserve">СРГ 15793 </w:t>
            </w:r>
          </w:p>
          <w:p w:rsidR="00CE79E5" w:rsidRPr="00181D0C" w:rsidRDefault="00CE79E5" w:rsidP="007B6107">
            <w:pPr>
              <w:spacing w:after="0" w:line="240" w:lineRule="auto"/>
            </w:pPr>
            <w:r w:rsidRPr="00181D0C">
              <w:t xml:space="preserve">п. № </w:t>
            </w:r>
            <w:r w:rsidRPr="00181D0C">
              <w:rPr>
                <w:vertAlign w:val="superscript"/>
              </w:rPr>
              <w:t>18</w:t>
            </w:r>
          </w:p>
        </w:tc>
        <w:tc>
          <w:tcPr>
            <w:tcW w:w="1427" w:type="dxa"/>
            <w:gridSpan w:val="4"/>
          </w:tcPr>
          <w:p w:rsidR="00CE79E5" w:rsidRPr="00181D0C" w:rsidRDefault="00CE79E5" w:rsidP="007B6107">
            <w:pPr>
              <w:spacing w:after="0" w:line="240" w:lineRule="auto"/>
            </w:pPr>
            <w:r w:rsidRPr="00181D0C">
              <w:t xml:space="preserve">№ элемента </w:t>
            </w:r>
          </w:p>
          <w:p w:rsidR="00CE79E5" w:rsidRPr="00181D0C" w:rsidRDefault="00CE79E5" w:rsidP="007B6107">
            <w:pPr>
              <w:spacing w:after="0" w:line="240" w:lineRule="auto"/>
            </w:pPr>
            <w:r w:rsidRPr="00181D0C">
              <w:t xml:space="preserve">управления биориском </w:t>
            </w:r>
          </w:p>
        </w:tc>
        <w:tc>
          <w:tcPr>
            <w:tcW w:w="3680" w:type="dxa"/>
            <w:gridSpan w:val="9"/>
          </w:tcPr>
          <w:p w:rsidR="00CE79E5" w:rsidRPr="00181D0C" w:rsidRDefault="00CE79E5" w:rsidP="007B6107">
            <w:pPr>
              <w:spacing w:after="0" w:line="240" w:lineRule="auto"/>
            </w:pPr>
            <w:r w:rsidRPr="00181D0C">
              <w:t xml:space="preserve">Требования </w:t>
            </w:r>
            <w:proofErr w:type="gramStart"/>
            <w:r w:rsidRPr="00181D0C">
              <w:t>к</w:t>
            </w:r>
            <w:proofErr w:type="gramEnd"/>
            <w:r w:rsidRPr="00181D0C">
              <w:t xml:space="preserve"> </w:t>
            </w:r>
          </w:p>
          <w:p w:rsidR="00CE79E5" w:rsidRPr="00181D0C" w:rsidRDefault="00CE79E5"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3827" w:type="dxa"/>
            <w:gridSpan w:val="15"/>
          </w:tcPr>
          <w:p w:rsidR="00CE79E5" w:rsidRPr="00181D0C" w:rsidRDefault="00CE79E5"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554" w:type="dxa"/>
            <w:gridSpan w:val="8"/>
          </w:tcPr>
          <w:p w:rsidR="00CE79E5" w:rsidRPr="00181D0C" w:rsidRDefault="00CE79E5" w:rsidP="007B6107">
            <w:pPr>
              <w:spacing w:after="0" w:line="240" w:lineRule="auto"/>
            </w:pPr>
            <w:r w:rsidRPr="00181D0C">
              <w:t>Директивы</w:t>
            </w:r>
          </w:p>
        </w:tc>
      </w:tr>
      <w:tr w:rsidR="00CE79E5" w:rsidRPr="002A66CF" w:rsidTr="00D74B56">
        <w:trPr>
          <w:gridAfter w:val="1"/>
          <w:wAfter w:w="23" w:type="dxa"/>
        </w:trPr>
        <w:tc>
          <w:tcPr>
            <w:tcW w:w="1380" w:type="dxa"/>
            <w:gridSpan w:val="4"/>
          </w:tcPr>
          <w:p w:rsidR="00CE79E5" w:rsidRPr="002A66CF" w:rsidRDefault="00CE79E5" w:rsidP="004C72CF">
            <w:pPr>
              <w:spacing w:after="0" w:line="240" w:lineRule="auto"/>
            </w:pPr>
          </w:p>
        </w:tc>
        <w:tc>
          <w:tcPr>
            <w:tcW w:w="1427" w:type="dxa"/>
            <w:gridSpan w:val="4"/>
          </w:tcPr>
          <w:p w:rsidR="00CE79E5" w:rsidRPr="002A66CF" w:rsidRDefault="00CE79E5" w:rsidP="004C72CF">
            <w:pPr>
              <w:spacing w:after="0" w:line="240" w:lineRule="auto"/>
            </w:pPr>
          </w:p>
        </w:tc>
        <w:tc>
          <w:tcPr>
            <w:tcW w:w="7507" w:type="dxa"/>
            <w:gridSpan w:val="24"/>
          </w:tcPr>
          <w:p w:rsidR="00CE79E5" w:rsidRPr="002A66CF" w:rsidRDefault="00CE79E5" w:rsidP="004C72CF">
            <w:pPr>
              <w:spacing w:after="0" w:line="240" w:lineRule="auto"/>
              <w:jc w:val="center"/>
              <w:rPr>
                <w:b/>
              </w:rPr>
            </w:pPr>
          </w:p>
        </w:tc>
        <w:tc>
          <w:tcPr>
            <w:tcW w:w="4531" w:type="dxa"/>
            <w:gridSpan w:val="7"/>
          </w:tcPr>
          <w:p w:rsidR="00CE79E5" w:rsidRPr="002A66CF" w:rsidRDefault="00CE79E5" w:rsidP="00CE79E5">
            <w:pPr>
              <w:spacing w:after="0" w:line="240" w:lineRule="auto"/>
            </w:pPr>
            <w:r w:rsidRPr="002A66CF">
              <w:rPr>
                <w:lang w:val="en-US"/>
              </w:rPr>
              <w:t>iv</w:t>
            </w:r>
            <w:r w:rsidRPr="002A66CF">
              <w:t>. в соответствующих случаях, обеспечение наличия методов для проведения эффективной деконтаминации чувствительного оборудования или приборов, не пригодных для автоклавирования (например, компьютеров);</w:t>
            </w:r>
          </w:p>
          <w:p w:rsidR="00CE79E5" w:rsidRPr="002A66CF" w:rsidRDefault="00CE79E5" w:rsidP="00CE79E5">
            <w:pPr>
              <w:spacing w:after="0" w:line="240" w:lineRule="auto"/>
            </w:pPr>
            <w:r w:rsidRPr="002A66CF">
              <w:rPr>
                <w:lang w:val="en-US"/>
              </w:rPr>
              <w:t>v</w:t>
            </w:r>
            <w:r w:rsidRPr="002A66CF">
              <w:t>. применение мониторинга для проверки эффективности методов (например, запись циклов и использование индикаторов в автоклавах);</w:t>
            </w:r>
          </w:p>
          <w:p w:rsidR="00CE79E5" w:rsidRPr="002A66CF" w:rsidRDefault="00CE79E5" w:rsidP="00CE79E5">
            <w:pPr>
              <w:spacing w:after="0" w:line="240" w:lineRule="auto"/>
            </w:pPr>
            <w:r w:rsidRPr="002A66CF">
              <w:rPr>
                <w:lang w:val="en-US"/>
              </w:rPr>
              <w:t>vi</w:t>
            </w:r>
            <w:r w:rsidRPr="002A66CF">
              <w:t>. дезинфекция защитной одежды надлежащими способами перед выходом с объекта;</w:t>
            </w:r>
          </w:p>
          <w:p w:rsidR="00CE79E5" w:rsidRPr="002A66CF" w:rsidRDefault="00CE79E5" w:rsidP="00CE79E5">
            <w:pPr>
              <w:spacing w:after="0" w:line="240" w:lineRule="auto"/>
            </w:pPr>
            <w:r w:rsidRPr="002A66CF">
              <w:rPr>
                <w:lang w:val="en-US"/>
              </w:rPr>
              <w:t>vii</w:t>
            </w:r>
            <w:r w:rsidRPr="002A66CF">
              <w:t>. обеспечение наличия целесообразных методов и ресурсов для выполнения штатных процедур, а также регулирования утечек или иных происшествий при работе с материалами и их транспортировк</w:t>
            </w:r>
            <w:r w:rsidR="00987803">
              <w:t>и</w:t>
            </w:r>
            <w:r w:rsidRPr="002A66CF">
              <w:t xml:space="preserve"> внутри объекта и за его пределами;</w:t>
            </w:r>
          </w:p>
          <w:p w:rsidR="00D74B56" w:rsidRPr="002A66CF" w:rsidRDefault="00CE79E5" w:rsidP="00CE79E5">
            <w:pPr>
              <w:spacing w:after="0" w:line="240" w:lineRule="auto"/>
            </w:pPr>
            <w:r w:rsidRPr="002A66CF">
              <w:rPr>
                <w:lang w:val="en-US"/>
              </w:rPr>
              <w:t>viii</w:t>
            </w:r>
            <w:r w:rsidRPr="002A66CF">
              <w:t xml:space="preserve">. </w:t>
            </w:r>
            <w:proofErr w:type="gramStart"/>
            <w:r w:rsidRPr="002A66CF">
              <w:t>реализация</w:t>
            </w:r>
            <w:proofErr w:type="gramEnd"/>
            <w:r w:rsidRPr="002A66CF">
              <w:t xml:space="preserve"> программ минимизации объемов зараженных отходов.</w:t>
            </w:r>
          </w:p>
        </w:tc>
      </w:tr>
      <w:tr w:rsidR="00CE79E5" w:rsidRPr="002A66CF" w:rsidTr="007B6107">
        <w:trPr>
          <w:gridAfter w:val="1"/>
          <w:wAfter w:w="23" w:type="dxa"/>
          <w:trHeight w:val="550"/>
        </w:trPr>
        <w:tc>
          <w:tcPr>
            <w:tcW w:w="14845" w:type="dxa"/>
            <w:gridSpan w:val="39"/>
            <w:tcBorders>
              <w:top w:val="single" w:sz="4" w:space="0" w:color="auto"/>
              <w:left w:val="nil"/>
              <w:bottom w:val="nil"/>
              <w:right w:val="nil"/>
            </w:tcBorders>
          </w:tcPr>
          <w:p w:rsidR="00CE79E5" w:rsidRDefault="00CE79E5" w:rsidP="007B6107">
            <w:pPr>
              <w:spacing w:after="0" w:line="240" w:lineRule="auto"/>
              <w:rPr>
                <w:color w:val="A6A6A6"/>
                <w:sz w:val="20"/>
                <w:szCs w:val="20"/>
              </w:rPr>
            </w:pPr>
          </w:p>
          <w:p w:rsidR="00CE79E5" w:rsidRDefault="00CE79E5" w:rsidP="007B6107">
            <w:pPr>
              <w:spacing w:after="0" w:line="240" w:lineRule="auto"/>
              <w:rPr>
                <w:color w:val="A6A6A6"/>
                <w:sz w:val="20"/>
                <w:szCs w:val="20"/>
              </w:rPr>
            </w:pPr>
          </w:p>
          <w:p w:rsidR="00CE79E5" w:rsidRPr="002A66CF" w:rsidRDefault="00CE79E5" w:rsidP="007B6107">
            <w:pPr>
              <w:spacing w:after="0" w:line="240" w:lineRule="auto"/>
              <w:rPr>
                <w:color w:val="A6A6A6"/>
                <w:sz w:val="20"/>
                <w:szCs w:val="20"/>
              </w:rPr>
            </w:pPr>
          </w:p>
        </w:tc>
      </w:tr>
      <w:tr w:rsidR="00CE79E5" w:rsidRPr="002A66CF" w:rsidTr="007B6107">
        <w:trPr>
          <w:gridAfter w:val="1"/>
          <w:wAfter w:w="23" w:type="dxa"/>
          <w:trHeight w:val="550"/>
        </w:trPr>
        <w:tc>
          <w:tcPr>
            <w:tcW w:w="14845" w:type="dxa"/>
            <w:gridSpan w:val="39"/>
            <w:tcBorders>
              <w:top w:val="nil"/>
              <w:left w:val="nil"/>
              <w:bottom w:val="single" w:sz="4" w:space="0" w:color="auto"/>
              <w:right w:val="nil"/>
            </w:tcBorders>
          </w:tcPr>
          <w:p w:rsidR="00CE79E5" w:rsidRPr="002A66CF" w:rsidRDefault="00CE79E5"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CE79E5" w:rsidRPr="002A66CF" w:rsidTr="007B6107">
        <w:tc>
          <w:tcPr>
            <w:tcW w:w="14868" w:type="dxa"/>
            <w:gridSpan w:val="40"/>
          </w:tcPr>
          <w:p w:rsidR="00CE79E5" w:rsidRPr="002A66CF" w:rsidRDefault="00CE79E5"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CE79E5" w:rsidRPr="002A66CF" w:rsidRDefault="00CE79E5"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CE79E5" w:rsidRPr="002A66CF" w:rsidTr="00D74B56">
        <w:tc>
          <w:tcPr>
            <w:tcW w:w="1380" w:type="dxa"/>
            <w:gridSpan w:val="4"/>
          </w:tcPr>
          <w:p w:rsidR="00CE79E5" w:rsidRPr="00181D0C" w:rsidRDefault="00CE79E5" w:rsidP="007B6107">
            <w:pPr>
              <w:spacing w:after="0" w:line="240" w:lineRule="auto"/>
            </w:pPr>
            <w:r w:rsidRPr="00181D0C">
              <w:t xml:space="preserve">СРГ 15793 </w:t>
            </w:r>
          </w:p>
          <w:p w:rsidR="00CE79E5" w:rsidRPr="00181D0C" w:rsidRDefault="00CE79E5" w:rsidP="007B6107">
            <w:pPr>
              <w:spacing w:after="0" w:line="240" w:lineRule="auto"/>
            </w:pPr>
            <w:r w:rsidRPr="00181D0C">
              <w:t xml:space="preserve">п. № </w:t>
            </w:r>
            <w:r w:rsidRPr="00181D0C">
              <w:rPr>
                <w:vertAlign w:val="superscript"/>
              </w:rPr>
              <w:t>18</w:t>
            </w:r>
          </w:p>
        </w:tc>
        <w:tc>
          <w:tcPr>
            <w:tcW w:w="1427" w:type="dxa"/>
            <w:gridSpan w:val="4"/>
          </w:tcPr>
          <w:p w:rsidR="00CE79E5" w:rsidRPr="00181D0C" w:rsidRDefault="00CE79E5" w:rsidP="007B6107">
            <w:pPr>
              <w:spacing w:after="0" w:line="240" w:lineRule="auto"/>
            </w:pPr>
            <w:r w:rsidRPr="00181D0C">
              <w:t xml:space="preserve">№ элемента </w:t>
            </w:r>
          </w:p>
          <w:p w:rsidR="00CE79E5" w:rsidRPr="00181D0C" w:rsidRDefault="00CE79E5" w:rsidP="007B6107">
            <w:pPr>
              <w:spacing w:after="0" w:line="240" w:lineRule="auto"/>
            </w:pPr>
            <w:r w:rsidRPr="00181D0C">
              <w:t xml:space="preserve">управления биориском </w:t>
            </w:r>
          </w:p>
        </w:tc>
        <w:tc>
          <w:tcPr>
            <w:tcW w:w="3255" w:type="dxa"/>
            <w:gridSpan w:val="6"/>
          </w:tcPr>
          <w:p w:rsidR="00CE79E5" w:rsidRPr="00181D0C" w:rsidRDefault="00CE79E5" w:rsidP="007B6107">
            <w:pPr>
              <w:spacing w:after="0" w:line="240" w:lineRule="auto"/>
            </w:pPr>
            <w:r w:rsidRPr="00181D0C">
              <w:t xml:space="preserve">Требования </w:t>
            </w:r>
            <w:proofErr w:type="gramStart"/>
            <w:r w:rsidRPr="00181D0C">
              <w:t>к</w:t>
            </w:r>
            <w:proofErr w:type="gramEnd"/>
            <w:r w:rsidRPr="00181D0C">
              <w:t xml:space="preserve"> </w:t>
            </w:r>
          </w:p>
          <w:p w:rsidR="00CE79E5" w:rsidRPr="00181D0C" w:rsidRDefault="00CE79E5"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3402" w:type="dxa"/>
            <w:gridSpan w:val="10"/>
          </w:tcPr>
          <w:p w:rsidR="00CE79E5" w:rsidRPr="00181D0C" w:rsidRDefault="00CE79E5"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5404" w:type="dxa"/>
            <w:gridSpan w:val="16"/>
          </w:tcPr>
          <w:p w:rsidR="00CE79E5" w:rsidRPr="00181D0C" w:rsidRDefault="00CE79E5" w:rsidP="007B6107">
            <w:pPr>
              <w:spacing w:after="0" w:line="240" w:lineRule="auto"/>
            </w:pPr>
            <w:r w:rsidRPr="00181D0C">
              <w:t>Директивы</w:t>
            </w:r>
          </w:p>
        </w:tc>
      </w:tr>
      <w:tr w:rsidR="00B802BF" w:rsidRPr="002A66CF" w:rsidTr="00D74B56">
        <w:trPr>
          <w:gridAfter w:val="1"/>
          <w:wAfter w:w="23" w:type="dxa"/>
        </w:trPr>
        <w:tc>
          <w:tcPr>
            <w:tcW w:w="1380" w:type="dxa"/>
            <w:gridSpan w:val="4"/>
          </w:tcPr>
          <w:p w:rsidR="00B802BF" w:rsidRPr="002A66CF" w:rsidRDefault="00B802BF" w:rsidP="004C72CF">
            <w:pPr>
              <w:spacing w:after="0" w:line="240" w:lineRule="auto"/>
            </w:pPr>
          </w:p>
        </w:tc>
        <w:tc>
          <w:tcPr>
            <w:tcW w:w="1427" w:type="dxa"/>
            <w:gridSpan w:val="4"/>
          </w:tcPr>
          <w:p w:rsidR="00B802BF" w:rsidRPr="002A66CF" w:rsidRDefault="00B802BF" w:rsidP="004C72CF">
            <w:pPr>
              <w:spacing w:after="0" w:line="240" w:lineRule="auto"/>
            </w:pPr>
          </w:p>
        </w:tc>
        <w:tc>
          <w:tcPr>
            <w:tcW w:w="6657" w:type="dxa"/>
            <w:gridSpan w:val="16"/>
          </w:tcPr>
          <w:p w:rsidR="00B802BF" w:rsidRPr="002A66CF" w:rsidRDefault="00B802BF" w:rsidP="004C72CF">
            <w:pPr>
              <w:spacing w:after="0" w:line="240" w:lineRule="auto"/>
              <w:jc w:val="center"/>
              <w:rPr>
                <w:b/>
              </w:rPr>
            </w:pPr>
            <w:r w:rsidRPr="002A66CF">
              <w:rPr>
                <w:b/>
              </w:rPr>
              <w:t>Элемент 15 – Процедуры транспортировки</w:t>
            </w:r>
          </w:p>
          <w:p w:rsidR="00B802BF" w:rsidRPr="002A66CF" w:rsidRDefault="00B802BF" w:rsidP="004C72CF">
            <w:pPr>
              <w:spacing w:after="0" w:line="240" w:lineRule="auto"/>
            </w:pPr>
          </w:p>
          <w:p w:rsidR="00B802BF" w:rsidRPr="002A66CF" w:rsidRDefault="00B802BF" w:rsidP="004C72CF">
            <w:pPr>
              <w:spacing w:after="0" w:line="240" w:lineRule="auto"/>
            </w:pPr>
            <w:r w:rsidRPr="002A66CF">
              <w:t>Элемент «Процедуры транспортировки» предусматривает вопросы, связанные осуществлением организацией внешних и внутренних перевозок биологических материалов, а также распределение должностных обязанностей и функций, материалов и оборудования, включая необходимость сотрудничества с курьерскими службами и экспедиторами.</w:t>
            </w:r>
          </w:p>
          <w:p w:rsidR="00B802BF" w:rsidRPr="002A66CF" w:rsidRDefault="00B802BF" w:rsidP="004C72CF">
            <w:pPr>
              <w:spacing w:after="0" w:line="240" w:lineRule="auto"/>
              <w:rPr>
                <w:b/>
              </w:rPr>
            </w:pPr>
            <w:r w:rsidRPr="002A66CF">
              <w:rPr>
                <w:b/>
              </w:rPr>
              <w:t>Подэлементы</w:t>
            </w:r>
          </w:p>
          <w:p w:rsidR="00B802BF" w:rsidRPr="002A66CF" w:rsidRDefault="00B802BF" w:rsidP="004C72CF">
            <w:pPr>
              <w:spacing w:after="0" w:line="240" w:lineRule="auto"/>
            </w:pPr>
            <w:r w:rsidRPr="002A66CF">
              <w:t>15.1. Процедуры транспортировки</w:t>
            </w:r>
          </w:p>
        </w:tc>
        <w:tc>
          <w:tcPr>
            <w:tcW w:w="5381" w:type="dxa"/>
            <w:gridSpan w:val="15"/>
          </w:tcPr>
          <w:p w:rsidR="00B802BF" w:rsidRPr="002A66CF" w:rsidRDefault="00B802BF" w:rsidP="004C72CF">
            <w:pPr>
              <w:spacing w:after="0" w:line="240" w:lineRule="auto"/>
            </w:pPr>
          </w:p>
        </w:tc>
      </w:tr>
      <w:tr w:rsidR="00B802BF" w:rsidRPr="002A66CF" w:rsidTr="00D74B56">
        <w:trPr>
          <w:gridAfter w:val="1"/>
          <w:wAfter w:w="23" w:type="dxa"/>
        </w:trPr>
        <w:tc>
          <w:tcPr>
            <w:tcW w:w="1380" w:type="dxa"/>
            <w:gridSpan w:val="4"/>
          </w:tcPr>
          <w:p w:rsidR="00B802BF" w:rsidRPr="002A66CF" w:rsidRDefault="00B802BF" w:rsidP="004C72CF">
            <w:pPr>
              <w:spacing w:after="0" w:line="240" w:lineRule="auto"/>
              <w:rPr>
                <w:lang w:val="en-US"/>
              </w:rPr>
            </w:pPr>
          </w:p>
        </w:tc>
        <w:tc>
          <w:tcPr>
            <w:tcW w:w="1427" w:type="dxa"/>
            <w:gridSpan w:val="4"/>
          </w:tcPr>
          <w:p w:rsidR="00B802BF" w:rsidRPr="002A66CF" w:rsidRDefault="00B802BF" w:rsidP="004C72CF">
            <w:pPr>
              <w:spacing w:after="0" w:line="240" w:lineRule="auto"/>
            </w:pPr>
            <w:r w:rsidRPr="002A66CF">
              <w:t>15.</w:t>
            </w:r>
          </w:p>
        </w:tc>
        <w:tc>
          <w:tcPr>
            <w:tcW w:w="6657" w:type="dxa"/>
            <w:gridSpan w:val="16"/>
          </w:tcPr>
          <w:p w:rsidR="00B802BF" w:rsidRPr="002A66CF" w:rsidRDefault="00B802BF" w:rsidP="004C72CF">
            <w:pPr>
              <w:spacing w:after="0" w:line="240" w:lineRule="auto"/>
              <w:jc w:val="center"/>
              <w:rPr>
                <w:b/>
              </w:rPr>
            </w:pPr>
            <w:r w:rsidRPr="002A66CF">
              <w:rPr>
                <w:b/>
              </w:rPr>
              <w:t>ПРОЦЕДУРЫ ТРАНСПОРТИРОВКИ</w:t>
            </w:r>
          </w:p>
        </w:tc>
        <w:tc>
          <w:tcPr>
            <w:tcW w:w="5381" w:type="dxa"/>
            <w:gridSpan w:val="15"/>
          </w:tcPr>
          <w:p w:rsidR="00B802BF" w:rsidRPr="002A66CF" w:rsidRDefault="00B802BF" w:rsidP="004C72CF">
            <w:pPr>
              <w:spacing w:after="0" w:line="240" w:lineRule="auto"/>
            </w:pPr>
          </w:p>
        </w:tc>
      </w:tr>
      <w:tr w:rsidR="00B802BF" w:rsidRPr="002A66CF" w:rsidTr="00D74B56">
        <w:trPr>
          <w:gridAfter w:val="1"/>
          <w:wAfter w:w="23" w:type="dxa"/>
        </w:trPr>
        <w:tc>
          <w:tcPr>
            <w:tcW w:w="1380" w:type="dxa"/>
            <w:gridSpan w:val="4"/>
          </w:tcPr>
          <w:p w:rsidR="00B802BF" w:rsidRPr="002A66CF" w:rsidRDefault="00B802BF" w:rsidP="004C72CF">
            <w:pPr>
              <w:spacing w:after="0" w:line="240" w:lineRule="auto"/>
              <w:rPr>
                <w:lang w:val="en-US"/>
              </w:rPr>
            </w:pPr>
          </w:p>
        </w:tc>
        <w:tc>
          <w:tcPr>
            <w:tcW w:w="1427" w:type="dxa"/>
            <w:gridSpan w:val="4"/>
          </w:tcPr>
          <w:p w:rsidR="00B802BF" w:rsidRPr="002A66CF" w:rsidRDefault="00B802BF" w:rsidP="004C72CF">
            <w:pPr>
              <w:spacing w:after="0" w:line="240" w:lineRule="auto"/>
            </w:pPr>
            <w:r w:rsidRPr="002A66CF">
              <w:t>15.1.</w:t>
            </w:r>
          </w:p>
        </w:tc>
        <w:tc>
          <w:tcPr>
            <w:tcW w:w="6657" w:type="dxa"/>
            <w:gridSpan w:val="16"/>
          </w:tcPr>
          <w:p w:rsidR="00B802BF" w:rsidRPr="002A66CF" w:rsidRDefault="00B802BF" w:rsidP="004C72CF">
            <w:pPr>
              <w:spacing w:after="0" w:line="240" w:lineRule="auto"/>
              <w:rPr>
                <w:b/>
              </w:rPr>
            </w:pPr>
            <w:r w:rsidRPr="002A66CF">
              <w:rPr>
                <w:b/>
              </w:rPr>
              <w:t>Процедуры транспортировки</w:t>
            </w:r>
          </w:p>
        </w:tc>
        <w:tc>
          <w:tcPr>
            <w:tcW w:w="5381" w:type="dxa"/>
            <w:gridSpan w:val="15"/>
          </w:tcPr>
          <w:p w:rsidR="00B802BF" w:rsidRPr="002A66CF" w:rsidRDefault="00B802BF" w:rsidP="004C72CF">
            <w:pPr>
              <w:spacing w:after="0" w:line="240" w:lineRule="auto"/>
            </w:pPr>
          </w:p>
        </w:tc>
      </w:tr>
      <w:tr w:rsidR="00B802BF" w:rsidRPr="002A66CF" w:rsidTr="00D74B56">
        <w:trPr>
          <w:gridAfter w:val="1"/>
          <w:wAfter w:w="23" w:type="dxa"/>
        </w:trPr>
        <w:tc>
          <w:tcPr>
            <w:tcW w:w="1380" w:type="dxa"/>
            <w:gridSpan w:val="4"/>
          </w:tcPr>
          <w:p w:rsidR="00B802BF" w:rsidRPr="002A66CF" w:rsidRDefault="00B802BF" w:rsidP="004C72CF">
            <w:pPr>
              <w:spacing w:after="0" w:line="240" w:lineRule="auto"/>
              <w:rPr>
                <w:lang w:val="en-US"/>
              </w:rPr>
            </w:pPr>
            <w:r>
              <w:t>СРГ</w:t>
            </w:r>
            <w:r w:rsidRPr="002A66CF">
              <w:rPr>
                <w:lang w:val="en-US"/>
              </w:rPr>
              <w:t xml:space="preserve"> 4.</w:t>
            </w:r>
            <w:r w:rsidRPr="002A66CF">
              <w:t>4.4.9</w:t>
            </w:r>
          </w:p>
        </w:tc>
        <w:tc>
          <w:tcPr>
            <w:tcW w:w="1427" w:type="dxa"/>
            <w:gridSpan w:val="4"/>
          </w:tcPr>
          <w:p w:rsidR="00B802BF" w:rsidRPr="002A66CF" w:rsidRDefault="00B802BF" w:rsidP="004C72CF">
            <w:pPr>
              <w:spacing w:after="0" w:line="240" w:lineRule="auto"/>
            </w:pPr>
            <w:r w:rsidRPr="002A66CF">
              <w:t>15.1.1.</w:t>
            </w:r>
          </w:p>
        </w:tc>
        <w:tc>
          <w:tcPr>
            <w:tcW w:w="6657" w:type="dxa"/>
            <w:gridSpan w:val="16"/>
          </w:tcPr>
          <w:p w:rsidR="00B802BF" w:rsidRPr="002A66CF" w:rsidRDefault="00B802BF" w:rsidP="004C72CF">
            <w:pPr>
              <w:spacing w:after="0" w:line="240" w:lineRule="auto"/>
            </w:pPr>
            <w:r w:rsidRPr="002A66CF">
              <w:t>Процедуры, обеспечивающие безопасную и защищенную перевозку культур, образцов, проб, зараженных и потенциально зараженных материалов внутри периметра изоляции объекта и за его пределами, являются установленными и применяются на практике в соответствии с требованиями законодательства в отношении транспортировки опасных товаров.</w:t>
            </w:r>
          </w:p>
        </w:tc>
        <w:tc>
          <w:tcPr>
            <w:tcW w:w="5381" w:type="dxa"/>
            <w:gridSpan w:val="15"/>
          </w:tcPr>
          <w:p w:rsidR="00B802BF" w:rsidRPr="002A66CF" w:rsidRDefault="00B802BF" w:rsidP="004C72CF">
            <w:pPr>
              <w:spacing w:after="0" w:line="240" w:lineRule="auto"/>
            </w:pPr>
            <w:r w:rsidRPr="002A66CF">
              <w:t>При планировании и осуществлении транспортировки организация должна учитывать следующие факторы:</w:t>
            </w:r>
          </w:p>
          <w:p w:rsidR="00B802BF" w:rsidRPr="002A66CF" w:rsidRDefault="00B802BF" w:rsidP="004C72CF">
            <w:pPr>
              <w:spacing w:after="0" w:line="240" w:lineRule="auto"/>
            </w:pPr>
            <w:r w:rsidRPr="002A66CF">
              <w:t>а. обеспечение определения и исполнения требований к транспортировке, включая требования законодательства, национальные и международные директивы;</w:t>
            </w:r>
          </w:p>
          <w:p w:rsidR="00B802BF" w:rsidRPr="002A66CF" w:rsidRDefault="00CE79E5" w:rsidP="004C72CF">
            <w:pPr>
              <w:spacing w:after="0" w:line="240" w:lineRule="auto"/>
            </w:pPr>
            <w:r w:rsidRPr="002A66CF">
              <w:rPr>
                <w:lang w:val="en-US"/>
              </w:rPr>
              <w:t>b</w:t>
            </w:r>
            <w:r w:rsidRPr="002A66CF">
              <w:t>. обеспечение соблюдения соответствующих стандартов биологической безопасности и биологической защиты, применяемых к внешней транспортировке за пределами</w:t>
            </w:r>
          </w:p>
        </w:tc>
      </w:tr>
      <w:tr w:rsidR="00CE79E5" w:rsidRPr="002A66CF" w:rsidTr="007B6107">
        <w:trPr>
          <w:gridAfter w:val="1"/>
          <w:wAfter w:w="23" w:type="dxa"/>
          <w:trHeight w:val="550"/>
        </w:trPr>
        <w:tc>
          <w:tcPr>
            <w:tcW w:w="14845" w:type="dxa"/>
            <w:gridSpan w:val="39"/>
            <w:tcBorders>
              <w:top w:val="single" w:sz="4" w:space="0" w:color="auto"/>
              <w:left w:val="nil"/>
              <w:bottom w:val="nil"/>
              <w:right w:val="nil"/>
            </w:tcBorders>
          </w:tcPr>
          <w:p w:rsidR="00CE79E5" w:rsidRPr="002A66CF" w:rsidRDefault="00CE79E5" w:rsidP="007B6107">
            <w:pPr>
              <w:spacing w:after="0" w:line="240" w:lineRule="auto"/>
              <w:rPr>
                <w:color w:val="A6A6A6"/>
                <w:sz w:val="20"/>
                <w:szCs w:val="20"/>
              </w:rPr>
            </w:pPr>
          </w:p>
        </w:tc>
      </w:tr>
      <w:tr w:rsidR="00CE79E5" w:rsidRPr="002A66CF" w:rsidTr="007B6107">
        <w:trPr>
          <w:gridAfter w:val="1"/>
          <w:wAfter w:w="23" w:type="dxa"/>
          <w:trHeight w:val="550"/>
        </w:trPr>
        <w:tc>
          <w:tcPr>
            <w:tcW w:w="14845" w:type="dxa"/>
            <w:gridSpan w:val="39"/>
            <w:tcBorders>
              <w:top w:val="nil"/>
              <w:left w:val="nil"/>
              <w:bottom w:val="single" w:sz="4" w:space="0" w:color="auto"/>
              <w:right w:val="nil"/>
            </w:tcBorders>
          </w:tcPr>
          <w:p w:rsidR="00CE79E5" w:rsidRPr="002A66CF" w:rsidRDefault="00CE79E5"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CE79E5" w:rsidRPr="002A66CF" w:rsidTr="007B6107">
        <w:tc>
          <w:tcPr>
            <w:tcW w:w="14868" w:type="dxa"/>
            <w:gridSpan w:val="40"/>
          </w:tcPr>
          <w:p w:rsidR="00CE79E5" w:rsidRPr="002A66CF" w:rsidRDefault="00CE79E5"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CE79E5" w:rsidRPr="002A66CF" w:rsidRDefault="00CE79E5"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CE79E5" w:rsidRPr="002A66CF" w:rsidTr="00D74B56">
        <w:tc>
          <w:tcPr>
            <w:tcW w:w="1380" w:type="dxa"/>
            <w:gridSpan w:val="4"/>
          </w:tcPr>
          <w:p w:rsidR="00CE79E5" w:rsidRPr="00181D0C" w:rsidRDefault="00CE79E5" w:rsidP="007B6107">
            <w:pPr>
              <w:spacing w:after="0" w:line="240" w:lineRule="auto"/>
            </w:pPr>
            <w:r w:rsidRPr="00181D0C">
              <w:t xml:space="preserve">СРГ 15793 </w:t>
            </w:r>
          </w:p>
          <w:p w:rsidR="00CE79E5" w:rsidRPr="00181D0C" w:rsidRDefault="00CE79E5" w:rsidP="007B6107">
            <w:pPr>
              <w:spacing w:after="0" w:line="240" w:lineRule="auto"/>
            </w:pPr>
            <w:r w:rsidRPr="00181D0C">
              <w:t xml:space="preserve">п. № </w:t>
            </w:r>
            <w:r w:rsidRPr="00181D0C">
              <w:rPr>
                <w:vertAlign w:val="superscript"/>
              </w:rPr>
              <w:t>18</w:t>
            </w:r>
          </w:p>
        </w:tc>
        <w:tc>
          <w:tcPr>
            <w:tcW w:w="1427" w:type="dxa"/>
            <w:gridSpan w:val="4"/>
          </w:tcPr>
          <w:p w:rsidR="00CE79E5" w:rsidRPr="00181D0C" w:rsidRDefault="00CE79E5" w:rsidP="007B6107">
            <w:pPr>
              <w:spacing w:after="0" w:line="240" w:lineRule="auto"/>
            </w:pPr>
            <w:r w:rsidRPr="00181D0C">
              <w:t xml:space="preserve">№ элемента </w:t>
            </w:r>
          </w:p>
          <w:p w:rsidR="00CE79E5" w:rsidRPr="00181D0C" w:rsidRDefault="00CE79E5" w:rsidP="007B6107">
            <w:pPr>
              <w:spacing w:after="0" w:line="240" w:lineRule="auto"/>
            </w:pPr>
            <w:r w:rsidRPr="00181D0C">
              <w:t xml:space="preserve">управления биориском </w:t>
            </w:r>
          </w:p>
        </w:tc>
        <w:tc>
          <w:tcPr>
            <w:tcW w:w="3680" w:type="dxa"/>
            <w:gridSpan w:val="9"/>
          </w:tcPr>
          <w:p w:rsidR="00CE79E5" w:rsidRPr="00181D0C" w:rsidRDefault="00CE79E5" w:rsidP="007B6107">
            <w:pPr>
              <w:spacing w:after="0" w:line="240" w:lineRule="auto"/>
            </w:pPr>
            <w:r w:rsidRPr="00181D0C">
              <w:t xml:space="preserve">Требования </w:t>
            </w:r>
            <w:proofErr w:type="gramStart"/>
            <w:r w:rsidRPr="00181D0C">
              <w:t>к</w:t>
            </w:r>
            <w:proofErr w:type="gramEnd"/>
            <w:r w:rsidRPr="00181D0C">
              <w:t xml:space="preserve"> </w:t>
            </w:r>
          </w:p>
          <w:p w:rsidR="00CE79E5" w:rsidRPr="00181D0C" w:rsidRDefault="00CE79E5"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3827" w:type="dxa"/>
            <w:gridSpan w:val="15"/>
          </w:tcPr>
          <w:p w:rsidR="00CE79E5" w:rsidRPr="00181D0C" w:rsidRDefault="00CE79E5"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554" w:type="dxa"/>
            <w:gridSpan w:val="8"/>
          </w:tcPr>
          <w:p w:rsidR="00CE79E5" w:rsidRPr="00181D0C" w:rsidRDefault="00CE79E5" w:rsidP="007B6107">
            <w:pPr>
              <w:spacing w:after="0" w:line="240" w:lineRule="auto"/>
            </w:pPr>
            <w:r w:rsidRPr="00181D0C">
              <w:t>Директивы</w:t>
            </w:r>
          </w:p>
        </w:tc>
      </w:tr>
      <w:tr w:rsidR="00B802BF" w:rsidRPr="002A66CF" w:rsidTr="00D74B56">
        <w:trPr>
          <w:gridAfter w:val="1"/>
          <w:wAfter w:w="23" w:type="dxa"/>
        </w:trPr>
        <w:tc>
          <w:tcPr>
            <w:tcW w:w="1380" w:type="dxa"/>
            <w:gridSpan w:val="4"/>
          </w:tcPr>
          <w:p w:rsidR="00B802BF" w:rsidRPr="002A66CF" w:rsidRDefault="00B802BF" w:rsidP="004C72CF">
            <w:pPr>
              <w:spacing w:after="0" w:line="240" w:lineRule="auto"/>
            </w:pPr>
          </w:p>
        </w:tc>
        <w:tc>
          <w:tcPr>
            <w:tcW w:w="1427" w:type="dxa"/>
            <w:gridSpan w:val="4"/>
          </w:tcPr>
          <w:p w:rsidR="00B802BF" w:rsidRPr="002A66CF" w:rsidRDefault="00B802BF" w:rsidP="004C72CF">
            <w:pPr>
              <w:spacing w:after="0" w:line="240" w:lineRule="auto"/>
            </w:pPr>
          </w:p>
        </w:tc>
        <w:tc>
          <w:tcPr>
            <w:tcW w:w="7507" w:type="dxa"/>
            <w:gridSpan w:val="24"/>
          </w:tcPr>
          <w:p w:rsidR="00B802BF" w:rsidRPr="002A66CF" w:rsidRDefault="00B802BF" w:rsidP="004C72CF">
            <w:pPr>
              <w:spacing w:after="0" w:line="240" w:lineRule="auto"/>
            </w:pPr>
          </w:p>
        </w:tc>
        <w:tc>
          <w:tcPr>
            <w:tcW w:w="4531" w:type="dxa"/>
            <w:gridSpan w:val="7"/>
          </w:tcPr>
          <w:p w:rsidR="00CE79E5" w:rsidRPr="002A66CF" w:rsidRDefault="00CE79E5" w:rsidP="00CE79E5">
            <w:pPr>
              <w:spacing w:after="0" w:line="240" w:lineRule="auto"/>
            </w:pPr>
            <w:r w:rsidRPr="002A66CF">
              <w:t>объекта, при внутренних перевозках полиовирусов (внутри объекта, но за пределами периметра изоляции);</w:t>
            </w:r>
          </w:p>
          <w:p w:rsidR="00CE79E5" w:rsidRPr="002A66CF" w:rsidRDefault="00CE79E5" w:rsidP="00CE79E5">
            <w:pPr>
              <w:spacing w:after="0" w:line="240" w:lineRule="auto"/>
            </w:pPr>
            <w:r w:rsidRPr="002A66CF">
              <w:t xml:space="preserve">с. обеспечение наличия надлежащих упаковочных систем, материалов, маркировок, </w:t>
            </w:r>
            <w:proofErr w:type="gramStart"/>
            <w:r w:rsidRPr="002A66CF">
              <w:t>СИЗ</w:t>
            </w:r>
            <w:proofErr w:type="gramEnd"/>
            <w:r w:rsidRPr="002A66CF">
              <w:t xml:space="preserve"> и документации и их использование в рамках процедуры транспортировки;</w:t>
            </w:r>
          </w:p>
          <w:p w:rsidR="00CE79E5" w:rsidRPr="002A66CF" w:rsidRDefault="00CE79E5" w:rsidP="00CE79E5">
            <w:pPr>
              <w:spacing w:after="0" w:line="240" w:lineRule="auto"/>
            </w:pPr>
            <w:r w:rsidRPr="002A66CF">
              <w:rPr>
                <w:lang w:val="en-US"/>
              </w:rPr>
              <w:t>d</w:t>
            </w:r>
            <w:r w:rsidRPr="002A66CF">
              <w:t>. выбор надежного перевозчика, имеющего достаточную квалификацию для безопасного обращения с грузом;</w:t>
            </w:r>
          </w:p>
          <w:p w:rsidR="00CE79E5" w:rsidRPr="002A66CF" w:rsidRDefault="00CE79E5" w:rsidP="00CE79E5">
            <w:pPr>
              <w:spacing w:after="0" w:line="240" w:lineRule="auto"/>
            </w:pPr>
            <w:r w:rsidRPr="002A66CF">
              <w:t>е. проведение проверки с целью убедиться, что запрос на полиовирусные материалы сделан на законных основаниях согласованным объектом, а также что при ввозе материала на объект были применены адекватные меры контроля;</w:t>
            </w:r>
          </w:p>
          <w:p w:rsidR="00B802BF" w:rsidRPr="002A66CF" w:rsidRDefault="00CE79E5" w:rsidP="00CE79E5">
            <w:pPr>
              <w:spacing w:after="0" w:line="240" w:lineRule="auto"/>
            </w:pPr>
            <w:r w:rsidRPr="002A66CF">
              <w:rPr>
                <w:lang w:val="en-US"/>
              </w:rPr>
              <w:t>f</w:t>
            </w:r>
            <w:r w:rsidRPr="002A66CF">
              <w:t>. необходимость представления официальных заверенных трансфертных форм, подписанных ответственными руководящими лицами, санкционирующими перемещение материалов;</w:t>
            </w:r>
          </w:p>
        </w:tc>
      </w:tr>
      <w:tr w:rsidR="00CE79E5" w:rsidRPr="002A66CF" w:rsidTr="007B6107">
        <w:trPr>
          <w:gridAfter w:val="1"/>
          <w:wAfter w:w="23" w:type="dxa"/>
          <w:trHeight w:val="550"/>
        </w:trPr>
        <w:tc>
          <w:tcPr>
            <w:tcW w:w="14845" w:type="dxa"/>
            <w:gridSpan w:val="39"/>
            <w:tcBorders>
              <w:top w:val="single" w:sz="4" w:space="0" w:color="auto"/>
              <w:left w:val="nil"/>
              <w:bottom w:val="nil"/>
              <w:right w:val="nil"/>
            </w:tcBorders>
          </w:tcPr>
          <w:p w:rsidR="00CE79E5" w:rsidRPr="002A66CF" w:rsidRDefault="00CE79E5" w:rsidP="007B6107">
            <w:pPr>
              <w:spacing w:after="0" w:line="240" w:lineRule="auto"/>
              <w:rPr>
                <w:color w:val="A6A6A6"/>
                <w:sz w:val="20"/>
                <w:szCs w:val="20"/>
              </w:rPr>
            </w:pPr>
          </w:p>
        </w:tc>
      </w:tr>
      <w:tr w:rsidR="00CE79E5" w:rsidRPr="002A66CF" w:rsidTr="007B6107">
        <w:trPr>
          <w:gridAfter w:val="1"/>
          <w:wAfter w:w="23" w:type="dxa"/>
          <w:trHeight w:val="550"/>
        </w:trPr>
        <w:tc>
          <w:tcPr>
            <w:tcW w:w="14845" w:type="dxa"/>
            <w:gridSpan w:val="39"/>
            <w:tcBorders>
              <w:top w:val="nil"/>
              <w:left w:val="nil"/>
              <w:bottom w:val="single" w:sz="4" w:space="0" w:color="auto"/>
              <w:right w:val="nil"/>
            </w:tcBorders>
          </w:tcPr>
          <w:p w:rsidR="00CE79E5" w:rsidRPr="002A66CF" w:rsidRDefault="00CE79E5"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CE79E5" w:rsidRPr="002A66CF" w:rsidTr="007B6107">
        <w:tc>
          <w:tcPr>
            <w:tcW w:w="14868" w:type="dxa"/>
            <w:gridSpan w:val="40"/>
          </w:tcPr>
          <w:p w:rsidR="00CE79E5" w:rsidRPr="002A66CF" w:rsidRDefault="00CE79E5"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CE79E5" w:rsidRPr="002A66CF" w:rsidRDefault="00CE79E5"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CE79E5" w:rsidRPr="002A66CF" w:rsidTr="00D74B56">
        <w:tc>
          <w:tcPr>
            <w:tcW w:w="1380" w:type="dxa"/>
            <w:gridSpan w:val="4"/>
          </w:tcPr>
          <w:p w:rsidR="00CE79E5" w:rsidRPr="00181D0C" w:rsidRDefault="00CE79E5" w:rsidP="007B6107">
            <w:pPr>
              <w:spacing w:after="0" w:line="240" w:lineRule="auto"/>
            </w:pPr>
            <w:r w:rsidRPr="00181D0C">
              <w:t xml:space="preserve">СРГ 15793 </w:t>
            </w:r>
          </w:p>
          <w:p w:rsidR="00CE79E5" w:rsidRPr="00181D0C" w:rsidRDefault="00CE79E5" w:rsidP="007B6107">
            <w:pPr>
              <w:spacing w:after="0" w:line="240" w:lineRule="auto"/>
            </w:pPr>
            <w:r w:rsidRPr="00181D0C">
              <w:t xml:space="preserve">п. № </w:t>
            </w:r>
            <w:r w:rsidRPr="00181D0C">
              <w:rPr>
                <w:vertAlign w:val="superscript"/>
              </w:rPr>
              <w:t>18</w:t>
            </w:r>
          </w:p>
        </w:tc>
        <w:tc>
          <w:tcPr>
            <w:tcW w:w="1427" w:type="dxa"/>
            <w:gridSpan w:val="4"/>
          </w:tcPr>
          <w:p w:rsidR="00CE79E5" w:rsidRPr="00181D0C" w:rsidRDefault="00CE79E5" w:rsidP="007B6107">
            <w:pPr>
              <w:spacing w:after="0" w:line="240" w:lineRule="auto"/>
            </w:pPr>
            <w:r w:rsidRPr="00181D0C">
              <w:t xml:space="preserve">№ элемента </w:t>
            </w:r>
          </w:p>
          <w:p w:rsidR="00CE79E5" w:rsidRPr="00181D0C" w:rsidRDefault="00CE79E5" w:rsidP="007B6107">
            <w:pPr>
              <w:spacing w:after="0" w:line="240" w:lineRule="auto"/>
            </w:pPr>
            <w:r w:rsidRPr="00181D0C">
              <w:t xml:space="preserve">управления биориском </w:t>
            </w:r>
          </w:p>
        </w:tc>
        <w:tc>
          <w:tcPr>
            <w:tcW w:w="3680" w:type="dxa"/>
            <w:gridSpan w:val="9"/>
          </w:tcPr>
          <w:p w:rsidR="00CE79E5" w:rsidRPr="00181D0C" w:rsidRDefault="00CE79E5" w:rsidP="007B6107">
            <w:pPr>
              <w:spacing w:after="0" w:line="240" w:lineRule="auto"/>
            </w:pPr>
            <w:r w:rsidRPr="00181D0C">
              <w:t xml:space="preserve">Требования </w:t>
            </w:r>
            <w:proofErr w:type="gramStart"/>
            <w:r w:rsidRPr="00181D0C">
              <w:t>к</w:t>
            </w:r>
            <w:proofErr w:type="gramEnd"/>
            <w:r w:rsidRPr="00181D0C">
              <w:t xml:space="preserve"> </w:t>
            </w:r>
          </w:p>
          <w:p w:rsidR="00CE79E5" w:rsidRPr="00181D0C" w:rsidRDefault="00CE79E5"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3827" w:type="dxa"/>
            <w:gridSpan w:val="15"/>
          </w:tcPr>
          <w:p w:rsidR="00CE79E5" w:rsidRPr="00181D0C" w:rsidRDefault="00CE79E5"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554" w:type="dxa"/>
            <w:gridSpan w:val="8"/>
          </w:tcPr>
          <w:p w:rsidR="00CE79E5" w:rsidRPr="00181D0C" w:rsidRDefault="00CE79E5" w:rsidP="007B6107">
            <w:pPr>
              <w:spacing w:after="0" w:line="240" w:lineRule="auto"/>
            </w:pPr>
            <w:r w:rsidRPr="00181D0C">
              <w:t>Директивы</w:t>
            </w:r>
          </w:p>
        </w:tc>
      </w:tr>
      <w:tr w:rsidR="00CE79E5" w:rsidRPr="002A66CF" w:rsidTr="00D74B56">
        <w:trPr>
          <w:gridAfter w:val="1"/>
          <w:wAfter w:w="23" w:type="dxa"/>
        </w:trPr>
        <w:tc>
          <w:tcPr>
            <w:tcW w:w="1380" w:type="dxa"/>
            <w:gridSpan w:val="4"/>
          </w:tcPr>
          <w:p w:rsidR="00CE79E5" w:rsidRPr="002A66CF" w:rsidRDefault="00CE79E5" w:rsidP="004C72CF">
            <w:pPr>
              <w:spacing w:after="0" w:line="240" w:lineRule="auto"/>
            </w:pPr>
          </w:p>
        </w:tc>
        <w:tc>
          <w:tcPr>
            <w:tcW w:w="1427" w:type="dxa"/>
            <w:gridSpan w:val="4"/>
          </w:tcPr>
          <w:p w:rsidR="00CE79E5" w:rsidRPr="002A66CF" w:rsidRDefault="00CE79E5" w:rsidP="004C72CF">
            <w:pPr>
              <w:spacing w:after="0" w:line="240" w:lineRule="auto"/>
            </w:pPr>
          </w:p>
        </w:tc>
        <w:tc>
          <w:tcPr>
            <w:tcW w:w="7507" w:type="dxa"/>
            <w:gridSpan w:val="24"/>
          </w:tcPr>
          <w:p w:rsidR="00CE79E5" w:rsidRPr="002A66CF" w:rsidRDefault="00CE79E5" w:rsidP="004C72CF">
            <w:pPr>
              <w:spacing w:after="0" w:line="240" w:lineRule="auto"/>
            </w:pPr>
          </w:p>
        </w:tc>
        <w:tc>
          <w:tcPr>
            <w:tcW w:w="4531" w:type="dxa"/>
            <w:gridSpan w:val="7"/>
          </w:tcPr>
          <w:p w:rsidR="00CE79E5" w:rsidRPr="002A66CF" w:rsidRDefault="00CE79E5" w:rsidP="00CE79E5">
            <w:pPr>
              <w:spacing w:after="0" w:line="240" w:lineRule="auto"/>
            </w:pPr>
            <w:r w:rsidRPr="002A66CF">
              <w:rPr>
                <w:lang w:val="en-US"/>
              </w:rPr>
              <w:t>g</w:t>
            </w:r>
            <w:r w:rsidRPr="002A66CF">
              <w:t>. проведение контроля документов, позволяющих отслеживать перемещение материала;</w:t>
            </w:r>
          </w:p>
          <w:p w:rsidR="00CE79E5" w:rsidRPr="002A66CF" w:rsidRDefault="00CE79E5" w:rsidP="00CE79E5">
            <w:pPr>
              <w:spacing w:after="0" w:line="240" w:lineRule="auto"/>
            </w:pPr>
            <w:proofErr w:type="gramStart"/>
            <w:r w:rsidRPr="002A66CF">
              <w:rPr>
                <w:lang w:val="en-US"/>
              </w:rPr>
              <w:t>h</w:t>
            </w:r>
            <w:proofErr w:type="gramEnd"/>
            <w:r w:rsidRPr="002A66CF">
              <w:t>. определение и применение соответствующих планов действий в чрезвычайных ситуациях и аварийных планов в связи с транспортировкой полиовирусных материалов, включая надлежащие меры предосторожности при обращении с подозрительными упаковками, карантинные зоны и соблюдение безопасной дистанции.</w:t>
            </w:r>
          </w:p>
        </w:tc>
      </w:tr>
      <w:tr w:rsidR="00CE79E5" w:rsidRPr="002A66CF" w:rsidTr="00D74B56">
        <w:trPr>
          <w:gridAfter w:val="1"/>
          <w:wAfter w:w="23" w:type="dxa"/>
        </w:trPr>
        <w:tc>
          <w:tcPr>
            <w:tcW w:w="1380" w:type="dxa"/>
            <w:gridSpan w:val="4"/>
          </w:tcPr>
          <w:p w:rsidR="00CE79E5" w:rsidRPr="002A66CF" w:rsidRDefault="00CE79E5" w:rsidP="004C72CF">
            <w:pPr>
              <w:spacing w:after="0" w:line="240" w:lineRule="auto"/>
            </w:pPr>
          </w:p>
        </w:tc>
        <w:tc>
          <w:tcPr>
            <w:tcW w:w="1427" w:type="dxa"/>
            <w:gridSpan w:val="4"/>
          </w:tcPr>
          <w:p w:rsidR="00CE79E5" w:rsidRPr="002A66CF" w:rsidRDefault="00CE79E5" w:rsidP="004C72CF">
            <w:pPr>
              <w:spacing w:after="0" w:line="240" w:lineRule="auto"/>
            </w:pPr>
          </w:p>
        </w:tc>
        <w:tc>
          <w:tcPr>
            <w:tcW w:w="7507" w:type="dxa"/>
            <w:gridSpan w:val="24"/>
          </w:tcPr>
          <w:p w:rsidR="00CE79E5" w:rsidRPr="002A66CF" w:rsidRDefault="00CE79E5" w:rsidP="00CE79E5">
            <w:pPr>
              <w:spacing w:after="0" w:line="240" w:lineRule="auto"/>
              <w:rPr>
                <w:b/>
              </w:rPr>
            </w:pPr>
            <w:r w:rsidRPr="002A66CF">
              <w:rPr>
                <w:b/>
              </w:rPr>
              <w:t>Элемент 16 – Защита и безопасность</w:t>
            </w:r>
          </w:p>
          <w:p w:rsidR="00CE79E5" w:rsidRPr="002A66CF" w:rsidRDefault="00CE79E5" w:rsidP="00CE79E5">
            <w:pPr>
              <w:spacing w:after="0" w:line="240" w:lineRule="auto"/>
            </w:pPr>
            <w:r w:rsidRPr="002A66CF">
              <w:t>Элемент «Защита и безопасность» предусматривает организационное управление мерами защиты от биорисков. В рамках данного элемента решаются очевидные вопросы, такие как контроль доступа, а также более сложные проблемы обеспечения защиты информации и предоставления поддержки со стороны внешних структур.</w:t>
            </w:r>
          </w:p>
          <w:p w:rsidR="00CE79E5" w:rsidRPr="002A66CF" w:rsidRDefault="00CE79E5" w:rsidP="00CE79E5">
            <w:pPr>
              <w:spacing w:after="0" w:line="240" w:lineRule="auto"/>
              <w:rPr>
                <w:b/>
              </w:rPr>
            </w:pPr>
            <w:r w:rsidRPr="002A66CF">
              <w:rPr>
                <w:b/>
              </w:rPr>
              <w:t>Подэлементы</w:t>
            </w:r>
          </w:p>
          <w:p w:rsidR="00CE79E5" w:rsidRPr="002A66CF" w:rsidRDefault="00CE79E5" w:rsidP="00CE79E5">
            <w:pPr>
              <w:spacing w:after="0" w:line="240" w:lineRule="auto"/>
            </w:pPr>
            <w:r w:rsidRPr="002A66CF">
              <w:t>16.1. Физическая защита</w:t>
            </w:r>
          </w:p>
          <w:p w:rsidR="00CE79E5" w:rsidRPr="002A66CF" w:rsidRDefault="00CE79E5" w:rsidP="00CE79E5">
            <w:pPr>
              <w:spacing w:after="0" w:line="240" w:lineRule="auto"/>
            </w:pPr>
            <w:r w:rsidRPr="002A66CF">
              <w:t>16.2. Защита информации</w:t>
            </w:r>
          </w:p>
          <w:p w:rsidR="00CE79E5" w:rsidRPr="002A66CF" w:rsidRDefault="00CE79E5" w:rsidP="00A75840">
            <w:pPr>
              <w:spacing w:after="0" w:line="240" w:lineRule="auto"/>
              <w:rPr>
                <w:b/>
              </w:rPr>
            </w:pPr>
            <w:r w:rsidRPr="002A66CF">
              <w:t>16.3. Проверка персонала</w:t>
            </w:r>
          </w:p>
        </w:tc>
        <w:tc>
          <w:tcPr>
            <w:tcW w:w="4531" w:type="dxa"/>
            <w:gridSpan w:val="7"/>
          </w:tcPr>
          <w:p w:rsidR="00CE79E5" w:rsidRPr="002A66CF" w:rsidRDefault="00CE79E5" w:rsidP="004C72CF">
            <w:pPr>
              <w:spacing w:after="0" w:line="240" w:lineRule="auto"/>
            </w:pPr>
          </w:p>
        </w:tc>
      </w:tr>
      <w:tr w:rsidR="00A75840" w:rsidRPr="002A66CF" w:rsidTr="007B6107">
        <w:trPr>
          <w:gridAfter w:val="1"/>
          <w:wAfter w:w="23" w:type="dxa"/>
          <w:trHeight w:val="550"/>
        </w:trPr>
        <w:tc>
          <w:tcPr>
            <w:tcW w:w="14845" w:type="dxa"/>
            <w:gridSpan w:val="39"/>
            <w:tcBorders>
              <w:top w:val="single" w:sz="4" w:space="0" w:color="auto"/>
              <w:left w:val="nil"/>
              <w:bottom w:val="nil"/>
              <w:right w:val="nil"/>
            </w:tcBorders>
          </w:tcPr>
          <w:p w:rsidR="00A75840" w:rsidRPr="002A66CF" w:rsidRDefault="00A75840" w:rsidP="007B6107">
            <w:pPr>
              <w:spacing w:after="0" w:line="240" w:lineRule="auto"/>
              <w:rPr>
                <w:color w:val="A6A6A6"/>
                <w:sz w:val="20"/>
                <w:szCs w:val="20"/>
              </w:rPr>
            </w:pPr>
          </w:p>
        </w:tc>
      </w:tr>
      <w:tr w:rsidR="00A75840" w:rsidRPr="002A66CF" w:rsidTr="007B6107">
        <w:trPr>
          <w:gridAfter w:val="1"/>
          <w:wAfter w:w="23" w:type="dxa"/>
          <w:trHeight w:val="550"/>
        </w:trPr>
        <w:tc>
          <w:tcPr>
            <w:tcW w:w="14845" w:type="dxa"/>
            <w:gridSpan w:val="39"/>
            <w:tcBorders>
              <w:top w:val="nil"/>
              <w:left w:val="nil"/>
              <w:bottom w:val="single" w:sz="4" w:space="0" w:color="auto"/>
              <w:right w:val="nil"/>
            </w:tcBorders>
          </w:tcPr>
          <w:p w:rsidR="00A75840" w:rsidRPr="002A66CF" w:rsidRDefault="00A75840"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A75840" w:rsidRPr="002A66CF" w:rsidTr="007B6107">
        <w:tc>
          <w:tcPr>
            <w:tcW w:w="14868" w:type="dxa"/>
            <w:gridSpan w:val="40"/>
          </w:tcPr>
          <w:p w:rsidR="00A75840" w:rsidRPr="002A66CF" w:rsidRDefault="00A75840"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A75840" w:rsidRPr="002A66CF" w:rsidRDefault="00A75840"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A75840" w:rsidRPr="002A66CF" w:rsidTr="00D74B56">
        <w:tc>
          <w:tcPr>
            <w:tcW w:w="1380" w:type="dxa"/>
            <w:gridSpan w:val="4"/>
          </w:tcPr>
          <w:p w:rsidR="00A75840" w:rsidRPr="00181D0C" w:rsidRDefault="00A75840" w:rsidP="007B6107">
            <w:pPr>
              <w:spacing w:after="0" w:line="240" w:lineRule="auto"/>
            </w:pPr>
            <w:r w:rsidRPr="00181D0C">
              <w:t xml:space="preserve">СРГ 15793 </w:t>
            </w:r>
          </w:p>
          <w:p w:rsidR="00A75840" w:rsidRPr="00181D0C" w:rsidRDefault="00A75840" w:rsidP="007B6107">
            <w:pPr>
              <w:spacing w:after="0" w:line="240" w:lineRule="auto"/>
            </w:pPr>
            <w:r w:rsidRPr="00181D0C">
              <w:t xml:space="preserve">п. № </w:t>
            </w:r>
            <w:r w:rsidRPr="00181D0C">
              <w:rPr>
                <w:vertAlign w:val="superscript"/>
              </w:rPr>
              <w:t>18</w:t>
            </w:r>
          </w:p>
        </w:tc>
        <w:tc>
          <w:tcPr>
            <w:tcW w:w="1427" w:type="dxa"/>
            <w:gridSpan w:val="4"/>
          </w:tcPr>
          <w:p w:rsidR="00A75840" w:rsidRPr="00181D0C" w:rsidRDefault="00A75840" w:rsidP="007B6107">
            <w:pPr>
              <w:spacing w:after="0" w:line="240" w:lineRule="auto"/>
            </w:pPr>
            <w:r w:rsidRPr="00181D0C">
              <w:t xml:space="preserve">№ элемента </w:t>
            </w:r>
          </w:p>
          <w:p w:rsidR="00A75840" w:rsidRPr="00181D0C" w:rsidRDefault="00A75840" w:rsidP="007B6107">
            <w:pPr>
              <w:spacing w:after="0" w:line="240" w:lineRule="auto"/>
            </w:pPr>
            <w:r w:rsidRPr="00181D0C">
              <w:t xml:space="preserve">управления биориском </w:t>
            </w:r>
          </w:p>
        </w:tc>
        <w:tc>
          <w:tcPr>
            <w:tcW w:w="3680" w:type="dxa"/>
            <w:gridSpan w:val="9"/>
          </w:tcPr>
          <w:p w:rsidR="00A75840" w:rsidRPr="00181D0C" w:rsidRDefault="00A75840" w:rsidP="007B6107">
            <w:pPr>
              <w:spacing w:after="0" w:line="240" w:lineRule="auto"/>
            </w:pPr>
            <w:r w:rsidRPr="00181D0C">
              <w:t xml:space="preserve">Требования </w:t>
            </w:r>
            <w:proofErr w:type="gramStart"/>
            <w:r w:rsidRPr="00181D0C">
              <w:t>к</w:t>
            </w:r>
            <w:proofErr w:type="gramEnd"/>
            <w:r w:rsidRPr="00181D0C">
              <w:t xml:space="preserve"> </w:t>
            </w:r>
          </w:p>
          <w:p w:rsidR="00A75840" w:rsidRPr="00181D0C" w:rsidRDefault="00A75840"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3686" w:type="dxa"/>
            <w:gridSpan w:val="13"/>
          </w:tcPr>
          <w:p w:rsidR="00A75840" w:rsidRPr="00181D0C" w:rsidRDefault="00A75840"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695" w:type="dxa"/>
            <w:gridSpan w:val="10"/>
          </w:tcPr>
          <w:p w:rsidR="00A75840" w:rsidRPr="00181D0C" w:rsidRDefault="00A75840" w:rsidP="007B6107">
            <w:pPr>
              <w:spacing w:after="0" w:line="240" w:lineRule="auto"/>
            </w:pPr>
            <w:r w:rsidRPr="00181D0C">
              <w:t>Директивы</w:t>
            </w:r>
          </w:p>
        </w:tc>
      </w:tr>
      <w:tr w:rsidR="00A75840" w:rsidRPr="002A66CF" w:rsidTr="00D74B56">
        <w:trPr>
          <w:gridAfter w:val="1"/>
          <w:wAfter w:w="23" w:type="dxa"/>
        </w:trPr>
        <w:tc>
          <w:tcPr>
            <w:tcW w:w="1380" w:type="dxa"/>
            <w:gridSpan w:val="4"/>
          </w:tcPr>
          <w:p w:rsidR="00A75840" w:rsidRPr="002A66CF" w:rsidRDefault="00A75840" w:rsidP="004C72CF">
            <w:pPr>
              <w:spacing w:after="0" w:line="240" w:lineRule="auto"/>
            </w:pPr>
          </w:p>
        </w:tc>
        <w:tc>
          <w:tcPr>
            <w:tcW w:w="1427" w:type="dxa"/>
            <w:gridSpan w:val="4"/>
          </w:tcPr>
          <w:p w:rsidR="00A75840" w:rsidRPr="002A66CF" w:rsidRDefault="00A75840" w:rsidP="004C72CF">
            <w:pPr>
              <w:spacing w:after="0" w:line="240" w:lineRule="auto"/>
            </w:pPr>
          </w:p>
        </w:tc>
        <w:tc>
          <w:tcPr>
            <w:tcW w:w="7366" w:type="dxa"/>
            <w:gridSpan w:val="22"/>
          </w:tcPr>
          <w:p w:rsidR="00A75840" w:rsidRPr="002A66CF" w:rsidRDefault="00A75840" w:rsidP="00A75840">
            <w:pPr>
              <w:spacing w:after="0" w:line="240" w:lineRule="auto"/>
            </w:pPr>
            <w:r w:rsidRPr="002A66CF">
              <w:t xml:space="preserve">16.4. Личная безопасность </w:t>
            </w:r>
          </w:p>
          <w:p w:rsidR="00A75840" w:rsidRPr="002A66CF" w:rsidRDefault="00A75840" w:rsidP="00A75840">
            <w:pPr>
              <w:spacing w:after="0" w:line="240" w:lineRule="auto"/>
              <w:rPr>
                <w:b/>
              </w:rPr>
            </w:pPr>
            <w:r w:rsidRPr="002A66CF">
              <w:t>16.5. Подрядчики, посетители, поставщики</w:t>
            </w:r>
          </w:p>
        </w:tc>
        <w:tc>
          <w:tcPr>
            <w:tcW w:w="4672" w:type="dxa"/>
            <w:gridSpan w:val="9"/>
          </w:tcPr>
          <w:p w:rsidR="00A75840" w:rsidRPr="002A66CF" w:rsidRDefault="00A75840" w:rsidP="004C72CF">
            <w:pPr>
              <w:spacing w:after="0" w:line="240" w:lineRule="auto"/>
            </w:pPr>
          </w:p>
        </w:tc>
      </w:tr>
      <w:tr w:rsidR="00B802BF" w:rsidRPr="002A66CF" w:rsidTr="00D74B56">
        <w:trPr>
          <w:gridAfter w:val="1"/>
          <w:wAfter w:w="23" w:type="dxa"/>
        </w:trPr>
        <w:tc>
          <w:tcPr>
            <w:tcW w:w="1380" w:type="dxa"/>
            <w:gridSpan w:val="4"/>
          </w:tcPr>
          <w:p w:rsidR="00B802BF" w:rsidRPr="002A66CF" w:rsidRDefault="00B802BF" w:rsidP="004C72CF">
            <w:pPr>
              <w:spacing w:after="0" w:line="240" w:lineRule="auto"/>
            </w:pPr>
          </w:p>
        </w:tc>
        <w:tc>
          <w:tcPr>
            <w:tcW w:w="1427" w:type="dxa"/>
            <w:gridSpan w:val="4"/>
          </w:tcPr>
          <w:p w:rsidR="00B802BF" w:rsidRPr="002A66CF" w:rsidRDefault="00B802BF" w:rsidP="004C72CF">
            <w:pPr>
              <w:spacing w:after="0" w:line="240" w:lineRule="auto"/>
            </w:pPr>
            <w:r w:rsidRPr="002A66CF">
              <w:t>16.</w:t>
            </w:r>
          </w:p>
        </w:tc>
        <w:tc>
          <w:tcPr>
            <w:tcW w:w="7366" w:type="dxa"/>
            <w:gridSpan w:val="22"/>
          </w:tcPr>
          <w:p w:rsidR="00B802BF" w:rsidRPr="002A66CF" w:rsidRDefault="00B802BF" w:rsidP="004C72CF">
            <w:pPr>
              <w:spacing w:after="0" w:line="240" w:lineRule="auto"/>
              <w:rPr>
                <w:b/>
              </w:rPr>
            </w:pPr>
            <w:r w:rsidRPr="002A66CF">
              <w:rPr>
                <w:b/>
              </w:rPr>
              <w:t>ЗАЩИТА И БЕЗОПАСНОСТЬ</w:t>
            </w:r>
          </w:p>
        </w:tc>
        <w:tc>
          <w:tcPr>
            <w:tcW w:w="4672" w:type="dxa"/>
            <w:gridSpan w:val="9"/>
          </w:tcPr>
          <w:p w:rsidR="00B802BF" w:rsidRPr="002A66CF" w:rsidRDefault="00B802BF" w:rsidP="004C72CF">
            <w:pPr>
              <w:spacing w:after="0" w:line="240" w:lineRule="auto"/>
            </w:pPr>
          </w:p>
        </w:tc>
      </w:tr>
      <w:tr w:rsidR="00B802BF" w:rsidRPr="002A66CF" w:rsidTr="00D74B56">
        <w:trPr>
          <w:gridAfter w:val="1"/>
          <w:wAfter w:w="23" w:type="dxa"/>
        </w:trPr>
        <w:tc>
          <w:tcPr>
            <w:tcW w:w="1380" w:type="dxa"/>
            <w:gridSpan w:val="4"/>
          </w:tcPr>
          <w:p w:rsidR="00B802BF" w:rsidRPr="002A66CF" w:rsidRDefault="00B802BF" w:rsidP="004C72CF">
            <w:pPr>
              <w:spacing w:after="0" w:line="240" w:lineRule="auto"/>
              <w:rPr>
                <w:lang w:val="en-US"/>
              </w:rPr>
            </w:pPr>
          </w:p>
        </w:tc>
        <w:tc>
          <w:tcPr>
            <w:tcW w:w="1427" w:type="dxa"/>
            <w:gridSpan w:val="4"/>
          </w:tcPr>
          <w:p w:rsidR="00B802BF" w:rsidRPr="002A66CF" w:rsidRDefault="00B802BF" w:rsidP="004C72CF">
            <w:pPr>
              <w:spacing w:after="0" w:line="240" w:lineRule="auto"/>
            </w:pPr>
            <w:r w:rsidRPr="002A66CF">
              <w:t>16.1.</w:t>
            </w:r>
          </w:p>
        </w:tc>
        <w:tc>
          <w:tcPr>
            <w:tcW w:w="7366" w:type="dxa"/>
            <w:gridSpan w:val="22"/>
          </w:tcPr>
          <w:p w:rsidR="00B802BF" w:rsidRPr="002A66CF" w:rsidRDefault="00B802BF" w:rsidP="004C72CF">
            <w:pPr>
              <w:spacing w:after="0" w:line="240" w:lineRule="auto"/>
              <w:rPr>
                <w:b/>
              </w:rPr>
            </w:pPr>
            <w:r w:rsidRPr="002A66CF">
              <w:rPr>
                <w:b/>
              </w:rPr>
              <w:t>Физическая защита</w:t>
            </w:r>
          </w:p>
        </w:tc>
        <w:tc>
          <w:tcPr>
            <w:tcW w:w="4672" w:type="dxa"/>
            <w:gridSpan w:val="9"/>
          </w:tcPr>
          <w:p w:rsidR="00B802BF" w:rsidRPr="002A66CF" w:rsidRDefault="00B802BF" w:rsidP="004C72CF">
            <w:pPr>
              <w:spacing w:after="0" w:line="240" w:lineRule="auto"/>
            </w:pPr>
          </w:p>
        </w:tc>
      </w:tr>
      <w:tr w:rsidR="00B802BF" w:rsidRPr="002A66CF" w:rsidTr="00D74B56">
        <w:trPr>
          <w:gridAfter w:val="1"/>
          <w:wAfter w:w="23" w:type="dxa"/>
        </w:trPr>
        <w:tc>
          <w:tcPr>
            <w:tcW w:w="1380" w:type="dxa"/>
            <w:gridSpan w:val="4"/>
          </w:tcPr>
          <w:p w:rsidR="00B802BF" w:rsidRPr="002A66CF" w:rsidRDefault="00B802BF" w:rsidP="004C72CF">
            <w:pPr>
              <w:spacing w:after="0" w:line="240" w:lineRule="auto"/>
              <w:rPr>
                <w:lang w:val="en-US"/>
              </w:rPr>
            </w:pPr>
            <w:r>
              <w:t>СРГ</w:t>
            </w:r>
            <w:r w:rsidRPr="002A66CF">
              <w:rPr>
                <w:lang w:val="en-US"/>
              </w:rPr>
              <w:t xml:space="preserve"> 4.</w:t>
            </w:r>
            <w:r w:rsidRPr="002A66CF">
              <w:t>4.4.8.4</w:t>
            </w:r>
          </w:p>
        </w:tc>
        <w:tc>
          <w:tcPr>
            <w:tcW w:w="1427" w:type="dxa"/>
            <w:gridSpan w:val="4"/>
          </w:tcPr>
          <w:p w:rsidR="00B802BF" w:rsidRPr="002A66CF" w:rsidRDefault="00B802BF" w:rsidP="004C72CF">
            <w:pPr>
              <w:spacing w:after="0" w:line="240" w:lineRule="auto"/>
            </w:pPr>
            <w:r w:rsidRPr="002A66CF">
              <w:t>16.1.1.</w:t>
            </w:r>
          </w:p>
        </w:tc>
        <w:tc>
          <w:tcPr>
            <w:tcW w:w="7366" w:type="dxa"/>
            <w:gridSpan w:val="22"/>
          </w:tcPr>
          <w:p w:rsidR="00B802BF" w:rsidRPr="002A66CF" w:rsidRDefault="00B802BF" w:rsidP="004C72CF">
            <w:pPr>
              <w:spacing w:after="0" w:line="240" w:lineRule="auto"/>
            </w:pPr>
            <w:r w:rsidRPr="002A66CF">
              <w:t>Меры контроля физической защиты культур, проб, образцов и потенциально зараженных материалов или отходов, определяемые как составляющая часть процедуры оценки рисков, являются установленными и выполняются на практике.</w:t>
            </w:r>
          </w:p>
        </w:tc>
        <w:tc>
          <w:tcPr>
            <w:tcW w:w="4672" w:type="dxa"/>
            <w:gridSpan w:val="9"/>
          </w:tcPr>
          <w:p w:rsidR="00B802BF" w:rsidRPr="002A66CF" w:rsidRDefault="00B802BF" w:rsidP="004C72CF">
            <w:pPr>
              <w:spacing w:after="0" w:line="240" w:lineRule="auto"/>
            </w:pPr>
            <w:r w:rsidRPr="002A66CF">
              <w:t>Меры принимаются в целях минимизации вероятности утечки или изъятия полиовирусных материалов с объекта в результате нарушения системы безопасности. Это должно предусматривать предупредительные меры по выявлению уязвимых мест и реализацию эффективных механизмов контроля и мониторинга.</w:t>
            </w:r>
          </w:p>
          <w:p w:rsidR="00B802BF" w:rsidRPr="002A66CF" w:rsidRDefault="00B802BF" w:rsidP="004C72CF">
            <w:pPr>
              <w:spacing w:after="0" w:line="240" w:lineRule="auto"/>
            </w:pPr>
          </w:p>
          <w:p w:rsidR="00B802BF" w:rsidRPr="002A66CF" w:rsidRDefault="00B802BF" w:rsidP="004C72CF">
            <w:pPr>
              <w:spacing w:after="0" w:line="240" w:lineRule="auto"/>
            </w:pPr>
            <w:r w:rsidRPr="002A66CF">
              <w:t>При планировании и проведении оценки рисков системы защиты организация должна учитывать следующие вероятные события:</w:t>
            </w:r>
          </w:p>
          <w:p w:rsidR="00B802BF" w:rsidRPr="002A66CF" w:rsidRDefault="00B802BF" w:rsidP="004C72CF">
            <w:pPr>
              <w:spacing w:after="0" w:line="240" w:lineRule="auto"/>
            </w:pPr>
            <w:r w:rsidRPr="002A66CF">
              <w:t>а. кража или утечка</w:t>
            </w:r>
            <w:r w:rsidR="00987803">
              <w:t xml:space="preserve"> </w:t>
            </w:r>
            <w:r w:rsidRPr="002A66CF">
              <w:t>полиовирусных материалов, связанного с ними оборудования, документов или данных;</w:t>
            </w:r>
          </w:p>
          <w:p w:rsidR="00B802BF" w:rsidRPr="002A66CF" w:rsidRDefault="00B802BF" w:rsidP="004C72CF">
            <w:pPr>
              <w:spacing w:after="0" w:line="240" w:lineRule="auto"/>
            </w:pPr>
            <w:r w:rsidRPr="002A66CF">
              <w:rPr>
                <w:lang w:val="en-US"/>
              </w:rPr>
              <w:t>b</w:t>
            </w:r>
            <w:r w:rsidRPr="002A66CF">
              <w:t>. саботаж, включая вандализм и нанесение преднамеренного вреда;</w:t>
            </w:r>
          </w:p>
          <w:p w:rsidR="00B802BF" w:rsidRPr="002A66CF" w:rsidRDefault="00B802BF" w:rsidP="00A75840">
            <w:pPr>
              <w:spacing w:after="0" w:line="240" w:lineRule="auto"/>
            </w:pPr>
          </w:p>
        </w:tc>
      </w:tr>
      <w:tr w:rsidR="00A75840" w:rsidRPr="002A66CF" w:rsidTr="007B6107">
        <w:trPr>
          <w:gridAfter w:val="1"/>
          <w:wAfter w:w="23" w:type="dxa"/>
          <w:trHeight w:val="550"/>
        </w:trPr>
        <w:tc>
          <w:tcPr>
            <w:tcW w:w="14845" w:type="dxa"/>
            <w:gridSpan w:val="39"/>
            <w:tcBorders>
              <w:top w:val="single" w:sz="4" w:space="0" w:color="auto"/>
              <w:left w:val="nil"/>
              <w:bottom w:val="nil"/>
              <w:right w:val="nil"/>
            </w:tcBorders>
          </w:tcPr>
          <w:p w:rsidR="00A75840" w:rsidRPr="002A66CF" w:rsidRDefault="00A75840" w:rsidP="007B6107">
            <w:pPr>
              <w:spacing w:after="0" w:line="240" w:lineRule="auto"/>
              <w:rPr>
                <w:color w:val="A6A6A6"/>
                <w:sz w:val="20"/>
                <w:szCs w:val="20"/>
              </w:rPr>
            </w:pPr>
          </w:p>
        </w:tc>
      </w:tr>
      <w:tr w:rsidR="00A75840" w:rsidRPr="002A66CF" w:rsidTr="007B6107">
        <w:trPr>
          <w:gridAfter w:val="1"/>
          <w:wAfter w:w="23" w:type="dxa"/>
          <w:trHeight w:val="550"/>
        </w:trPr>
        <w:tc>
          <w:tcPr>
            <w:tcW w:w="14845" w:type="dxa"/>
            <w:gridSpan w:val="39"/>
            <w:tcBorders>
              <w:top w:val="nil"/>
              <w:left w:val="nil"/>
              <w:bottom w:val="single" w:sz="4" w:space="0" w:color="auto"/>
              <w:right w:val="nil"/>
            </w:tcBorders>
          </w:tcPr>
          <w:p w:rsidR="00A75840" w:rsidRPr="002A66CF" w:rsidRDefault="00A75840"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A75840" w:rsidRPr="002A66CF" w:rsidTr="007B6107">
        <w:tc>
          <w:tcPr>
            <w:tcW w:w="14868" w:type="dxa"/>
            <w:gridSpan w:val="40"/>
          </w:tcPr>
          <w:p w:rsidR="00A75840" w:rsidRPr="002A66CF" w:rsidRDefault="00A75840"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A75840" w:rsidRPr="002A66CF" w:rsidRDefault="00A75840"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A75840" w:rsidRPr="002A66CF" w:rsidTr="007B6107">
        <w:tc>
          <w:tcPr>
            <w:tcW w:w="1380" w:type="dxa"/>
            <w:gridSpan w:val="4"/>
          </w:tcPr>
          <w:p w:rsidR="00A75840" w:rsidRPr="00181D0C" w:rsidRDefault="00A75840" w:rsidP="007B6107">
            <w:pPr>
              <w:spacing w:after="0" w:line="240" w:lineRule="auto"/>
            </w:pPr>
            <w:r w:rsidRPr="00181D0C">
              <w:t xml:space="preserve">СРГ 15793 </w:t>
            </w:r>
          </w:p>
          <w:p w:rsidR="00A75840" w:rsidRPr="00181D0C" w:rsidRDefault="00A75840" w:rsidP="007B6107">
            <w:pPr>
              <w:spacing w:after="0" w:line="240" w:lineRule="auto"/>
            </w:pPr>
            <w:r w:rsidRPr="00181D0C">
              <w:t xml:space="preserve">п. № </w:t>
            </w:r>
            <w:r w:rsidRPr="00181D0C">
              <w:rPr>
                <w:vertAlign w:val="superscript"/>
              </w:rPr>
              <w:t>18</w:t>
            </w:r>
          </w:p>
        </w:tc>
        <w:tc>
          <w:tcPr>
            <w:tcW w:w="1427" w:type="dxa"/>
            <w:gridSpan w:val="4"/>
          </w:tcPr>
          <w:p w:rsidR="00A75840" w:rsidRPr="00181D0C" w:rsidRDefault="00A75840" w:rsidP="007B6107">
            <w:pPr>
              <w:spacing w:after="0" w:line="240" w:lineRule="auto"/>
            </w:pPr>
            <w:r w:rsidRPr="00181D0C">
              <w:t xml:space="preserve">№ элемента </w:t>
            </w:r>
          </w:p>
          <w:p w:rsidR="00A75840" w:rsidRPr="00181D0C" w:rsidRDefault="00A75840" w:rsidP="007B6107">
            <w:pPr>
              <w:spacing w:after="0" w:line="240" w:lineRule="auto"/>
            </w:pPr>
            <w:r w:rsidRPr="00181D0C">
              <w:t xml:space="preserve">управления биориском </w:t>
            </w:r>
          </w:p>
        </w:tc>
        <w:tc>
          <w:tcPr>
            <w:tcW w:w="3680" w:type="dxa"/>
            <w:gridSpan w:val="9"/>
          </w:tcPr>
          <w:p w:rsidR="00A75840" w:rsidRPr="00181D0C" w:rsidRDefault="00A75840" w:rsidP="007B6107">
            <w:pPr>
              <w:spacing w:after="0" w:line="240" w:lineRule="auto"/>
            </w:pPr>
            <w:r w:rsidRPr="00181D0C">
              <w:t xml:space="preserve">Требования </w:t>
            </w:r>
            <w:proofErr w:type="gramStart"/>
            <w:r w:rsidRPr="00181D0C">
              <w:t>к</w:t>
            </w:r>
            <w:proofErr w:type="gramEnd"/>
            <w:r w:rsidRPr="00181D0C">
              <w:t xml:space="preserve"> </w:t>
            </w:r>
          </w:p>
          <w:p w:rsidR="00A75840" w:rsidRPr="00181D0C" w:rsidRDefault="00A75840"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4052" w:type="dxa"/>
            <w:gridSpan w:val="16"/>
          </w:tcPr>
          <w:p w:rsidR="00A75840" w:rsidRPr="00181D0C" w:rsidRDefault="00A75840"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A75840" w:rsidRPr="00181D0C" w:rsidRDefault="00A75840" w:rsidP="007B6107">
            <w:pPr>
              <w:spacing w:after="0" w:line="240" w:lineRule="auto"/>
            </w:pPr>
            <w:r w:rsidRPr="00181D0C">
              <w:t>Директивы</w:t>
            </w:r>
          </w:p>
        </w:tc>
      </w:tr>
      <w:tr w:rsidR="00A75840" w:rsidRPr="002A66CF" w:rsidTr="009B399B">
        <w:trPr>
          <w:gridAfter w:val="1"/>
          <w:wAfter w:w="23" w:type="dxa"/>
        </w:trPr>
        <w:tc>
          <w:tcPr>
            <w:tcW w:w="1380" w:type="dxa"/>
            <w:gridSpan w:val="4"/>
          </w:tcPr>
          <w:p w:rsidR="00A75840" w:rsidRDefault="00A75840" w:rsidP="004C72CF">
            <w:pPr>
              <w:spacing w:after="0" w:line="240" w:lineRule="auto"/>
            </w:pPr>
          </w:p>
        </w:tc>
        <w:tc>
          <w:tcPr>
            <w:tcW w:w="1427" w:type="dxa"/>
            <w:gridSpan w:val="4"/>
          </w:tcPr>
          <w:p w:rsidR="00A75840" w:rsidRPr="002A66CF" w:rsidRDefault="00A75840" w:rsidP="004C72CF">
            <w:pPr>
              <w:spacing w:after="0" w:line="240" w:lineRule="auto"/>
            </w:pPr>
          </w:p>
        </w:tc>
        <w:tc>
          <w:tcPr>
            <w:tcW w:w="7732" w:type="dxa"/>
            <w:gridSpan w:val="25"/>
          </w:tcPr>
          <w:p w:rsidR="00A75840" w:rsidRPr="002A66CF" w:rsidRDefault="00A75840" w:rsidP="004C72CF">
            <w:pPr>
              <w:spacing w:after="0" w:line="240" w:lineRule="auto"/>
            </w:pPr>
          </w:p>
        </w:tc>
        <w:tc>
          <w:tcPr>
            <w:tcW w:w="4306" w:type="dxa"/>
            <w:gridSpan w:val="6"/>
          </w:tcPr>
          <w:p w:rsidR="00A75840" w:rsidRPr="002A66CF" w:rsidRDefault="00A75840" w:rsidP="00A75840">
            <w:pPr>
              <w:spacing w:after="0" w:line="240" w:lineRule="auto"/>
            </w:pPr>
            <w:r w:rsidRPr="002A66CF">
              <w:t xml:space="preserve">с. незаконное вторжение и проникновение </w:t>
            </w:r>
            <w:proofErr w:type="gramStart"/>
            <w:r w:rsidRPr="002A66CF">
              <w:t>со</w:t>
            </w:r>
            <w:proofErr w:type="gramEnd"/>
            <w:r w:rsidRPr="002A66CF">
              <w:t xml:space="preserve"> взломом;</w:t>
            </w:r>
          </w:p>
          <w:p w:rsidR="00A75840" w:rsidRPr="002A66CF" w:rsidRDefault="00A75840" w:rsidP="00A75840">
            <w:pPr>
              <w:spacing w:after="0" w:line="240" w:lineRule="auto"/>
            </w:pPr>
            <w:r w:rsidRPr="002A66CF">
              <w:rPr>
                <w:lang w:val="en-US"/>
              </w:rPr>
              <w:t>d</w:t>
            </w:r>
            <w:r w:rsidRPr="002A66CF">
              <w:t>. трудовые претензии и споры;</w:t>
            </w:r>
          </w:p>
          <w:p w:rsidR="00A75840" w:rsidRPr="002A66CF" w:rsidRDefault="00A75840" w:rsidP="00A75840">
            <w:pPr>
              <w:spacing w:after="0" w:line="240" w:lineRule="auto"/>
            </w:pPr>
            <w:r w:rsidRPr="002A66CF">
              <w:t>е. похищение людей и вымогательство;</w:t>
            </w:r>
          </w:p>
          <w:p w:rsidR="00A75840" w:rsidRPr="002A66CF" w:rsidRDefault="00A75840" w:rsidP="00A75840">
            <w:pPr>
              <w:spacing w:after="0" w:line="240" w:lineRule="auto"/>
            </w:pPr>
            <w:r w:rsidRPr="002A66CF">
              <w:rPr>
                <w:lang w:val="en-US"/>
              </w:rPr>
              <w:t>f</w:t>
            </w:r>
            <w:r w:rsidRPr="002A66CF">
              <w:t>. чрезвычайные ситуации по метеоусловиям (т.е., землетрясение, цунами, наводнение, торнадо, ураган);</w:t>
            </w:r>
          </w:p>
          <w:p w:rsidR="00A75840" w:rsidRPr="002A66CF" w:rsidRDefault="00A75840" w:rsidP="00A75840">
            <w:pPr>
              <w:spacing w:after="0" w:line="240" w:lineRule="auto"/>
            </w:pPr>
            <w:r w:rsidRPr="002A66CF">
              <w:rPr>
                <w:lang w:val="en-US"/>
              </w:rPr>
              <w:t>g</w:t>
            </w:r>
            <w:r w:rsidRPr="002A66CF">
              <w:t>. насилие на рабочем месте;</w:t>
            </w:r>
          </w:p>
          <w:p w:rsidR="00A75840" w:rsidRPr="002A66CF" w:rsidRDefault="00A75840" w:rsidP="00A75840">
            <w:pPr>
              <w:spacing w:after="0" w:line="240" w:lineRule="auto"/>
            </w:pPr>
            <w:r w:rsidRPr="002A66CF">
              <w:rPr>
                <w:lang w:val="en-US"/>
              </w:rPr>
              <w:t>h</w:t>
            </w:r>
            <w:r w:rsidRPr="002A66CF">
              <w:t>. сбой в работе коммунальных систем;</w:t>
            </w:r>
          </w:p>
          <w:p w:rsidR="00A75840" w:rsidRPr="002A66CF" w:rsidRDefault="00A75840" w:rsidP="00A75840">
            <w:pPr>
              <w:spacing w:after="0" w:line="240" w:lineRule="auto"/>
            </w:pPr>
            <w:r w:rsidRPr="002A66CF">
              <w:rPr>
                <w:lang w:val="en-US"/>
              </w:rPr>
              <w:t>i</w:t>
            </w:r>
            <w:r w:rsidRPr="002A66CF">
              <w:t xml:space="preserve">. забастовка, захват территории и баррикадирование; </w:t>
            </w:r>
          </w:p>
          <w:p w:rsidR="00A75840" w:rsidRPr="002A66CF" w:rsidRDefault="00A75840" w:rsidP="00A75840">
            <w:pPr>
              <w:spacing w:after="0" w:line="240" w:lineRule="auto"/>
            </w:pPr>
            <w:r w:rsidRPr="002A66CF">
              <w:rPr>
                <w:lang w:val="en-US"/>
              </w:rPr>
              <w:t>j</w:t>
            </w:r>
            <w:r w:rsidRPr="002A66CF">
              <w:t>. проведение досмотра и изоляция подозрительных упаковок;</w:t>
            </w:r>
          </w:p>
          <w:p w:rsidR="00A75840" w:rsidRPr="002A66CF" w:rsidRDefault="00A75840" w:rsidP="00A75840">
            <w:pPr>
              <w:spacing w:after="0" w:line="240" w:lineRule="auto"/>
            </w:pPr>
            <w:r w:rsidRPr="002A66CF">
              <w:rPr>
                <w:lang w:val="en-US"/>
              </w:rPr>
              <w:t>k</w:t>
            </w:r>
            <w:r w:rsidRPr="002A66CF">
              <w:t>. террористические акты;</w:t>
            </w:r>
          </w:p>
          <w:p w:rsidR="00A75840" w:rsidRPr="002A66CF" w:rsidRDefault="00A75840" w:rsidP="00A75840">
            <w:pPr>
              <w:spacing w:after="0" w:line="240" w:lineRule="auto"/>
            </w:pPr>
            <w:r w:rsidRPr="002A66CF">
              <w:rPr>
                <w:lang w:val="en-US"/>
              </w:rPr>
              <w:t>l</w:t>
            </w:r>
            <w:r w:rsidRPr="002A66CF">
              <w:t>. гражданские беспорядки и война;</w:t>
            </w:r>
          </w:p>
          <w:p w:rsidR="00A75840" w:rsidRPr="002A66CF" w:rsidRDefault="00A75840" w:rsidP="00A75840">
            <w:pPr>
              <w:spacing w:after="0" w:line="240" w:lineRule="auto"/>
            </w:pPr>
            <w:proofErr w:type="gramStart"/>
            <w:r w:rsidRPr="002A66CF">
              <w:rPr>
                <w:lang w:val="en-US"/>
              </w:rPr>
              <w:t>m</w:t>
            </w:r>
            <w:proofErr w:type="gramEnd"/>
            <w:r w:rsidRPr="002A66CF">
              <w:t>. киберугрозы.</w:t>
            </w:r>
          </w:p>
          <w:p w:rsidR="00A75840" w:rsidRPr="002A66CF" w:rsidRDefault="00A75840" w:rsidP="00A75840">
            <w:pPr>
              <w:spacing w:after="0" w:line="240" w:lineRule="auto"/>
            </w:pPr>
          </w:p>
          <w:p w:rsidR="00A75840" w:rsidRPr="002A66CF" w:rsidRDefault="00A75840" w:rsidP="00D74B56">
            <w:pPr>
              <w:spacing w:after="0" w:line="240" w:lineRule="auto"/>
            </w:pPr>
            <w:r w:rsidRPr="002A66CF">
              <w:t>Необходимо координировать меры обеспечения биологической защиты с мерами обеспечения биологической безопасности и сводить к минимуму несовместимые приоритеты.</w:t>
            </w:r>
          </w:p>
        </w:tc>
      </w:tr>
      <w:tr w:rsidR="00A75840" w:rsidRPr="002A66CF" w:rsidTr="007B6107">
        <w:trPr>
          <w:gridAfter w:val="1"/>
          <w:wAfter w:w="23" w:type="dxa"/>
          <w:trHeight w:val="550"/>
        </w:trPr>
        <w:tc>
          <w:tcPr>
            <w:tcW w:w="14845" w:type="dxa"/>
            <w:gridSpan w:val="39"/>
            <w:tcBorders>
              <w:top w:val="single" w:sz="4" w:space="0" w:color="auto"/>
              <w:left w:val="nil"/>
              <w:bottom w:val="nil"/>
              <w:right w:val="nil"/>
            </w:tcBorders>
          </w:tcPr>
          <w:p w:rsidR="00A75840" w:rsidRPr="002A66CF" w:rsidRDefault="00A75840" w:rsidP="007B6107">
            <w:pPr>
              <w:spacing w:after="0" w:line="240" w:lineRule="auto"/>
              <w:rPr>
                <w:color w:val="A6A6A6"/>
                <w:sz w:val="20"/>
                <w:szCs w:val="20"/>
              </w:rPr>
            </w:pPr>
          </w:p>
        </w:tc>
      </w:tr>
      <w:tr w:rsidR="00A75840" w:rsidRPr="002A66CF" w:rsidTr="007B6107">
        <w:trPr>
          <w:gridAfter w:val="1"/>
          <w:wAfter w:w="23" w:type="dxa"/>
          <w:trHeight w:val="550"/>
        </w:trPr>
        <w:tc>
          <w:tcPr>
            <w:tcW w:w="14845" w:type="dxa"/>
            <w:gridSpan w:val="39"/>
            <w:tcBorders>
              <w:top w:val="nil"/>
              <w:left w:val="nil"/>
              <w:bottom w:val="single" w:sz="4" w:space="0" w:color="auto"/>
              <w:right w:val="nil"/>
            </w:tcBorders>
          </w:tcPr>
          <w:p w:rsidR="00A75840" w:rsidRPr="002A66CF" w:rsidRDefault="00A75840"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A75840" w:rsidRPr="002A66CF" w:rsidTr="007B6107">
        <w:tc>
          <w:tcPr>
            <w:tcW w:w="14868" w:type="dxa"/>
            <w:gridSpan w:val="40"/>
          </w:tcPr>
          <w:p w:rsidR="00A75840" w:rsidRPr="002A66CF" w:rsidRDefault="00A75840"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A75840" w:rsidRPr="002A66CF" w:rsidRDefault="00A75840"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A75840" w:rsidRPr="002A66CF" w:rsidTr="00D74B56">
        <w:tc>
          <w:tcPr>
            <w:tcW w:w="1380" w:type="dxa"/>
            <w:gridSpan w:val="4"/>
          </w:tcPr>
          <w:p w:rsidR="00A75840" w:rsidRPr="00181D0C" w:rsidRDefault="00A75840" w:rsidP="007B6107">
            <w:pPr>
              <w:spacing w:after="0" w:line="240" w:lineRule="auto"/>
            </w:pPr>
            <w:r w:rsidRPr="00181D0C">
              <w:t xml:space="preserve">СРГ 15793 </w:t>
            </w:r>
          </w:p>
          <w:p w:rsidR="00A75840" w:rsidRPr="00181D0C" w:rsidRDefault="00A75840" w:rsidP="007B6107">
            <w:pPr>
              <w:spacing w:after="0" w:line="240" w:lineRule="auto"/>
            </w:pPr>
            <w:r w:rsidRPr="00181D0C">
              <w:t xml:space="preserve">п. № </w:t>
            </w:r>
            <w:r w:rsidRPr="00181D0C">
              <w:rPr>
                <w:vertAlign w:val="superscript"/>
              </w:rPr>
              <w:t>18</w:t>
            </w:r>
          </w:p>
        </w:tc>
        <w:tc>
          <w:tcPr>
            <w:tcW w:w="1427" w:type="dxa"/>
            <w:gridSpan w:val="4"/>
          </w:tcPr>
          <w:p w:rsidR="00A75840" w:rsidRPr="00181D0C" w:rsidRDefault="00A75840" w:rsidP="007B6107">
            <w:pPr>
              <w:spacing w:after="0" w:line="240" w:lineRule="auto"/>
            </w:pPr>
            <w:r w:rsidRPr="00181D0C">
              <w:t xml:space="preserve">№ элемента </w:t>
            </w:r>
          </w:p>
          <w:p w:rsidR="00A75840" w:rsidRPr="00181D0C" w:rsidRDefault="00A75840" w:rsidP="007B6107">
            <w:pPr>
              <w:spacing w:after="0" w:line="240" w:lineRule="auto"/>
            </w:pPr>
            <w:r w:rsidRPr="00181D0C">
              <w:t xml:space="preserve">управления биориском </w:t>
            </w:r>
          </w:p>
        </w:tc>
        <w:tc>
          <w:tcPr>
            <w:tcW w:w="3680" w:type="dxa"/>
            <w:gridSpan w:val="9"/>
          </w:tcPr>
          <w:p w:rsidR="00A75840" w:rsidRPr="00181D0C" w:rsidRDefault="00A75840" w:rsidP="007B6107">
            <w:pPr>
              <w:spacing w:after="0" w:line="240" w:lineRule="auto"/>
            </w:pPr>
            <w:r w:rsidRPr="00181D0C">
              <w:t xml:space="preserve">Требования </w:t>
            </w:r>
            <w:proofErr w:type="gramStart"/>
            <w:r w:rsidRPr="00181D0C">
              <w:t>к</w:t>
            </w:r>
            <w:proofErr w:type="gramEnd"/>
            <w:r w:rsidRPr="00181D0C">
              <w:t xml:space="preserve"> </w:t>
            </w:r>
          </w:p>
          <w:p w:rsidR="00A75840" w:rsidRPr="00181D0C" w:rsidRDefault="00A75840"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3827" w:type="dxa"/>
            <w:gridSpan w:val="15"/>
          </w:tcPr>
          <w:p w:rsidR="00A75840" w:rsidRPr="00181D0C" w:rsidRDefault="00A75840"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554" w:type="dxa"/>
            <w:gridSpan w:val="8"/>
          </w:tcPr>
          <w:p w:rsidR="00A75840" w:rsidRPr="00181D0C" w:rsidRDefault="00A75840" w:rsidP="007B6107">
            <w:pPr>
              <w:spacing w:after="0" w:line="240" w:lineRule="auto"/>
            </w:pPr>
            <w:r w:rsidRPr="00181D0C">
              <w:t>Директивы</w:t>
            </w:r>
          </w:p>
        </w:tc>
      </w:tr>
      <w:tr w:rsidR="00A75840" w:rsidRPr="002A66CF" w:rsidTr="00D74B56">
        <w:trPr>
          <w:gridAfter w:val="1"/>
          <w:wAfter w:w="23" w:type="dxa"/>
        </w:trPr>
        <w:tc>
          <w:tcPr>
            <w:tcW w:w="1380" w:type="dxa"/>
            <w:gridSpan w:val="4"/>
          </w:tcPr>
          <w:p w:rsidR="00A75840" w:rsidRDefault="00A75840" w:rsidP="004C72CF">
            <w:pPr>
              <w:spacing w:after="0" w:line="240" w:lineRule="auto"/>
            </w:pPr>
          </w:p>
        </w:tc>
        <w:tc>
          <w:tcPr>
            <w:tcW w:w="1427" w:type="dxa"/>
            <w:gridSpan w:val="4"/>
          </w:tcPr>
          <w:p w:rsidR="00A75840" w:rsidRPr="002A66CF" w:rsidRDefault="00A75840" w:rsidP="004C72CF">
            <w:pPr>
              <w:spacing w:after="0" w:line="240" w:lineRule="auto"/>
            </w:pPr>
          </w:p>
        </w:tc>
        <w:tc>
          <w:tcPr>
            <w:tcW w:w="7507" w:type="dxa"/>
            <w:gridSpan w:val="24"/>
          </w:tcPr>
          <w:p w:rsidR="00A75840" w:rsidRPr="002A66CF" w:rsidRDefault="00A75840" w:rsidP="004C72CF">
            <w:pPr>
              <w:spacing w:after="0" w:line="240" w:lineRule="auto"/>
            </w:pPr>
          </w:p>
        </w:tc>
        <w:tc>
          <w:tcPr>
            <w:tcW w:w="4531" w:type="dxa"/>
            <w:gridSpan w:val="7"/>
          </w:tcPr>
          <w:p w:rsidR="00A75840" w:rsidRPr="002A66CF" w:rsidRDefault="00A75840" w:rsidP="00A75840">
            <w:pPr>
              <w:spacing w:after="0" w:line="240" w:lineRule="auto"/>
            </w:pPr>
            <w:r w:rsidRPr="002A66CF">
              <w:t>Нарушения системы защиты должны быть доведены до сведения руководства, зарегистрированы и расследованы как аварийные ситуации и происшествия.</w:t>
            </w:r>
          </w:p>
          <w:p w:rsidR="00A75840" w:rsidRPr="002A66CF" w:rsidRDefault="00A75840" w:rsidP="00A75840">
            <w:pPr>
              <w:spacing w:after="0" w:line="240" w:lineRule="auto"/>
            </w:pPr>
          </w:p>
          <w:p w:rsidR="00A75840" w:rsidRPr="002A66CF" w:rsidRDefault="00A75840" w:rsidP="00A75840">
            <w:pPr>
              <w:spacing w:after="0" w:line="240" w:lineRule="auto"/>
            </w:pPr>
            <w:r w:rsidRPr="002A66CF">
              <w:t xml:space="preserve">Процедуры обеспечения физической защиты полиовирусных материалов, включая культуры, пробы, образцы и потенциально зараженные материалы, должны </w:t>
            </w:r>
            <w:proofErr w:type="gramStart"/>
            <w:r w:rsidRPr="002A66CF">
              <w:t>быть</w:t>
            </w:r>
            <w:proofErr w:type="gramEnd"/>
            <w:r w:rsidRPr="002A66CF">
              <w:t xml:space="preserve"> реализованы и выполняться на практике, в результате чего:</w:t>
            </w:r>
          </w:p>
          <w:p w:rsidR="00A75840" w:rsidRPr="002A66CF" w:rsidRDefault="00A75840" w:rsidP="00A75840">
            <w:pPr>
              <w:spacing w:after="0" w:line="240" w:lineRule="auto"/>
            </w:pPr>
            <w:r w:rsidRPr="002A66CF">
              <w:t>а. объект изоляции должен быть расположен в защищенной зоне и оснащен системой контроля периметра для предотвращения несанкционированного доступа;</w:t>
            </w:r>
          </w:p>
          <w:p w:rsidR="00A75840" w:rsidRPr="002A66CF" w:rsidRDefault="00A75840" w:rsidP="00A75840">
            <w:pPr>
              <w:spacing w:after="0" w:line="240" w:lineRule="auto"/>
            </w:pPr>
            <w:r w:rsidRPr="002A66CF">
              <w:rPr>
                <w:lang w:val="en-US"/>
              </w:rPr>
              <w:t>b</w:t>
            </w:r>
            <w:r w:rsidRPr="002A66CF">
              <w:t>. объект изоляции должен быть расположен вдали от неконтролируемых транспортных потоков, а вход в него должен осуществляться через блокированную дверь, оснащенную двухфакторной системой контроля доступа (например, электронный пропуск с личным кодом доступа);</w:t>
            </w:r>
          </w:p>
        </w:tc>
      </w:tr>
      <w:tr w:rsidR="00A75840" w:rsidRPr="002A66CF" w:rsidTr="007B6107">
        <w:trPr>
          <w:gridAfter w:val="1"/>
          <w:wAfter w:w="23" w:type="dxa"/>
          <w:trHeight w:val="550"/>
        </w:trPr>
        <w:tc>
          <w:tcPr>
            <w:tcW w:w="14845" w:type="dxa"/>
            <w:gridSpan w:val="39"/>
            <w:tcBorders>
              <w:top w:val="single" w:sz="4" w:space="0" w:color="auto"/>
              <w:left w:val="nil"/>
              <w:bottom w:val="nil"/>
              <w:right w:val="nil"/>
            </w:tcBorders>
          </w:tcPr>
          <w:p w:rsidR="00A75840" w:rsidRPr="002A66CF" w:rsidRDefault="00A75840" w:rsidP="007B6107">
            <w:pPr>
              <w:spacing w:after="0" w:line="240" w:lineRule="auto"/>
              <w:rPr>
                <w:color w:val="A6A6A6"/>
                <w:sz w:val="20"/>
                <w:szCs w:val="20"/>
              </w:rPr>
            </w:pPr>
          </w:p>
        </w:tc>
      </w:tr>
      <w:tr w:rsidR="00A75840" w:rsidRPr="002A66CF" w:rsidTr="007B6107">
        <w:trPr>
          <w:gridAfter w:val="1"/>
          <w:wAfter w:w="23" w:type="dxa"/>
          <w:trHeight w:val="550"/>
        </w:trPr>
        <w:tc>
          <w:tcPr>
            <w:tcW w:w="14845" w:type="dxa"/>
            <w:gridSpan w:val="39"/>
            <w:tcBorders>
              <w:top w:val="nil"/>
              <w:left w:val="nil"/>
              <w:bottom w:val="single" w:sz="4" w:space="0" w:color="auto"/>
              <w:right w:val="nil"/>
            </w:tcBorders>
          </w:tcPr>
          <w:p w:rsidR="00A75840" w:rsidRPr="002A66CF" w:rsidRDefault="00A75840"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A75840" w:rsidRPr="002A66CF" w:rsidTr="007B6107">
        <w:tc>
          <w:tcPr>
            <w:tcW w:w="14868" w:type="dxa"/>
            <w:gridSpan w:val="40"/>
          </w:tcPr>
          <w:p w:rsidR="00A75840" w:rsidRPr="002A66CF" w:rsidRDefault="00A75840"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A75840" w:rsidRPr="002A66CF" w:rsidRDefault="00A75840"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A75840" w:rsidRPr="002A66CF" w:rsidTr="00D74B56">
        <w:tc>
          <w:tcPr>
            <w:tcW w:w="1380" w:type="dxa"/>
            <w:gridSpan w:val="4"/>
          </w:tcPr>
          <w:p w:rsidR="00A75840" w:rsidRPr="00181D0C" w:rsidRDefault="00A75840" w:rsidP="007B6107">
            <w:pPr>
              <w:spacing w:after="0" w:line="240" w:lineRule="auto"/>
            </w:pPr>
            <w:r w:rsidRPr="00181D0C">
              <w:t xml:space="preserve">СРГ 15793 </w:t>
            </w:r>
          </w:p>
          <w:p w:rsidR="00A75840" w:rsidRPr="00181D0C" w:rsidRDefault="00A75840" w:rsidP="007B6107">
            <w:pPr>
              <w:spacing w:after="0" w:line="240" w:lineRule="auto"/>
            </w:pPr>
            <w:r w:rsidRPr="00181D0C">
              <w:t xml:space="preserve">п. № </w:t>
            </w:r>
            <w:r w:rsidRPr="00181D0C">
              <w:rPr>
                <w:vertAlign w:val="superscript"/>
              </w:rPr>
              <w:t>18</w:t>
            </w:r>
          </w:p>
        </w:tc>
        <w:tc>
          <w:tcPr>
            <w:tcW w:w="1427" w:type="dxa"/>
            <w:gridSpan w:val="4"/>
          </w:tcPr>
          <w:p w:rsidR="00A75840" w:rsidRPr="00181D0C" w:rsidRDefault="00A75840" w:rsidP="007B6107">
            <w:pPr>
              <w:spacing w:after="0" w:line="240" w:lineRule="auto"/>
            </w:pPr>
            <w:r w:rsidRPr="00181D0C">
              <w:t xml:space="preserve">№ элемента </w:t>
            </w:r>
          </w:p>
          <w:p w:rsidR="00A75840" w:rsidRPr="00181D0C" w:rsidRDefault="00A75840" w:rsidP="007B6107">
            <w:pPr>
              <w:spacing w:after="0" w:line="240" w:lineRule="auto"/>
            </w:pPr>
            <w:r w:rsidRPr="00181D0C">
              <w:t xml:space="preserve">управления биориском </w:t>
            </w:r>
          </w:p>
        </w:tc>
        <w:tc>
          <w:tcPr>
            <w:tcW w:w="3680" w:type="dxa"/>
            <w:gridSpan w:val="9"/>
          </w:tcPr>
          <w:p w:rsidR="00A75840" w:rsidRPr="00181D0C" w:rsidRDefault="00A75840" w:rsidP="007B6107">
            <w:pPr>
              <w:spacing w:after="0" w:line="240" w:lineRule="auto"/>
            </w:pPr>
            <w:r w:rsidRPr="00181D0C">
              <w:t xml:space="preserve">Требования </w:t>
            </w:r>
            <w:proofErr w:type="gramStart"/>
            <w:r w:rsidRPr="00181D0C">
              <w:t>к</w:t>
            </w:r>
            <w:proofErr w:type="gramEnd"/>
            <w:r w:rsidRPr="00181D0C">
              <w:t xml:space="preserve"> </w:t>
            </w:r>
          </w:p>
          <w:p w:rsidR="00A75840" w:rsidRPr="00181D0C" w:rsidRDefault="00A75840"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3686" w:type="dxa"/>
            <w:gridSpan w:val="13"/>
          </w:tcPr>
          <w:p w:rsidR="00A75840" w:rsidRPr="00181D0C" w:rsidRDefault="00A75840"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695" w:type="dxa"/>
            <w:gridSpan w:val="10"/>
          </w:tcPr>
          <w:p w:rsidR="00A75840" w:rsidRPr="00181D0C" w:rsidRDefault="00A75840" w:rsidP="007B6107">
            <w:pPr>
              <w:spacing w:after="0" w:line="240" w:lineRule="auto"/>
            </w:pPr>
            <w:r w:rsidRPr="00181D0C">
              <w:t>Директивы</w:t>
            </w:r>
          </w:p>
        </w:tc>
      </w:tr>
      <w:tr w:rsidR="00A75840" w:rsidRPr="002A66CF" w:rsidTr="00D74B56">
        <w:trPr>
          <w:gridAfter w:val="1"/>
          <w:wAfter w:w="23" w:type="dxa"/>
        </w:trPr>
        <w:tc>
          <w:tcPr>
            <w:tcW w:w="1380" w:type="dxa"/>
            <w:gridSpan w:val="4"/>
          </w:tcPr>
          <w:p w:rsidR="00A75840" w:rsidRPr="002A66CF" w:rsidRDefault="00A75840" w:rsidP="004C72CF">
            <w:pPr>
              <w:spacing w:after="0" w:line="240" w:lineRule="auto"/>
            </w:pPr>
          </w:p>
        </w:tc>
        <w:tc>
          <w:tcPr>
            <w:tcW w:w="1427" w:type="dxa"/>
            <w:gridSpan w:val="4"/>
          </w:tcPr>
          <w:p w:rsidR="00A75840" w:rsidRPr="002A66CF" w:rsidRDefault="00A75840" w:rsidP="004C72CF">
            <w:pPr>
              <w:spacing w:after="0" w:line="240" w:lineRule="auto"/>
            </w:pPr>
          </w:p>
        </w:tc>
        <w:tc>
          <w:tcPr>
            <w:tcW w:w="7366" w:type="dxa"/>
            <w:gridSpan w:val="22"/>
          </w:tcPr>
          <w:p w:rsidR="00A75840" w:rsidRPr="002A66CF" w:rsidRDefault="00A75840" w:rsidP="004C72CF">
            <w:pPr>
              <w:spacing w:after="0" w:line="240" w:lineRule="auto"/>
              <w:rPr>
                <w:b/>
              </w:rPr>
            </w:pPr>
          </w:p>
        </w:tc>
        <w:tc>
          <w:tcPr>
            <w:tcW w:w="4672" w:type="dxa"/>
            <w:gridSpan w:val="9"/>
          </w:tcPr>
          <w:p w:rsidR="00A75840" w:rsidRPr="002A66CF" w:rsidRDefault="00A75840" w:rsidP="00A75840">
            <w:pPr>
              <w:spacing w:after="0" w:line="240" w:lineRule="auto"/>
            </w:pPr>
            <w:proofErr w:type="gramStart"/>
            <w:r w:rsidRPr="002A66CF">
              <w:t>с</w:t>
            </w:r>
            <w:proofErr w:type="gramEnd"/>
            <w:r w:rsidRPr="002A66CF">
              <w:t xml:space="preserve">. </w:t>
            </w:r>
            <w:proofErr w:type="gramStart"/>
            <w:r w:rsidRPr="002A66CF">
              <w:t>при</w:t>
            </w:r>
            <w:proofErr w:type="gramEnd"/>
            <w:r w:rsidRPr="002A66CF">
              <w:t xml:space="preserve"> проведении работы с полиовирусными материалами об этом необходимо поставить в известность второе лицо, находящееся в пределах периметра изоляции или в непосредственной близи от него, и такое лицо должно при необходимости вступать в контакт с сотрудником, выполняющим работу с полиовирусами; </w:t>
            </w:r>
          </w:p>
          <w:p w:rsidR="00A75840" w:rsidRPr="002A66CF" w:rsidRDefault="00A75840" w:rsidP="00A75840">
            <w:pPr>
              <w:spacing w:after="0" w:line="240" w:lineRule="auto"/>
            </w:pPr>
            <w:r w:rsidRPr="002A66CF">
              <w:rPr>
                <w:lang w:val="en-US"/>
              </w:rPr>
              <w:t>d</w:t>
            </w:r>
            <w:r w:rsidRPr="002A66CF">
              <w:t>. периметр объекта должен находиться под постоянным наблюдением, например, при помощи системы аварийной сигнализации, сотрудников службы безопасности и замкнутой системы видеонаблюдения;</w:t>
            </w:r>
          </w:p>
          <w:p w:rsidR="00A75840" w:rsidRPr="002A66CF" w:rsidRDefault="00A75840" w:rsidP="00A75840">
            <w:pPr>
              <w:spacing w:after="0" w:line="240" w:lineRule="auto"/>
            </w:pPr>
            <w:r w:rsidRPr="002A66CF">
              <w:t>е. должны быть приняты меры для определения личности и регистрации сотрудников, находящихся на территории объекта в любой момент времени;</w:t>
            </w:r>
          </w:p>
          <w:p w:rsidR="00A75840" w:rsidRPr="002A66CF" w:rsidRDefault="00A75840" w:rsidP="00A75840">
            <w:pPr>
              <w:spacing w:after="0" w:line="240" w:lineRule="auto"/>
            </w:pPr>
            <w:r w:rsidRPr="002A66CF">
              <w:rPr>
                <w:lang w:val="en-US"/>
              </w:rPr>
              <w:t>f</w:t>
            </w:r>
            <w:r w:rsidRPr="002A66CF">
              <w:t>. должны быть установлены системы сигнализации и сенсоры обнаружения проникновения на объект, включая системы взаимодействия с полицией и службами безопасности;</w:t>
            </w:r>
          </w:p>
        </w:tc>
      </w:tr>
      <w:tr w:rsidR="00A75840" w:rsidRPr="002A66CF" w:rsidTr="007B6107">
        <w:trPr>
          <w:gridAfter w:val="1"/>
          <w:wAfter w:w="23" w:type="dxa"/>
          <w:trHeight w:val="550"/>
        </w:trPr>
        <w:tc>
          <w:tcPr>
            <w:tcW w:w="14845" w:type="dxa"/>
            <w:gridSpan w:val="39"/>
            <w:tcBorders>
              <w:top w:val="single" w:sz="4" w:space="0" w:color="auto"/>
              <w:left w:val="nil"/>
              <w:bottom w:val="nil"/>
              <w:right w:val="nil"/>
            </w:tcBorders>
          </w:tcPr>
          <w:p w:rsidR="00A75840" w:rsidRPr="002A66CF" w:rsidRDefault="00A75840" w:rsidP="007B6107">
            <w:pPr>
              <w:spacing w:after="0" w:line="240" w:lineRule="auto"/>
              <w:rPr>
                <w:color w:val="A6A6A6"/>
                <w:sz w:val="20"/>
                <w:szCs w:val="20"/>
              </w:rPr>
            </w:pPr>
          </w:p>
        </w:tc>
      </w:tr>
      <w:tr w:rsidR="00A75840" w:rsidRPr="002A66CF" w:rsidTr="007B6107">
        <w:trPr>
          <w:gridAfter w:val="1"/>
          <w:wAfter w:w="23" w:type="dxa"/>
          <w:trHeight w:val="550"/>
        </w:trPr>
        <w:tc>
          <w:tcPr>
            <w:tcW w:w="14845" w:type="dxa"/>
            <w:gridSpan w:val="39"/>
            <w:tcBorders>
              <w:top w:val="nil"/>
              <w:left w:val="nil"/>
              <w:bottom w:val="single" w:sz="4" w:space="0" w:color="auto"/>
              <w:right w:val="nil"/>
            </w:tcBorders>
          </w:tcPr>
          <w:p w:rsidR="00A75840" w:rsidRPr="002A66CF" w:rsidRDefault="00A75840"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A75840" w:rsidRPr="002A66CF" w:rsidTr="007B6107">
        <w:tc>
          <w:tcPr>
            <w:tcW w:w="14868" w:type="dxa"/>
            <w:gridSpan w:val="40"/>
          </w:tcPr>
          <w:p w:rsidR="00A75840" w:rsidRPr="002A66CF" w:rsidRDefault="00A75840"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A75840" w:rsidRPr="002A66CF" w:rsidRDefault="00A75840"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A75840" w:rsidRPr="002A66CF" w:rsidTr="00D74B56">
        <w:tc>
          <w:tcPr>
            <w:tcW w:w="1380" w:type="dxa"/>
            <w:gridSpan w:val="4"/>
          </w:tcPr>
          <w:p w:rsidR="00A75840" w:rsidRPr="00181D0C" w:rsidRDefault="00A75840" w:rsidP="007B6107">
            <w:pPr>
              <w:spacing w:after="0" w:line="240" w:lineRule="auto"/>
            </w:pPr>
            <w:r w:rsidRPr="00181D0C">
              <w:t xml:space="preserve">СРГ 15793 </w:t>
            </w:r>
          </w:p>
          <w:p w:rsidR="00A75840" w:rsidRPr="00181D0C" w:rsidRDefault="00A75840" w:rsidP="007B6107">
            <w:pPr>
              <w:spacing w:after="0" w:line="240" w:lineRule="auto"/>
            </w:pPr>
            <w:r w:rsidRPr="00181D0C">
              <w:t xml:space="preserve">п. № </w:t>
            </w:r>
            <w:r w:rsidRPr="00181D0C">
              <w:rPr>
                <w:vertAlign w:val="superscript"/>
              </w:rPr>
              <w:t>18</w:t>
            </w:r>
          </w:p>
        </w:tc>
        <w:tc>
          <w:tcPr>
            <w:tcW w:w="1427" w:type="dxa"/>
            <w:gridSpan w:val="4"/>
          </w:tcPr>
          <w:p w:rsidR="00A75840" w:rsidRPr="00181D0C" w:rsidRDefault="00A75840" w:rsidP="007B6107">
            <w:pPr>
              <w:spacing w:after="0" w:line="240" w:lineRule="auto"/>
            </w:pPr>
            <w:r w:rsidRPr="00181D0C">
              <w:t xml:space="preserve">№ элемента </w:t>
            </w:r>
          </w:p>
          <w:p w:rsidR="00A75840" w:rsidRPr="00181D0C" w:rsidRDefault="00A75840" w:rsidP="007B6107">
            <w:pPr>
              <w:spacing w:after="0" w:line="240" w:lineRule="auto"/>
            </w:pPr>
            <w:r w:rsidRPr="00181D0C">
              <w:t xml:space="preserve">управления биориском </w:t>
            </w:r>
          </w:p>
        </w:tc>
        <w:tc>
          <w:tcPr>
            <w:tcW w:w="3680" w:type="dxa"/>
            <w:gridSpan w:val="9"/>
          </w:tcPr>
          <w:p w:rsidR="00A75840" w:rsidRPr="00181D0C" w:rsidRDefault="00A75840" w:rsidP="007B6107">
            <w:pPr>
              <w:spacing w:after="0" w:line="240" w:lineRule="auto"/>
            </w:pPr>
            <w:r w:rsidRPr="00181D0C">
              <w:t xml:space="preserve">Требования </w:t>
            </w:r>
            <w:proofErr w:type="gramStart"/>
            <w:r w:rsidRPr="00181D0C">
              <w:t>к</w:t>
            </w:r>
            <w:proofErr w:type="gramEnd"/>
            <w:r w:rsidRPr="00181D0C">
              <w:t xml:space="preserve"> </w:t>
            </w:r>
          </w:p>
          <w:p w:rsidR="00A75840" w:rsidRPr="00181D0C" w:rsidRDefault="00A75840"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3686" w:type="dxa"/>
            <w:gridSpan w:val="13"/>
          </w:tcPr>
          <w:p w:rsidR="00A75840" w:rsidRPr="00181D0C" w:rsidRDefault="00A75840"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695" w:type="dxa"/>
            <w:gridSpan w:val="10"/>
          </w:tcPr>
          <w:p w:rsidR="00A75840" w:rsidRPr="00181D0C" w:rsidRDefault="00A75840" w:rsidP="007B6107">
            <w:pPr>
              <w:spacing w:after="0" w:line="240" w:lineRule="auto"/>
            </w:pPr>
            <w:r w:rsidRPr="00181D0C">
              <w:t>Директивы</w:t>
            </w:r>
          </w:p>
        </w:tc>
      </w:tr>
      <w:tr w:rsidR="00A75840" w:rsidRPr="002A66CF" w:rsidTr="00D74B56">
        <w:trPr>
          <w:gridAfter w:val="1"/>
          <w:wAfter w:w="23" w:type="dxa"/>
        </w:trPr>
        <w:tc>
          <w:tcPr>
            <w:tcW w:w="1380" w:type="dxa"/>
            <w:gridSpan w:val="4"/>
          </w:tcPr>
          <w:p w:rsidR="00A75840" w:rsidRPr="002A66CF" w:rsidRDefault="00A75840" w:rsidP="004C72CF">
            <w:pPr>
              <w:spacing w:after="0" w:line="240" w:lineRule="auto"/>
            </w:pPr>
          </w:p>
        </w:tc>
        <w:tc>
          <w:tcPr>
            <w:tcW w:w="1427" w:type="dxa"/>
            <w:gridSpan w:val="4"/>
          </w:tcPr>
          <w:p w:rsidR="00A75840" w:rsidRPr="002A66CF" w:rsidRDefault="00A75840" w:rsidP="004C72CF">
            <w:pPr>
              <w:spacing w:after="0" w:line="240" w:lineRule="auto"/>
            </w:pPr>
          </w:p>
        </w:tc>
        <w:tc>
          <w:tcPr>
            <w:tcW w:w="7366" w:type="dxa"/>
            <w:gridSpan w:val="22"/>
          </w:tcPr>
          <w:p w:rsidR="00A75840" w:rsidRPr="002A66CF" w:rsidRDefault="00A75840" w:rsidP="004C72CF">
            <w:pPr>
              <w:spacing w:after="0" w:line="240" w:lineRule="auto"/>
              <w:rPr>
                <w:b/>
              </w:rPr>
            </w:pPr>
          </w:p>
        </w:tc>
        <w:tc>
          <w:tcPr>
            <w:tcW w:w="4672" w:type="dxa"/>
            <w:gridSpan w:val="9"/>
          </w:tcPr>
          <w:p w:rsidR="00A75840" w:rsidRPr="002A66CF" w:rsidRDefault="00A75840" w:rsidP="004C72CF">
            <w:pPr>
              <w:spacing w:after="0" w:line="240" w:lineRule="auto"/>
            </w:pPr>
            <w:proofErr w:type="gramStart"/>
            <w:r w:rsidRPr="002A66CF">
              <w:rPr>
                <w:lang w:val="en-US"/>
              </w:rPr>
              <w:t>g</w:t>
            </w:r>
            <w:proofErr w:type="gramEnd"/>
            <w:r w:rsidRPr="002A66CF">
              <w:t>. должны быть установлены кнопки аварийной сигнализации и «бесшумные» сигналы тревоги (например, код-ключ для подачи сигнала тревоги в случае захвата заложников).</w:t>
            </w:r>
          </w:p>
        </w:tc>
      </w:tr>
      <w:tr w:rsidR="00B802BF" w:rsidRPr="002A66CF" w:rsidTr="00D74B56">
        <w:trPr>
          <w:gridAfter w:val="1"/>
          <w:wAfter w:w="23" w:type="dxa"/>
        </w:trPr>
        <w:tc>
          <w:tcPr>
            <w:tcW w:w="1380" w:type="dxa"/>
            <w:gridSpan w:val="4"/>
          </w:tcPr>
          <w:p w:rsidR="00B802BF" w:rsidRPr="002A66CF" w:rsidRDefault="00B802BF" w:rsidP="004C72CF">
            <w:pPr>
              <w:spacing w:after="0" w:line="240" w:lineRule="auto"/>
            </w:pPr>
          </w:p>
        </w:tc>
        <w:tc>
          <w:tcPr>
            <w:tcW w:w="1427" w:type="dxa"/>
            <w:gridSpan w:val="4"/>
          </w:tcPr>
          <w:p w:rsidR="00B802BF" w:rsidRPr="002A66CF" w:rsidRDefault="00B802BF" w:rsidP="004C72CF">
            <w:pPr>
              <w:spacing w:after="0" w:line="240" w:lineRule="auto"/>
            </w:pPr>
            <w:r w:rsidRPr="002A66CF">
              <w:t>16.2.</w:t>
            </w:r>
          </w:p>
        </w:tc>
        <w:tc>
          <w:tcPr>
            <w:tcW w:w="7366" w:type="dxa"/>
            <w:gridSpan w:val="22"/>
          </w:tcPr>
          <w:p w:rsidR="00B802BF" w:rsidRPr="002A66CF" w:rsidRDefault="00B802BF" w:rsidP="004C72CF">
            <w:pPr>
              <w:spacing w:after="0" w:line="240" w:lineRule="auto"/>
              <w:rPr>
                <w:b/>
              </w:rPr>
            </w:pPr>
            <w:r w:rsidRPr="002A66CF">
              <w:rPr>
                <w:b/>
              </w:rPr>
              <w:t>Защита информации</w:t>
            </w:r>
          </w:p>
        </w:tc>
        <w:tc>
          <w:tcPr>
            <w:tcW w:w="4672" w:type="dxa"/>
            <w:gridSpan w:val="9"/>
          </w:tcPr>
          <w:p w:rsidR="00B802BF" w:rsidRPr="002A66CF" w:rsidRDefault="00B802BF" w:rsidP="004C72CF">
            <w:pPr>
              <w:spacing w:after="0" w:line="240" w:lineRule="auto"/>
            </w:pPr>
          </w:p>
        </w:tc>
      </w:tr>
      <w:tr w:rsidR="00B802BF" w:rsidRPr="002A66CF" w:rsidTr="00D74B56">
        <w:trPr>
          <w:gridAfter w:val="1"/>
          <w:wAfter w:w="23" w:type="dxa"/>
        </w:trPr>
        <w:tc>
          <w:tcPr>
            <w:tcW w:w="1380" w:type="dxa"/>
            <w:gridSpan w:val="4"/>
          </w:tcPr>
          <w:p w:rsidR="00B802BF" w:rsidRPr="002A66CF" w:rsidRDefault="00B802BF" w:rsidP="004C72CF">
            <w:pPr>
              <w:spacing w:after="0" w:line="240" w:lineRule="auto"/>
            </w:pPr>
            <w:r>
              <w:t>СРГ</w:t>
            </w:r>
            <w:r w:rsidRPr="002A66CF">
              <w:rPr>
                <w:lang w:val="en-US"/>
              </w:rPr>
              <w:t xml:space="preserve"> 4.</w:t>
            </w:r>
            <w:r w:rsidRPr="002A66CF">
              <w:t>4.4.8.5</w:t>
            </w:r>
          </w:p>
        </w:tc>
        <w:tc>
          <w:tcPr>
            <w:tcW w:w="1427" w:type="dxa"/>
            <w:gridSpan w:val="4"/>
          </w:tcPr>
          <w:p w:rsidR="00B802BF" w:rsidRPr="002A66CF" w:rsidRDefault="00B802BF" w:rsidP="004C72CF">
            <w:pPr>
              <w:spacing w:after="0" w:line="240" w:lineRule="auto"/>
            </w:pPr>
            <w:r w:rsidRPr="002A66CF">
              <w:t>16.2.1.</w:t>
            </w:r>
          </w:p>
        </w:tc>
        <w:tc>
          <w:tcPr>
            <w:tcW w:w="7366" w:type="dxa"/>
            <w:gridSpan w:val="22"/>
          </w:tcPr>
          <w:p w:rsidR="00B802BF" w:rsidRPr="002A66CF" w:rsidRDefault="00B802BF" w:rsidP="004C72CF">
            <w:pPr>
              <w:spacing w:after="0" w:line="240" w:lineRule="auto"/>
            </w:pPr>
            <w:r w:rsidRPr="002A66CF">
              <w:t xml:space="preserve">Разработаны и приняты правила и процедуры по выявлению </w:t>
            </w:r>
            <w:r w:rsidR="00B031F7">
              <w:t>чувствительной</w:t>
            </w:r>
            <w:r w:rsidRPr="002A66CF">
              <w:t xml:space="preserve"> информации.</w:t>
            </w:r>
          </w:p>
        </w:tc>
        <w:tc>
          <w:tcPr>
            <w:tcW w:w="4672" w:type="dxa"/>
            <w:gridSpan w:val="9"/>
          </w:tcPr>
          <w:p w:rsidR="00B802BF" w:rsidRPr="002A66CF" w:rsidRDefault="00B802BF" w:rsidP="004C72CF">
            <w:pPr>
              <w:spacing w:after="0" w:line="240" w:lineRule="auto"/>
            </w:pPr>
            <w:r w:rsidRPr="002A66CF">
              <w:t>Информация, разработанная в лаборатории, может быть такой же ценной и/или опасной, как сами полиовирусные материалы, хранящиеся на объекте. Надлежащие меры по предотвращению несанкционированной утечки такой информации имеют критическое значение.</w:t>
            </w:r>
          </w:p>
          <w:p w:rsidR="00B802BF" w:rsidRPr="002A66CF" w:rsidRDefault="00B802BF" w:rsidP="004C72CF">
            <w:pPr>
              <w:spacing w:after="0" w:line="240" w:lineRule="auto"/>
            </w:pPr>
          </w:p>
          <w:p w:rsidR="00B802BF" w:rsidRPr="002A66CF" w:rsidRDefault="00B802BF" w:rsidP="004C72CF">
            <w:pPr>
              <w:spacing w:after="0" w:line="240" w:lineRule="auto"/>
            </w:pPr>
            <w:r w:rsidRPr="002A66CF">
              <w:t>Процедуры по защите информации должны предусматривать:</w:t>
            </w:r>
          </w:p>
          <w:p w:rsidR="00A75840" w:rsidRPr="002A66CF" w:rsidRDefault="00B802BF" w:rsidP="00A75840">
            <w:pPr>
              <w:spacing w:after="0" w:line="240" w:lineRule="auto"/>
            </w:pPr>
            <w:proofErr w:type="gramStart"/>
            <w:r w:rsidRPr="002A66CF">
              <w:t xml:space="preserve">а. безопасное хранение всех конфиденциальных письменных документов и данных (например, инвентарный перечень вирусов, планы по обеспечению защиты и безопасности, </w:t>
            </w:r>
            <w:proofErr w:type="gramEnd"/>
          </w:p>
          <w:p w:rsidR="00B802BF" w:rsidRPr="002A66CF" w:rsidRDefault="00B802BF" w:rsidP="004C72CF">
            <w:pPr>
              <w:spacing w:after="0" w:line="240" w:lineRule="auto"/>
            </w:pPr>
          </w:p>
        </w:tc>
      </w:tr>
      <w:tr w:rsidR="00A75840" w:rsidRPr="002A66CF" w:rsidTr="007B6107">
        <w:trPr>
          <w:gridAfter w:val="1"/>
          <w:wAfter w:w="23" w:type="dxa"/>
          <w:trHeight w:val="550"/>
        </w:trPr>
        <w:tc>
          <w:tcPr>
            <w:tcW w:w="14845" w:type="dxa"/>
            <w:gridSpan w:val="39"/>
            <w:tcBorders>
              <w:top w:val="single" w:sz="4" w:space="0" w:color="auto"/>
              <w:left w:val="nil"/>
              <w:bottom w:val="nil"/>
              <w:right w:val="nil"/>
            </w:tcBorders>
          </w:tcPr>
          <w:p w:rsidR="00A75840" w:rsidRPr="002A66CF" w:rsidRDefault="00A75840" w:rsidP="007B6107">
            <w:pPr>
              <w:spacing w:after="0" w:line="240" w:lineRule="auto"/>
              <w:rPr>
                <w:color w:val="A6A6A6"/>
                <w:sz w:val="20"/>
                <w:szCs w:val="20"/>
              </w:rPr>
            </w:pPr>
          </w:p>
        </w:tc>
      </w:tr>
      <w:tr w:rsidR="00A75840" w:rsidRPr="002A66CF" w:rsidTr="007B6107">
        <w:trPr>
          <w:gridAfter w:val="1"/>
          <w:wAfter w:w="23" w:type="dxa"/>
          <w:trHeight w:val="550"/>
        </w:trPr>
        <w:tc>
          <w:tcPr>
            <w:tcW w:w="14845" w:type="dxa"/>
            <w:gridSpan w:val="39"/>
            <w:tcBorders>
              <w:top w:val="nil"/>
              <w:left w:val="nil"/>
              <w:bottom w:val="single" w:sz="4" w:space="0" w:color="auto"/>
              <w:right w:val="nil"/>
            </w:tcBorders>
          </w:tcPr>
          <w:p w:rsidR="00A75840" w:rsidRPr="002A66CF" w:rsidRDefault="00A75840"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A75840" w:rsidRPr="002A66CF" w:rsidTr="007B6107">
        <w:tc>
          <w:tcPr>
            <w:tcW w:w="14868" w:type="dxa"/>
            <w:gridSpan w:val="40"/>
          </w:tcPr>
          <w:p w:rsidR="00A75840" w:rsidRPr="002A66CF" w:rsidRDefault="00A75840"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A75840" w:rsidRPr="002A66CF" w:rsidRDefault="00A75840"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A75840" w:rsidRPr="002A66CF" w:rsidTr="007B6107">
        <w:tc>
          <w:tcPr>
            <w:tcW w:w="1380" w:type="dxa"/>
            <w:gridSpan w:val="4"/>
          </w:tcPr>
          <w:p w:rsidR="00A75840" w:rsidRPr="00181D0C" w:rsidRDefault="00A75840" w:rsidP="007B6107">
            <w:pPr>
              <w:spacing w:after="0" w:line="240" w:lineRule="auto"/>
            </w:pPr>
            <w:r w:rsidRPr="00181D0C">
              <w:t xml:space="preserve">СРГ 15793 </w:t>
            </w:r>
          </w:p>
          <w:p w:rsidR="00A75840" w:rsidRPr="00181D0C" w:rsidRDefault="00A75840" w:rsidP="007B6107">
            <w:pPr>
              <w:spacing w:after="0" w:line="240" w:lineRule="auto"/>
            </w:pPr>
            <w:r w:rsidRPr="00181D0C">
              <w:t xml:space="preserve">п. № </w:t>
            </w:r>
            <w:r w:rsidRPr="00181D0C">
              <w:rPr>
                <w:vertAlign w:val="superscript"/>
              </w:rPr>
              <w:t>18</w:t>
            </w:r>
          </w:p>
        </w:tc>
        <w:tc>
          <w:tcPr>
            <w:tcW w:w="1427" w:type="dxa"/>
            <w:gridSpan w:val="4"/>
          </w:tcPr>
          <w:p w:rsidR="00A75840" w:rsidRPr="00181D0C" w:rsidRDefault="00A75840" w:rsidP="007B6107">
            <w:pPr>
              <w:spacing w:after="0" w:line="240" w:lineRule="auto"/>
            </w:pPr>
            <w:r w:rsidRPr="00181D0C">
              <w:t xml:space="preserve">№ элемента </w:t>
            </w:r>
          </w:p>
          <w:p w:rsidR="00A75840" w:rsidRPr="00181D0C" w:rsidRDefault="00A75840" w:rsidP="007B6107">
            <w:pPr>
              <w:spacing w:after="0" w:line="240" w:lineRule="auto"/>
            </w:pPr>
            <w:r w:rsidRPr="00181D0C">
              <w:t xml:space="preserve">управления биориском </w:t>
            </w:r>
          </w:p>
        </w:tc>
        <w:tc>
          <w:tcPr>
            <w:tcW w:w="3680" w:type="dxa"/>
            <w:gridSpan w:val="9"/>
          </w:tcPr>
          <w:p w:rsidR="00A75840" w:rsidRPr="00181D0C" w:rsidRDefault="00A75840" w:rsidP="007B6107">
            <w:pPr>
              <w:spacing w:after="0" w:line="240" w:lineRule="auto"/>
            </w:pPr>
            <w:r w:rsidRPr="00181D0C">
              <w:t xml:space="preserve">Требования </w:t>
            </w:r>
            <w:proofErr w:type="gramStart"/>
            <w:r w:rsidRPr="00181D0C">
              <w:t>к</w:t>
            </w:r>
            <w:proofErr w:type="gramEnd"/>
            <w:r w:rsidRPr="00181D0C">
              <w:t xml:space="preserve"> </w:t>
            </w:r>
          </w:p>
          <w:p w:rsidR="00A75840" w:rsidRPr="00181D0C" w:rsidRDefault="00A75840"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4052" w:type="dxa"/>
            <w:gridSpan w:val="16"/>
          </w:tcPr>
          <w:p w:rsidR="00A75840" w:rsidRPr="00181D0C" w:rsidRDefault="00A75840"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A75840" w:rsidRPr="00181D0C" w:rsidRDefault="00A75840" w:rsidP="007B6107">
            <w:pPr>
              <w:spacing w:after="0" w:line="240" w:lineRule="auto"/>
            </w:pPr>
            <w:r w:rsidRPr="00181D0C">
              <w:t>Директивы</w:t>
            </w:r>
          </w:p>
        </w:tc>
      </w:tr>
      <w:tr w:rsidR="00A75840" w:rsidRPr="002A66CF" w:rsidTr="009B399B">
        <w:trPr>
          <w:gridAfter w:val="1"/>
          <w:wAfter w:w="23" w:type="dxa"/>
        </w:trPr>
        <w:tc>
          <w:tcPr>
            <w:tcW w:w="1380" w:type="dxa"/>
            <w:gridSpan w:val="4"/>
          </w:tcPr>
          <w:p w:rsidR="00A75840" w:rsidRDefault="00A75840" w:rsidP="004C72CF">
            <w:pPr>
              <w:spacing w:after="0" w:line="240" w:lineRule="auto"/>
            </w:pPr>
          </w:p>
        </w:tc>
        <w:tc>
          <w:tcPr>
            <w:tcW w:w="1427" w:type="dxa"/>
            <w:gridSpan w:val="4"/>
          </w:tcPr>
          <w:p w:rsidR="00A75840" w:rsidRPr="002A66CF" w:rsidRDefault="00A75840" w:rsidP="004C72CF">
            <w:pPr>
              <w:spacing w:after="0" w:line="240" w:lineRule="auto"/>
            </w:pPr>
          </w:p>
        </w:tc>
        <w:tc>
          <w:tcPr>
            <w:tcW w:w="7732" w:type="dxa"/>
            <w:gridSpan w:val="25"/>
          </w:tcPr>
          <w:p w:rsidR="00A75840" w:rsidRPr="002A66CF" w:rsidRDefault="00A75840" w:rsidP="004C72CF">
            <w:pPr>
              <w:spacing w:after="0" w:line="240" w:lineRule="auto"/>
            </w:pPr>
          </w:p>
        </w:tc>
        <w:tc>
          <w:tcPr>
            <w:tcW w:w="4306" w:type="dxa"/>
            <w:gridSpan w:val="6"/>
          </w:tcPr>
          <w:p w:rsidR="00A75840" w:rsidRPr="002A66CF" w:rsidRDefault="00A75840" w:rsidP="00A75840">
            <w:pPr>
              <w:spacing w:after="0" w:line="240" w:lineRule="auto"/>
            </w:pPr>
            <w:r w:rsidRPr="002A66CF">
              <w:t xml:space="preserve">отчетность по проверке систем защиты, проектные чертежи, планы технического обслуживания, информация </w:t>
            </w:r>
            <w:r w:rsidR="00B031F7">
              <w:t>по кадровым ресурсам</w:t>
            </w:r>
            <w:r w:rsidRPr="002A66CF">
              <w:t>, в частности, личные контактные данные сотрудников), включая электронные учетные документы и электронные подписи;</w:t>
            </w:r>
          </w:p>
          <w:p w:rsidR="00A75840" w:rsidRPr="002A66CF" w:rsidRDefault="00A75840" w:rsidP="00A75840">
            <w:pPr>
              <w:spacing w:after="0" w:line="240" w:lineRule="auto"/>
            </w:pPr>
            <w:r w:rsidRPr="002A66CF">
              <w:rPr>
                <w:lang w:val="en-US"/>
              </w:rPr>
              <w:t>b</w:t>
            </w:r>
            <w:r w:rsidRPr="002A66CF">
              <w:t>. компьютерную защиту, включая надежные сетевые брандмауэры и протоколы шифрования;</w:t>
            </w:r>
          </w:p>
          <w:p w:rsidR="00A75840" w:rsidRPr="002A66CF" w:rsidRDefault="00A75840" w:rsidP="00A75840">
            <w:pPr>
              <w:spacing w:after="0" w:line="240" w:lineRule="auto"/>
            </w:pPr>
            <w:proofErr w:type="gramStart"/>
            <w:r w:rsidRPr="002A66CF">
              <w:t>с</w:t>
            </w:r>
            <w:proofErr w:type="gramEnd"/>
            <w:r w:rsidRPr="002A66CF">
              <w:t>. строгие правила в отношении вноса на объект или выноса с объекта компьютеров, ноутбуков, носителей данных, фото/видеокамер и пр.;</w:t>
            </w:r>
          </w:p>
          <w:p w:rsidR="00A75840" w:rsidRPr="002A66CF" w:rsidRDefault="00A75840" w:rsidP="00A75840">
            <w:pPr>
              <w:spacing w:after="0" w:line="240" w:lineRule="auto"/>
            </w:pPr>
            <w:r w:rsidRPr="002A66CF">
              <w:rPr>
                <w:lang w:val="en-US"/>
              </w:rPr>
              <w:t>d</w:t>
            </w:r>
            <w:r w:rsidRPr="002A66CF">
              <w:t>. тщательное уничтожение ненужных бумажных документов, полное удаление неактуальных электронных файлов;</w:t>
            </w:r>
          </w:p>
          <w:p w:rsidR="00A75840" w:rsidRPr="002A66CF" w:rsidRDefault="00A75840" w:rsidP="00A75840">
            <w:pPr>
              <w:spacing w:after="0" w:line="240" w:lineRule="auto"/>
            </w:pPr>
            <w:r w:rsidRPr="002A66CF">
              <w:t>е. меры и процедуры по обеспечению защиты.</w:t>
            </w:r>
          </w:p>
        </w:tc>
      </w:tr>
      <w:tr w:rsidR="00B802BF" w:rsidRPr="002A66CF" w:rsidTr="009B399B">
        <w:trPr>
          <w:gridAfter w:val="1"/>
          <w:wAfter w:w="23" w:type="dxa"/>
        </w:trPr>
        <w:tc>
          <w:tcPr>
            <w:tcW w:w="1380" w:type="dxa"/>
            <w:gridSpan w:val="4"/>
          </w:tcPr>
          <w:p w:rsidR="00B802BF" w:rsidRPr="002A66CF" w:rsidRDefault="00B802BF" w:rsidP="004C72CF">
            <w:pPr>
              <w:spacing w:after="0" w:line="240" w:lineRule="auto"/>
              <w:rPr>
                <w:lang w:val="en-US"/>
              </w:rPr>
            </w:pPr>
            <w:r>
              <w:t>СРГ</w:t>
            </w:r>
            <w:r w:rsidRPr="002A66CF">
              <w:rPr>
                <w:lang w:val="en-US"/>
              </w:rPr>
              <w:t xml:space="preserve"> 4.</w:t>
            </w:r>
            <w:r w:rsidRPr="002A66CF">
              <w:t>4.4.8.5</w:t>
            </w:r>
          </w:p>
        </w:tc>
        <w:tc>
          <w:tcPr>
            <w:tcW w:w="1427" w:type="dxa"/>
            <w:gridSpan w:val="4"/>
          </w:tcPr>
          <w:p w:rsidR="00B802BF" w:rsidRPr="002A66CF" w:rsidRDefault="00B802BF" w:rsidP="004C72CF">
            <w:pPr>
              <w:spacing w:after="0" w:line="240" w:lineRule="auto"/>
            </w:pPr>
            <w:r w:rsidRPr="002A66CF">
              <w:t>16.2.2.</w:t>
            </w:r>
          </w:p>
        </w:tc>
        <w:tc>
          <w:tcPr>
            <w:tcW w:w="7732" w:type="dxa"/>
            <w:gridSpan w:val="25"/>
          </w:tcPr>
          <w:p w:rsidR="00B802BF" w:rsidRPr="002A66CF" w:rsidRDefault="00B802BF" w:rsidP="004C72CF">
            <w:pPr>
              <w:spacing w:after="0" w:line="240" w:lineRule="auto"/>
            </w:pPr>
            <w:r w:rsidRPr="002A66CF">
              <w:t xml:space="preserve">Для контроля доступа к </w:t>
            </w:r>
            <w:r w:rsidR="00B031F7">
              <w:t>чувствительной конфиденциальной</w:t>
            </w:r>
            <w:r w:rsidRPr="002A66CF">
              <w:t xml:space="preserve"> информации применяется процедура проверки и </w:t>
            </w:r>
            <w:r w:rsidR="00B031F7">
              <w:t>подтверждения</w:t>
            </w:r>
            <w:r w:rsidRPr="002A66CF">
              <w:t>.</w:t>
            </w:r>
          </w:p>
        </w:tc>
        <w:tc>
          <w:tcPr>
            <w:tcW w:w="4306" w:type="dxa"/>
            <w:gridSpan w:val="6"/>
          </w:tcPr>
          <w:p w:rsidR="00B802BF" w:rsidRPr="002A66CF" w:rsidRDefault="00B802BF" w:rsidP="004C72CF">
            <w:pPr>
              <w:spacing w:after="0" w:line="240" w:lineRule="auto"/>
            </w:pPr>
          </w:p>
        </w:tc>
      </w:tr>
      <w:tr w:rsidR="00B802BF" w:rsidRPr="002A66CF" w:rsidTr="009B399B">
        <w:trPr>
          <w:gridAfter w:val="1"/>
          <w:wAfter w:w="23" w:type="dxa"/>
        </w:trPr>
        <w:tc>
          <w:tcPr>
            <w:tcW w:w="1380" w:type="dxa"/>
            <w:gridSpan w:val="4"/>
          </w:tcPr>
          <w:p w:rsidR="00B802BF" w:rsidRPr="002A66CF" w:rsidRDefault="00B802BF" w:rsidP="004C72CF">
            <w:pPr>
              <w:spacing w:after="0" w:line="240" w:lineRule="auto"/>
            </w:pPr>
          </w:p>
        </w:tc>
        <w:tc>
          <w:tcPr>
            <w:tcW w:w="1427" w:type="dxa"/>
            <w:gridSpan w:val="4"/>
          </w:tcPr>
          <w:p w:rsidR="00B802BF" w:rsidRPr="002A66CF" w:rsidRDefault="00B802BF" w:rsidP="004C72CF">
            <w:pPr>
              <w:spacing w:after="0" w:line="240" w:lineRule="auto"/>
            </w:pPr>
            <w:r w:rsidRPr="002A66CF">
              <w:t>16.3.</w:t>
            </w:r>
          </w:p>
        </w:tc>
        <w:tc>
          <w:tcPr>
            <w:tcW w:w="7732" w:type="dxa"/>
            <w:gridSpan w:val="25"/>
          </w:tcPr>
          <w:p w:rsidR="00B802BF" w:rsidRPr="002A66CF" w:rsidRDefault="00B802BF" w:rsidP="004C72CF">
            <w:pPr>
              <w:spacing w:after="0" w:line="240" w:lineRule="auto"/>
              <w:rPr>
                <w:b/>
              </w:rPr>
            </w:pPr>
            <w:r w:rsidRPr="002A66CF">
              <w:rPr>
                <w:b/>
              </w:rPr>
              <w:t>Проверка персонала</w:t>
            </w:r>
          </w:p>
        </w:tc>
        <w:tc>
          <w:tcPr>
            <w:tcW w:w="4306" w:type="dxa"/>
            <w:gridSpan w:val="6"/>
          </w:tcPr>
          <w:p w:rsidR="00B802BF" w:rsidRPr="002A66CF" w:rsidRDefault="00B802BF" w:rsidP="004C72CF">
            <w:pPr>
              <w:spacing w:after="0" w:line="240" w:lineRule="auto"/>
            </w:pPr>
          </w:p>
        </w:tc>
      </w:tr>
      <w:tr w:rsidR="00A75840" w:rsidRPr="002A66CF" w:rsidTr="007B6107">
        <w:trPr>
          <w:gridAfter w:val="1"/>
          <w:wAfter w:w="23" w:type="dxa"/>
          <w:trHeight w:val="550"/>
        </w:trPr>
        <w:tc>
          <w:tcPr>
            <w:tcW w:w="14845" w:type="dxa"/>
            <w:gridSpan w:val="39"/>
            <w:tcBorders>
              <w:top w:val="single" w:sz="4" w:space="0" w:color="auto"/>
              <w:left w:val="nil"/>
              <w:bottom w:val="nil"/>
              <w:right w:val="nil"/>
            </w:tcBorders>
          </w:tcPr>
          <w:p w:rsidR="00A75840" w:rsidRPr="002A66CF" w:rsidRDefault="00A75840" w:rsidP="007B6107">
            <w:pPr>
              <w:spacing w:after="0" w:line="240" w:lineRule="auto"/>
              <w:rPr>
                <w:color w:val="A6A6A6"/>
                <w:sz w:val="20"/>
                <w:szCs w:val="20"/>
              </w:rPr>
            </w:pPr>
          </w:p>
        </w:tc>
      </w:tr>
      <w:tr w:rsidR="00A75840" w:rsidRPr="002A66CF" w:rsidTr="007B6107">
        <w:trPr>
          <w:gridAfter w:val="1"/>
          <w:wAfter w:w="23" w:type="dxa"/>
          <w:trHeight w:val="550"/>
        </w:trPr>
        <w:tc>
          <w:tcPr>
            <w:tcW w:w="14845" w:type="dxa"/>
            <w:gridSpan w:val="39"/>
            <w:tcBorders>
              <w:top w:val="nil"/>
              <w:left w:val="nil"/>
              <w:bottom w:val="single" w:sz="4" w:space="0" w:color="auto"/>
              <w:right w:val="nil"/>
            </w:tcBorders>
          </w:tcPr>
          <w:p w:rsidR="00A75840" w:rsidRPr="002A66CF" w:rsidRDefault="00A75840"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A75840" w:rsidRPr="002A66CF" w:rsidTr="007B6107">
        <w:tc>
          <w:tcPr>
            <w:tcW w:w="14868" w:type="dxa"/>
            <w:gridSpan w:val="40"/>
          </w:tcPr>
          <w:p w:rsidR="00A75840" w:rsidRPr="002A66CF" w:rsidRDefault="00A75840"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A75840" w:rsidRPr="002A66CF" w:rsidRDefault="00A75840"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A75840" w:rsidRPr="002A66CF" w:rsidTr="002C065C">
        <w:tc>
          <w:tcPr>
            <w:tcW w:w="1380" w:type="dxa"/>
            <w:gridSpan w:val="4"/>
          </w:tcPr>
          <w:p w:rsidR="00A75840" w:rsidRPr="00181D0C" w:rsidRDefault="00A75840" w:rsidP="007B6107">
            <w:pPr>
              <w:spacing w:after="0" w:line="240" w:lineRule="auto"/>
            </w:pPr>
            <w:r w:rsidRPr="00181D0C">
              <w:t xml:space="preserve">СРГ 15793 </w:t>
            </w:r>
          </w:p>
          <w:p w:rsidR="00A75840" w:rsidRPr="00181D0C" w:rsidRDefault="00A75840" w:rsidP="007B6107">
            <w:pPr>
              <w:spacing w:after="0" w:line="240" w:lineRule="auto"/>
            </w:pPr>
            <w:r w:rsidRPr="00181D0C">
              <w:t xml:space="preserve">п. № </w:t>
            </w:r>
            <w:r w:rsidRPr="00181D0C">
              <w:rPr>
                <w:vertAlign w:val="superscript"/>
              </w:rPr>
              <w:t>18</w:t>
            </w:r>
          </w:p>
        </w:tc>
        <w:tc>
          <w:tcPr>
            <w:tcW w:w="1427" w:type="dxa"/>
            <w:gridSpan w:val="4"/>
          </w:tcPr>
          <w:p w:rsidR="00A75840" w:rsidRPr="00181D0C" w:rsidRDefault="00A75840" w:rsidP="007B6107">
            <w:pPr>
              <w:spacing w:after="0" w:line="240" w:lineRule="auto"/>
            </w:pPr>
            <w:r w:rsidRPr="00181D0C">
              <w:t xml:space="preserve">№ элемента </w:t>
            </w:r>
          </w:p>
          <w:p w:rsidR="00A75840" w:rsidRPr="00181D0C" w:rsidRDefault="00A75840" w:rsidP="007B6107">
            <w:pPr>
              <w:spacing w:after="0" w:line="240" w:lineRule="auto"/>
            </w:pPr>
            <w:r w:rsidRPr="00181D0C">
              <w:t xml:space="preserve">управления биориском </w:t>
            </w:r>
          </w:p>
        </w:tc>
        <w:tc>
          <w:tcPr>
            <w:tcW w:w="3680" w:type="dxa"/>
            <w:gridSpan w:val="9"/>
          </w:tcPr>
          <w:p w:rsidR="00A75840" w:rsidRPr="00181D0C" w:rsidRDefault="00A75840" w:rsidP="007B6107">
            <w:pPr>
              <w:spacing w:after="0" w:line="240" w:lineRule="auto"/>
            </w:pPr>
            <w:r w:rsidRPr="00181D0C">
              <w:t xml:space="preserve">Требования </w:t>
            </w:r>
            <w:proofErr w:type="gramStart"/>
            <w:r w:rsidRPr="00181D0C">
              <w:t>к</w:t>
            </w:r>
            <w:proofErr w:type="gramEnd"/>
            <w:r w:rsidRPr="00181D0C">
              <w:t xml:space="preserve"> </w:t>
            </w:r>
          </w:p>
          <w:p w:rsidR="00A75840" w:rsidRPr="00181D0C" w:rsidRDefault="00A75840"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3827" w:type="dxa"/>
            <w:gridSpan w:val="15"/>
          </w:tcPr>
          <w:p w:rsidR="00A75840" w:rsidRPr="00181D0C" w:rsidRDefault="00A75840"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554" w:type="dxa"/>
            <w:gridSpan w:val="8"/>
          </w:tcPr>
          <w:p w:rsidR="00A75840" w:rsidRPr="00181D0C" w:rsidRDefault="00A75840" w:rsidP="007B6107">
            <w:pPr>
              <w:spacing w:after="0" w:line="240" w:lineRule="auto"/>
            </w:pPr>
            <w:r w:rsidRPr="00181D0C">
              <w:t>Директивы</w:t>
            </w:r>
          </w:p>
        </w:tc>
      </w:tr>
      <w:tr w:rsidR="00B802BF" w:rsidRPr="002A66CF" w:rsidTr="002C065C">
        <w:trPr>
          <w:gridAfter w:val="1"/>
          <w:wAfter w:w="23" w:type="dxa"/>
        </w:trPr>
        <w:tc>
          <w:tcPr>
            <w:tcW w:w="1380" w:type="dxa"/>
            <w:gridSpan w:val="4"/>
          </w:tcPr>
          <w:p w:rsidR="00B802BF" w:rsidRPr="002A66CF" w:rsidRDefault="00B802BF" w:rsidP="004C72CF">
            <w:pPr>
              <w:spacing w:after="0" w:line="240" w:lineRule="auto"/>
              <w:rPr>
                <w:lang w:val="en-US"/>
              </w:rPr>
            </w:pPr>
            <w:r>
              <w:t>СРГ</w:t>
            </w:r>
            <w:r w:rsidRPr="002A66CF">
              <w:rPr>
                <w:lang w:val="en-US"/>
              </w:rPr>
              <w:t xml:space="preserve"> 4.</w:t>
            </w:r>
            <w:r w:rsidRPr="002A66CF">
              <w:t>4.4.7.1</w:t>
            </w:r>
          </w:p>
        </w:tc>
        <w:tc>
          <w:tcPr>
            <w:tcW w:w="1427" w:type="dxa"/>
            <w:gridSpan w:val="4"/>
          </w:tcPr>
          <w:p w:rsidR="00B802BF" w:rsidRPr="002A66CF" w:rsidRDefault="00B802BF" w:rsidP="004C72CF">
            <w:pPr>
              <w:spacing w:after="0" w:line="240" w:lineRule="auto"/>
            </w:pPr>
            <w:r w:rsidRPr="002A66CF">
              <w:t>16.3.1.</w:t>
            </w:r>
          </w:p>
        </w:tc>
        <w:tc>
          <w:tcPr>
            <w:tcW w:w="7507" w:type="dxa"/>
            <w:gridSpan w:val="24"/>
          </w:tcPr>
          <w:p w:rsidR="00B802BF" w:rsidRPr="002A66CF" w:rsidRDefault="00B802BF" w:rsidP="004C72CF">
            <w:pPr>
              <w:spacing w:after="0" w:line="240" w:lineRule="auto"/>
            </w:pPr>
            <w:r w:rsidRPr="002A66CF">
              <w:t>Правила проверки надежности персонала определены и применяются на практике.</w:t>
            </w:r>
          </w:p>
        </w:tc>
        <w:tc>
          <w:tcPr>
            <w:tcW w:w="4531" w:type="dxa"/>
            <w:gridSpan w:val="7"/>
          </w:tcPr>
          <w:p w:rsidR="00B802BF" w:rsidRPr="002A66CF" w:rsidRDefault="00B802BF" w:rsidP="004C72CF">
            <w:pPr>
              <w:spacing w:after="0" w:line="240" w:lineRule="auto"/>
            </w:pPr>
            <w:r w:rsidRPr="002A66CF">
              <w:t>Характер и диапазон мер по оценке надежности персонала определяются в процессе оценки рисков. Организация предоставляет доступ в зоны сдерживания полиовируса только тем сотрудникам, которые успешно прошли проверку на возможное участие в подрывных действиях / преступных сообществах или наличие судимости, а всем прочим лицам</w:t>
            </w:r>
            <w:r w:rsidR="00B031F7">
              <w:t xml:space="preserve"> </w:t>
            </w:r>
            <w:r w:rsidRPr="002A66CF">
              <w:t>(посетители, подрядчики и пр.) - исключительно в сопровождении уполномоченных сотрудников. В ходе проверки выясняются следующие сведения:</w:t>
            </w:r>
          </w:p>
          <w:p w:rsidR="00B802BF" w:rsidRPr="002A66CF" w:rsidRDefault="00B802BF" w:rsidP="004C72CF">
            <w:pPr>
              <w:pStyle w:val="11"/>
              <w:numPr>
                <w:ilvl w:val="0"/>
                <w:numId w:val="22"/>
              </w:numPr>
              <w:spacing w:after="0" w:line="240" w:lineRule="auto"/>
            </w:pPr>
            <w:r w:rsidRPr="002A66CF">
              <w:t>Наличие связей с организациями, которые могут представлять угрозу безопасности объекта;</w:t>
            </w:r>
          </w:p>
          <w:p w:rsidR="00B802BF" w:rsidRPr="002A66CF" w:rsidRDefault="00B802BF" w:rsidP="004C72CF">
            <w:pPr>
              <w:pStyle w:val="11"/>
              <w:numPr>
                <w:ilvl w:val="0"/>
                <w:numId w:val="22"/>
              </w:numPr>
              <w:spacing w:after="0" w:line="240" w:lineRule="auto"/>
            </w:pPr>
            <w:r w:rsidRPr="002A66CF">
              <w:t>Состояние здоровья, которое может вызвать нестабильное / нежелательное поведение;</w:t>
            </w:r>
          </w:p>
          <w:p w:rsidR="00B802BF" w:rsidRPr="002A66CF" w:rsidRDefault="00B802BF" w:rsidP="004C72CF">
            <w:pPr>
              <w:pStyle w:val="11"/>
              <w:numPr>
                <w:ilvl w:val="0"/>
                <w:numId w:val="22"/>
              </w:numPr>
              <w:spacing w:after="0" w:line="240" w:lineRule="auto"/>
            </w:pPr>
            <w:r w:rsidRPr="002A66CF">
              <w:t>Проверка отсутствия воздействия алкоголя или наркотиков при выполнении работы.</w:t>
            </w:r>
          </w:p>
        </w:tc>
      </w:tr>
      <w:tr w:rsidR="00A75840" w:rsidRPr="002A66CF" w:rsidTr="007B6107">
        <w:trPr>
          <w:gridAfter w:val="1"/>
          <w:wAfter w:w="23" w:type="dxa"/>
          <w:trHeight w:val="550"/>
        </w:trPr>
        <w:tc>
          <w:tcPr>
            <w:tcW w:w="14845" w:type="dxa"/>
            <w:gridSpan w:val="39"/>
            <w:tcBorders>
              <w:top w:val="single" w:sz="4" w:space="0" w:color="auto"/>
              <w:left w:val="nil"/>
              <w:bottom w:val="nil"/>
              <w:right w:val="nil"/>
            </w:tcBorders>
          </w:tcPr>
          <w:p w:rsidR="00A75840" w:rsidRPr="002A66CF" w:rsidRDefault="00A75840" w:rsidP="007B6107">
            <w:pPr>
              <w:spacing w:after="0" w:line="240" w:lineRule="auto"/>
              <w:rPr>
                <w:color w:val="A6A6A6"/>
                <w:sz w:val="20"/>
                <w:szCs w:val="20"/>
              </w:rPr>
            </w:pPr>
          </w:p>
        </w:tc>
      </w:tr>
      <w:tr w:rsidR="00A75840" w:rsidRPr="002A66CF" w:rsidTr="007B6107">
        <w:trPr>
          <w:gridAfter w:val="1"/>
          <w:wAfter w:w="23" w:type="dxa"/>
          <w:trHeight w:val="550"/>
        </w:trPr>
        <w:tc>
          <w:tcPr>
            <w:tcW w:w="14845" w:type="dxa"/>
            <w:gridSpan w:val="39"/>
            <w:tcBorders>
              <w:top w:val="nil"/>
              <w:left w:val="nil"/>
              <w:bottom w:val="single" w:sz="4" w:space="0" w:color="auto"/>
              <w:right w:val="nil"/>
            </w:tcBorders>
          </w:tcPr>
          <w:p w:rsidR="00A75840" w:rsidRPr="002A66CF" w:rsidRDefault="00A75840" w:rsidP="007B6107">
            <w:pPr>
              <w:spacing w:after="0" w:line="240" w:lineRule="auto"/>
            </w:pPr>
            <w:r w:rsidRPr="002A66CF">
              <w:rPr>
                <w:color w:val="A6A6A6"/>
                <w:sz w:val="20"/>
                <w:szCs w:val="20"/>
              </w:rPr>
              <w:lastRenderedPageBreak/>
              <w:t>Глобальный план действий ВОЗ по снижению риска распространения вируса полиомиелита                                                               Приложение 2 Дикий полиовирус</w:t>
            </w:r>
          </w:p>
        </w:tc>
      </w:tr>
      <w:tr w:rsidR="00A75840" w:rsidRPr="002A66CF" w:rsidTr="007B6107">
        <w:tc>
          <w:tcPr>
            <w:tcW w:w="14868" w:type="dxa"/>
            <w:gridSpan w:val="40"/>
          </w:tcPr>
          <w:p w:rsidR="00A75840" w:rsidRPr="002A66CF" w:rsidRDefault="00A75840" w:rsidP="007B6107">
            <w:pPr>
              <w:spacing w:after="0" w:line="240" w:lineRule="auto"/>
              <w:jc w:val="center"/>
              <w:rPr>
                <w:b/>
              </w:rPr>
            </w:pPr>
            <w:r w:rsidRPr="002A66CF">
              <w:br w:type="page"/>
            </w:r>
            <w:r w:rsidRPr="002A66CF">
              <w:rPr>
                <w:b/>
              </w:rPr>
              <w:t xml:space="preserve">Стандарт управления биориском для основных полиовирусных объектов, </w:t>
            </w:r>
          </w:p>
          <w:p w:rsidR="00A75840" w:rsidRPr="002A66CF" w:rsidRDefault="00A75840" w:rsidP="007B6107">
            <w:pPr>
              <w:spacing w:after="0" w:line="240" w:lineRule="auto"/>
              <w:jc w:val="center"/>
            </w:pPr>
            <w:r w:rsidRPr="002A66CF">
              <w:rPr>
                <w:b/>
              </w:rPr>
              <w:t xml:space="preserve">в </w:t>
            </w:r>
            <w:proofErr w:type="gramStart"/>
            <w:r w:rsidRPr="002A66CF">
              <w:rPr>
                <w:b/>
              </w:rPr>
              <w:t>которых</w:t>
            </w:r>
            <w:proofErr w:type="gramEnd"/>
            <w:r w:rsidRPr="002A66CF">
              <w:rPr>
                <w:b/>
              </w:rPr>
              <w:t xml:space="preserve"> хранятся материалы, содержащие </w:t>
            </w:r>
            <w:r w:rsidRPr="002A66CF">
              <w:rPr>
                <w:b/>
                <w:lang w:val="en-US"/>
              </w:rPr>
              <w:t>WPV</w:t>
            </w:r>
          </w:p>
        </w:tc>
      </w:tr>
      <w:tr w:rsidR="00A75840" w:rsidRPr="002A66CF" w:rsidTr="007B6107">
        <w:tc>
          <w:tcPr>
            <w:tcW w:w="1380" w:type="dxa"/>
            <w:gridSpan w:val="4"/>
          </w:tcPr>
          <w:p w:rsidR="00A75840" w:rsidRPr="00181D0C" w:rsidRDefault="00A75840" w:rsidP="007B6107">
            <w:pPr>
              <w:spacing w:after="0" w:line="240" w:lineRule="auto"/>
            </w:pPr>
            <w:r w:rsidRPr="00181D0C">
              <w:t xml:space="preserve">СРГ 15793 </w:t>
            </w:r>
          </w:p>
          <w:p w:rsidR="00A75840" w:rsidRPr="00181D0C" w:rsidRDefault="00A75840" w:rsidP="007B6107">
            <w:pPr>
              <w:spacing w:after="0" w:line="240" w:lineRule="auto"/>
            </w:pPr>
            <w:r w:rsidRPr="00181D0C">
              <w:t xml:space="preserve">п. № </w:t>
            </w:r>
            <w:r w:rsidRPr="00181D0C">
              <w:rPr>
                <w:vertAlign w:val="superscript"/>
              </w:rPr>
              <w:t>18</w:t>
            </w:r>
          </w:p>
        </w:tc>
        <w:tc>
          <w:tcPr>
            <w:tcW w:w="1427" w:type="dxa"/>
            <w:gridSpan w:val="4"/>
          </w:tcPr>
          <w:p w:rsidR="00A75840" w:rsidRPr="00181D0C" w:rsidRDefault="00A75840" w:rsidP="007B6107">
            <w:pPr>
              <w:spacing w:after="0" w:line="240" w:lineRule="auto"/>
            </w:pPr>
            <w:r w:rsidRPr="00181D0C">
              <w:t xml:space="preserve">№ элемента </w:t>
            </w:r>
          </w:p>
          <w:p w:rsidR="00A75840" w:rsidRPr="00181D0C" w:rsidRDefault="00A75840" w:rsidP="007B6107">
            <w:pPr>
              <w:spacing w:after="0" w:line="240" w:lineRule="auto"/>
            </w:pPr>
            <w:r w:rsidRPr="00181D0C">
              <w:t xml:space="preserve">управления биориском </w:t>
            </w:r>
          </w:p>
        </w:tc>
        <w:tc>
          <w:tcPr>
            <w:tcW w:w="3680" w:type="dxa"/>
            <w:gridSpan w:val="9"/>
          </w:tcPr>
          <w:p w:rsidR="00A75840" w:rsidRPr="00181D0C" w:rsidRDefault="00A75840" w:rsidP="007B6107">
            <w:pPr>
              <w:spacing w:after="0" w:line="240" w:lineRule="auto"/>
            </w:pPr>
            <w:r w:rsidRPr="00181D0C">
              <w:t xml:space="preserve">Требования </w:t>
            </w:r>
            <w:proofErr w:type="gramStart"/>
            <w:r w:rsidRPr="00181D0C">
              <w:t>к</w:t>
            </w:r>
            <w:proofErr w:type="gramEnd"/>
            <w:r w:rsidRPr="00181D0C">
              <w:t xml:space="preserve"> </w:t>
            </w:r>
          </w:p>
          <w:p w:rsidR="00A75840" w:rsidRPr="00181D0C" w:rsidRDefault="00A75840" w:rsidP="007B6107">
            <w:pPr>
              <w:spacing w:after="0" w:line="240" w:lineRule="auto"/>
              <w:rPr>
                <w:u w:val="single"/>
              </w:rPr>
            </w:pPr>
            <w:r w:rsidRPr="00181D0C">
              <w:rPr>
                <w:u w:val="single"/>
              </w:rPr>
              <w:t xml:space="preserve">сдерживанию </w:t>
            </w:r>
            <w:r w:rsidRPr="00181D0C">
              <w:rPr>
                <w:u w:val="single"/>
                <w:lang w:val="en-US"/>
              </w:rPr>
              <w:t>WPV</w:t>
            </w:r>
            <w:r w:rsidRPr="00181D0C">
              <w:rPr>
                <w:u w:val="single"/>
              </w:rPr>
              <w:t>2</w:t>
            </w:r>
          </w:p>
        </w:tc>
        <w:tc>
          <w:tcPr>
            <w:tcW w:w="4052" w:type="dxa"/>
            <w:gridSpan w:val="16"/>
          </w:tcPr>
          <w:p w:rsidR="00A75840" w:rsidRPr="00181D0C" w:rsidRDefault="00A75840" w:rsidP="007B6107">
            <w:pPr>
              <w:spacing w:after="0" w:line="240" w:lineRule="auto"/>
            </w:pPr>
            <w:r w:rsidRPr="00181D0C">
              <w:t xml:space="preserve">Требования к </w:t>
            </w:r>
            <w:r w:rsidRPr="00181D0C">
              <w:rPr>
                <w:u w:val="single"/>
              </w:rPr>
              <w:t xml:space="preserve">усиленному окончательному сдерживанию всех </w:t>
            </w:r>
            <w:r w:rsidRPr="00181D0C">
              <w:rPr>
                <w:u w:val="single"/>
                <w:lang w:val="en-US"/>
              </w:rPr>
              <w:t>WPV</w:t>
            </w:r>
            <w:r w:rsidRPr="00181D0C">
              <w:t xml:space="preserve"> </w:t>
            </w:r>
          </w:p>
        </w:tc>
        <w:tc>
          <w:tcPr>
            <w:tcW w:w="4329" w:type="dxa"/>
            <w:gridSpan w:val="7"/>
          </w:tcPr>
          <w:p w:rsidR="00A75840" w:rsidRPr="00181D0C" w:rsidRDefault="00A75840" w:rsidP="007B6107">
            <w:pPr>
              <w:spacing w:after="0" w:line="240" w:lineRule="auto"/>
            </w:pPr>
            <w:r w:rsidRPr="00181D0C">
              <w:t>Директивы</w:t>
            </w:r>
          </w:p>
        </w:tc>
      </w:tr>
      <w:tr w:rsidR="00B802BF" w:rsidRPr="002A66CF" w:rsidTr="009B399B">
        <w:trPr>
          <w:gridAfter w:val="1"/>
          <w:wAfter w:w="23" w:type="dxa"/>
        </w:trPr>
        <w:tc>
          <w:tcPr>
            <w:tcW w:w="1380" w:type="dxa"/>
            <w:gridSpan w:val="4"/>
          </w:tcPr>
          <w:p w:rsidR="00B802BF" w:rsidRPr="002A66CF" w:rsidRDefault="00B802BF" w:rsidP="004C72CF">
            <w:pPr>
              <w:spacing w:after="0" w:line="240" w:lineRule="auto"/>
              <w:rPr>
                <w:lang w:val="en-US"/>
              </w:rPr>
            </w:pPr>
            <w:r>
              <w:t>СРГ</w:t>
            </w:r>
            <w:r w:rsidRPr="002A66CF">
              <w:rPr>
                <w:lang w:val="en-US"/>
              </w:rPr>
              <w:t xml:space="preserve"> 4.</w:t>
            </w:r>
            <w:r w:rsidRPr="002A66CF">
              <w:t>4.4.7.1</w:t>
            </w:r>
          </w:p>
        </w:tc>
        <w:tc>
          <w:tcPr>
            <w:tcW w:w="1427" w:type="dxa"/>
            <w:gridSpan w:val="4"/>
          </w:tcPr>
          <w:p w:rsidR="00B802BF" w:rsidRPr="002A66CF" w:rsidRDefault="00B802BF" w:rsidP="004C72CF">
            <w:pPr>
              <w:spacing w:after="0" w:line="240" w:lineRule="auto"/>
            </w:pPr>
            <w:r w:rsidRPr="002A66CF">
              <w:t>16.3.2.</w:t>
            </w:r>
          </w:p>
        </w:tc>
        <w:tc>
          <w:tcPr>
            <w:tcW w:w="7732" w:type="dxa"/>
            <w:gridSpan w:val="25"/>
          </w:tcPr>
          <w:p w:rsidR="00B802BF" w:rsidRPr="002A66CF" w:rsidRDefault="00B802BF" w:rsidP="004C72CF">
            <w:pPr>
              <w:spacing w:after="0" w:line="240" w:lineRule="auto"/>
            </w:pPr>
            <w:r w:rsidRPr="002A66CF">
              <w:t>Организация устанавливает ограниченный доступ на объект или на работу всем лицам в соответствии с правилами обеспечения защиты.</w:t>
            </w:r>
          </w:p>
          <w:p w:rsidR="00B802BF" w:rsidRPr="002A66CF" w:rsidRDefault="00B802BF" w:rsidP="004C72CF">
            <w:pPr>
              <w:spacing w:after="0" w:line="240" w:lineRule="auto"/>
            </w:pPr>
          </w:p>
          <w:p w:rsidR="00B802BF" w:rsidRPr="002A66CF" w:rsidRDefault="00B802BF" w:rsidP="004C72CF">
            <w:pPr>
              <w:spacing w:after="0" w:line="240" w:lineRule="auto"/>
            </w:pPr>
          </w:p>
        </w:tc>
        <w:tc>
          <w:tcPr>
            <w:tcW w:w="4306" w:type="dxa"/>
            <w:gridSpan w:val="6"/>
          </w:tcPr>
          <w:p w:rsidR="00B802BF" w:rsidRPr="002A66CF" w:rsidRDefault="00B802BF" w:rsidP="004C72CF">
            <w:pPr>
              <w:spacing w:after="0" w:line="240" w:lineRule="auto"/>
            </w:pPr>
            <w:r w:rsidRPr="002A66CF">
              <w:t>При наличии законных оснований и по мере необходимости в зависимости от результатов оценки рисков проверка может предусматривать такие аспекты как установление личности и иммиграционного статуса, выявление участия в организациях, негативно настроенных к проведению биологических исследований, наличия судимости, а также подтверждение финансовой честности.</w:t>
            </w:r>
          </w:p>
        </w:tc>
      </w:tr>
      <w:tr w:rsidR="00B802BF" w:rsidRPr="002A66CF" w:rsidTr="009B399B">
        <w:trPr>
          <w:gridAfter w:val="1"/>
          <w:wAfter w:w="23" w:type="dxa"/>
        </w:trPr>
        <w:tc>
          <w:tcPr>
            <w:tcW w:w="1380" w:type="dxa"/>
            <w:gridSpan w:val="4"/>
          </w:tcPr>
          <w:p w:rsidR="00B802BF" w:rsidRPr="002A66CF" w:rsidRDefault="00B802BF" w:rsidP="004C72CF">
            <w:pPr>
              <w:spacing w:after="0" w:line="240" w:lineRule="auto"/>
            </w:pPr>
          </w:p>
        </w:tc>
        <w:tc>
          <w:tcPr>
            <w:tcW w:w="1427" w:type="dxa"/>
            <w:gridSpan w:val="4"/>
          </w:tcPr>
          <w:p w:rsidR="00B802BF" w:rsidRPr="002A66CF" w:rsidRDefault="00B802BF" w:rsidP="004C72CF">
            <w:pPr>
              <w:spacing w:after="0" w:line="240" w:lineRule="auto"/>
            </w:pPr>
            <w:r w:rsidRPr="002A66CF">
              <w:t>16.4.</w:t>
            </w:r>
          </w:p>
        </w:tc>
        <w:tc>
          <w:tcPr>
            <w:tcW w:w="7732" w:type="dxa"/>
            <w:gridSpan w:val="25"/>
          </w:tcPr>
          <w:p w:rsidR="00B802BF" w:rsidRPr="002A66CF" w:rsidRDefault="00B802BF" w:rsidP="004C72CF">
            <w:pPr>
              <w:spacing w:after="0" w:line="240" w:lineRule="auto"/>
              <w:rPr>
                <w:b/>
              </w:rPr>
            </w:pPr>
            <w:r w:rsidRPr="002A66CF">
              <w:rPr>
                <w:b/>
              </w:rPr>
              <w:t>Личная безопасность</w:t>
            </w:r>
          </w:p>
        </w:tc>
        <w:tc>
          <w:tcPr>
            <w:tcW w:w="4306" w:type="dxa"/>
            <w:gridSpan w:val="6"/>
          </w:tcPr>
          <w:p w:rsidR="00B802BF" w:rsidRPr="002A66CF" w:rsidRDefault="00B802BF" w:rsidP="004C72CF">
            <w:pPr>
              <w:spacing w:after="0" w:line="240" w:lineRule="auto"/>
            </w:pPr>
          </w:p>
        </w:tc>
      </w:tr>
      <w:tr w:rsidR="00B802BF" w:rsidRPr="002A66CF" w:rsidTr="009B399B">
        <w:trPr>
          <w:gridAfter w:val="1"/>
          <w:wAfter w:w="23" w:type="dxa"/>
        </w:trPr>
        <w:tc>
          <w:tcPr>
            <w:tcW w:w="1380" w:type="dxa"/>
            <w:gridSpan w:val="4"/>
          </w:tcPr>
          <w:p w:rsidR="00B802BF" w:rsidRPr="002A66CF" w:rsidRDefault="00B802BF" w:rsidP="004C72CF">
            <w:pPr>
              <w:spacing w:after="0" w:line="240" w:lineRule="auto"/>
            </w:pPr>
            <w:r>
              <w:t>СРГ</w:t>
            </w:r>
            <w:r w:rsidRPr="002A66CF">
              <w:rPr>
                <w:lang w:val="en-US"/>
              </w:rPr>
              <w:t xml:space="preserve"> 4.</w:t>
            </w:r>
            <w:r w:rsidRPr="002A66CF">
              <w:t>4.4.10</w:t>
            </w:r>
          </w:p>
        </w:tc>
        <w:tc>
          <w:tcPr>
            <w:tcW w:w="1427" w:type="dxa"/>
            <w:gridSpan w:val="4"/>
          </w:tcPr>
          <w:p w:rsidR="00B802BF" w:rsidRPr="002A66CF" w:rsidRDefault="00B802BF" w:rsidP="004C72CF">
            <w:pPr>
              <w:spacing w:after="0" w:line="240" w:lineRule="auto"/>
            </w:pPr>
            <w:r w:rsidRPr="002A66CF">
              <w:t>16.4.1.</w:t>
            </w:r>
          </w:p>
        </w:tc>
        <w:tc>
          <w:tcPr>
            <w:tcW w:w="7732" w:type="dxa"/>
            <w:gridSpan w:val="25"/>
          </w:tcPr>
          <w:p w:rsidR="00B802BF" w:rsidRPr="002A66CF" w:rsidRDefault="00B802BF" w:rsidP="004C72CF">
            <w:pPr>
              <w:spacing w:after="0" w:line="240" w:lineRule="auto"/>
            </w:pPr>
            <w:r w:rsidRPr="002A66CF">
              <w:t>Введены правила предоставления услуг по обеспечению личной безопасности сотрудников, которые при необходимости включают обучение соблюдению мер личной безопасности.</w:t>
            </w:r>
          </w:p>
          <w:p w:rsidR="00B802BF" w:rsidRPr="002A66CF" w:rsidRDefault="00B802BF" w:rsidP="004C72CF">
            <w:pPr>
              <w:spacing w:after="0" w:line="240" w:lineRule="auto"/>
            </w:pPr>
          </w:p>
          <w:p w:rsidR="00B802BF" w:rsidRPr="002A66CF" w:rsidRDefault="00B802BF" w:rsidP="004C72CF">
            <w:pPr>
              <w:spacing w:after="0" w:line="240" w:lineRule="auto"/>
            </w:pPr>
            <w:r w:rsidRPr="002A66CF">
              <w:t xml:space="preserve">Проводятся документально подтвержденные </w:t>
            </w:r>
            <w:r w:rsidR="00B031F7">
              <w:t>тренинги</w:t>
            </w:r>
            <w:r w:rsidRPr="002A66CF">
              <w:t xml:space="preserve"> и занятия, подготовка сотрудников и их обучение на допущенных ошибках.</w:t>
            </w:r>
          </w:p>
        </w:tc>
        <w:tc>
          <w:tcPr>
            <w:tcW w:w="4306" w:type="dxa"/>
            <w:gridSpan w:val="6"/>
          </w:tcPr>
          <w:p w:rsidR="00B802BF" w:rsidRPr="002A66CF" w:rsidRDefault="00B802BF" w:rsidP="004C72CF">
            <w:pPr>
              <w:spacing w:after="0" w:line="240" w:lineRule="auto"/>
            </w:pPr>
            <w:r w:rsidRPr="002A66CF">
              <w:t>Меры личной безопасности относятся к защите сотрудников в нерабочее время за пределами объекта, когда они могут подвергаться опасности по причине занимаемой должности или выполняемой работы.</w:t>
            </w:r>
          </w:p>
        </w:tc>
      </w:tr>
      <w:tr w:rsidR="00B802BF" w:rsidRPr="002A66CF" w:rsidTr="009B399B">
        <w:trPr>
          <w:gridAfter w:val="1"/>
          <w:wAfter w:w="23" w:type="dxa"/>
        </w:trPr>
        <w:tc>
          <w:tcPr>
            <w:tcW w:w="1380" w:type="dxa"/>
            <w:gridSpan w:val="4"/>
          </w:tcPr>
          <w:p w:rsidR="00B802BF" w:rsidRPr="002A66CF" w:rsidRDefault="00B802BF" w:rsidP="004C72CF">
            <w:pPr>
              <w:spacing w:after="0" w:line="240" w:lineRule="auto"/>
            </w:pPr>
          </w:p>
        </w:tc>
        <w:tc>
          <w:tcPr>
            <w:tcW w:w="1427" w:type="dxa"/>
            <w:gridSpan w:val="4"/>
          </w:tcPr>
          <w:p w:rsidR="00B802BF" w:rsidRPr="002A66CF" w:rsidRDefault="00B802BF" w:rsidP="004C72CF">
            <w:pPr>
              <w:spacing w:after="0" w:line="240" w:lineRule="auto"/>
            </w:pPr>
            <w:r w:rsidRPr="002A66CF">
              <w:t>16.5.</w:t>
            </w:r>
          </w:p>
        </w:tc>
        <w:tc>
          <w:tcPr>
            <w:tcW w:w="7732" w:type="dxa"/>
            <w:gridSpan w:val="25"/>
          </w:tcPr>
          <w:p w:rsidR="00B802BF" w:rsidRPr="002A66CF" w:rsidRDefault="00B802BF" w:rsidP="004C72CF">
            <w:pPr>
              <w:spacing w:after="0" w:line="240" w:lineRule="auto"/>
              <w:rPr>
                <w:b/>
              </w:rPr>
            </w:pPr>
            <w:r w:rsidRPr="002A66CF">
              <w:rPr>
                <w:b/>
              </w:rPr>
              <w:t>Подрядчики, посетители и поставщики</w:t>
            </w:r>
          </w:p>
        </w:tc>
        <w:tc>
          <w:tcPr>
            <w:tcW w:w="4306" w:type="dxa"/>
            <w:gridSpan w:val="6"/>
          </w:tcPr>
          <w:p w:rsidR="00B802BF" w:rsidRPr="002A66CF" w:rsidRDefault="00B802BF" w:rsidP="004C72CF">
            <w:pPr>
              <w:spacing w:after="0" w:line="240" w:lineRule="auto"/>
            </w:pPr>
          </w:p>
        </w:tc>
      </w:tr>
      <w:tr w:rsidR="00B802BF" w:rsidRPr="002A66CF" w:rsidTr="009B399B">
        <w:trPr>
          <w:gridAfter w:val="1"/>
          <w:wAfter w:w="23" w:type="dxa"/>
        </w:trPr>
        <w:tc>
          <w:tcPr>
            <w:tcW w:w="1380" w:type="dxa"/>
            <w:gridSpan w:val="4"/>
          </w:tcPr>
          <w:p w:rsidR="00B802BF" w:rsidRPr="002A66CF" w:rsidRDefault="00B802BF" w:rsidP="004C72CF">
            <w:pPr>
              <w:spacing w:after="0" w:line="240" w:lineRule="auto"/>
              <w:rPr>
                <w:lang w:val="en-US"/>
              </w:rPr>
            </w:pPr>
            <w:r>
              <w:t>СРГ</w:t>
            </w:r>
            <w:r w:rsidRPr="002A66CF">
              <w:rPr>
                <w:lang w:val="en-US"/>
              </w:rPr>
              <w:t xml:space="preserve"> 4.</w:t>
            </w:r>
            <w:r w:rsidRPr="002A66CF">
              <w:t>4.4.7.2.</w:t>
            </w:r>
          </w:p>
        </w:tc>
        <w:tc>
          <w:tcPr>
            <w:tcW w:w="1427" w:type="dxa"/>
            <w:gridSpan w:val="4"/>
          </w:tcPr>
          <w:p w:rsidR="00B802BF" w:rsidRPr="002A66CF" w:rsidRDefault="00B802BF" w:rsidP="004C72CF">
            <w:pPr>
              <w:spacing w:after="0" w:line="240" w:lineRule="auto"/>
            </w:pPr>
            <w:r w:rsidRPr="002A66CF">
              <w:t>16.5.1.</w:t>
            </w:r>
          </w:p>
        </w:tc>
        <w:tc>
          <w:tcPr>
            <w:tcW w:w="7732" w:type="dxa"/>
            <w:gridSpan w:val="25"/>
          </w:tcPr>
          <w:p w:rsidR="00B802BF" w:rsidRPr="002A66CF" w:rsidRDefault="00B802BF" w:rsidP="004C72CF">
            <w:pPr>
              <w:spacing w:after="0" w:line="240" w:lineRule="auto"/>
            </w:pPr>
            <w:r w:rsidRPr="002A66CF">
              <w:t>Организация обеспечивает соблюдение поставщиками, подрядчиками, посетителями и субподрядчиками требований действующих систем управления и следит за тем, чтобы они не нарушали порядка управления биорисками на объекте.</w:t>
            </w:r>
          </w:p>
        </w:tc>
        <w:tc>
          <w:tcPr>
            <w:tcW w:w="4306" w:type="dxa"/>
            <w:gridSpan w:val="6"/>
          </w:tcPr>
          <w:p w:rsidR="00B802BF" w:rsidRPr="002A66CF" w:rsidRDefault="00B802BF" w:rsidP="004C72CF">
            <w:pPr>
              <w:spacing w:after="0" w:line="240" w:lineRule="auto"/>
            </w:pPr>
          </w:p>
        </w:tc>
      </w:tr>
    </w:tbl>
    <w:p w:rsidR="00B031F7" w:rsidRDefault="00B031F7"/>
    <w:p w:rsidR="00B031F7" w:rsidRDefault="00B031F7">
      <w:pPr>
        <w:sectPr w:rsidR="00B031F7" w:rsidSect="004C72CF">
          <w:pgSz w:w="16838" w:h="11906" w:orient="landscape"/>
          <w:pgMar w:top="1701" w:right="1134" w:bottom="851" w:left="1134" w:header="709" w:footer="709" w:gutter="0"/>
          <w:cols w:space="708"/>
          <w:docGrid w:linePitch="360"/>
        </w:sectPr>
      </w:pPr>
    </w:p>
    <w:p w:rsidR="00B54BD1" w:rsidRDefault="00B54BD1" w:rsidP="00B54BD1">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712AF3" w:rsidRPr="00D269BB" w:rsidRDefault="00B54BD1" w:rsidP="00B54BD1">
      <w:pPr>
        <w:spacing w:after="0" w:line="240" w:lineRule="auto"/>
        <w:jc w:val="right"/>
        <w:rPr>
          <w:color w:val="A6A6A6"/>
          <w:sz w:val="20"/>
          <w:szCs w:val="20"/>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p w:rsidR="0067626E" w:rsidRPr="00272415" w:rsidRDefault="00D269BB" w:rsidP="0067626E">
      <w:pPr>
        <w:rPr>
          <w:b/>
        </w:rPr>
      </w:pPr>
      <w:r w:rsidRPr="00272415">
        <w:rPr>
          <w:b/>
        </w:rPr>
        <w:t>3. Стандарт управления биорисками для основных полиовирусных объектов</w:t>
      </w:r>
      <w:r w:rsidR="0067626E" w:rsidRPr="00272415">
        <w:rPr>
          <w:b/>
        </w:rPr>
        <w:t>, содержащих то</w:t>
      </w:r>
      <w:r w:rsidRPr="00272415">
        <w:rPr>
          <w:b/>
        </w:rPr>
        <w:t xml:space="preserve">лько полиовирусные материалы </w:t>
      </w:r>
      <w:r w:rsidRPr="00272415">
        <w:rPr>
          <w:b/>
          <w:lang w:val="en-US"/>
        </w:rPr>
        <w:t>OPV</w:t>
      </w:r>
      <w:r w:rsidR="0067626E" w:rsidRPr="00272415">
        <w:rPr>
          <w:b/>
        </w:rPr>
        <w:t>/</w:t>
      </w:r>
      <w:r w:rsidRPr="00272415">
        <w:rPr>
          <w:b/>
          <w:lang w:val="en-US"/>
        </w:rPr>
        <w:t>Sabin</w:t>
      </w:r>
      <w:r w:rsidR="0067626E" w:rsidRPr="00272415">
        <w:rPr>
          <w:b/>
        </w:rPr>
        <w:t xml:space="preserve"> (дикий полиовирус (</w:t>
      </w:r>
      <w:r w:rsidRPr="00272415">
        <w:rPr>
          <w:b/>
          <w:lang w:val="en-US"/>
        </w:rPr>
        <w:t>WPV</w:t>
      </w:r>
      <w:r w:rsidR="0067626E" w:rsidRPr="00272415">
        <w:rPr>
          <w:b/>
        </w:rPr>
        <w:t>) отсутствует</w:t>
      </w:r>
      <w:r w:rsidRPr="00272415">
        <w:rPr>
          <w:b/>
        </w:rPr>
        <w:t>)</w:t>
      </w:r>
    </w:p>
    <w:p w:rsidR="0067626E" w:rsidRPr="00272415" w:rsidRDefault="0067626E" w:rsidP="0067626E">
      <w:r w:rsidRPr="00272415">
        <w:t>Введение</w:t>
      </w:r>
    </w:p>
    <w:p w:rsidR="0067626E" w:rsidRPr="00272415" w:rsidRDefault="0067626E" w:rsidP="0067626E">
      <w:r w:rsidRPr="00272415">
        <w:t>Риски, связанные с объектом, содержащим полиовирусы</w:t>
      </w:r>
    </w:p>
    <w:p w:rsidR="0067626E" w:rsidRDefault="0067626E" w:rsidP="0067626E">
      <w:r w:rsidRPr="00272415">
        <w:t>Элементы системы управления</w:t>
      </w:r>
    </w:p>
    <w:p w:rsidR="0067626E" w:rsidRDefault="0067626E" w:rsidP="00272415">
      <w:pPr>
        <w:ind w:left="540"/>
      </w:pPr>
      <w:r>
        <w:t>Элемент 1 – Система управления биорисками</w:t>
      </w:r>
    </w:p>
    <w:p w:rsidR="0067626E" w:rsidRDefault="0067626E" w:rsidP="00272415">
      <w:pPr>
        <w:ind w:left="540"/>
      </w:pPr>
      <w:r>
        <w:t>Элемент 2 – Оценка риска</w:t>
      </w:r>
    </w:p>
    <w:p w:rsidR="0067626E" w:rsidRDefault="0067626E" w:rsidP="00272415">
      <w:pPr>
        <w:ind w:left="540"/>
      </w:pPr>
      <w:r>
        <w:t>Элемент 3 – Инвентаризация полиовирусов и информация</w:t>
      </w:r>
    </w:p>
    <w:p w:rsidR="0067626E" w:rsidRDefault="0067626E" w:rsidP="00272415">
      <w:pPr>
        <w:ind w:left="540"/>
      </w:pPr>
      <w:r>
        <w:t>Элемент 4 – Общая безопасность</w:t>
      </w:r>
    </w:p>
    <w:p w:rsidR="0067626E" w:rsidRDefault="0067626E" w:rsidP="00272415">
      <w:pPr>
        <w:ind w:left="540"/>
      </w:pPr>
      <w:r>
        <w:t>Элемент 5 – Персонал и квалификация</w:t>
      </w:r>
    </w:p>
    <w:p w:rsidR="0067626E" w:rsidRDefault="0067626E" w:rsidP="00272415">
      <w:pPr>
        <w:ind w:left="540"/>
      </w:pPr>
      <w:r>
        <w:t>Элемент 6 – Надлежащие микробиологические процедуры</w:t>
      </w:r>
    </w:p>
    <w:p w:rsidR="0067626E" w:rsidRDefault="0067626E" w:rsidP="00272415">
      <w:pPr>
        <w:ind w:left="540"/>
      </w:pPr>
      <w:r>
        <w:t>Элемент 7 – Рабочая одежда и средства индивидуальной защиты (СИЗ)</w:t>
      </w:r>
    </w:p>
    <w:p w:rsidR="0067626E" w:rsidRDefault="0067626E" w:rsidP="00272415">
      <w:pPr>
        <w:ind w:left="540"/>
      </w:pPr>
      <w:r>
        <w:t>Элемент 8 – Человеческий фактор</w:t>
      </w:r>
    </w:p>
    <w:p w:rsidR="0067626E" w:rsidRDefault="0067626E" w:rsidP="00272415">
      <w:pPr>
        <w:ind w:left="540"/>
      </w:pPr>
      <w:r>
        <w:t>Элемент 9 – Охрана здоровья</w:t>
      </w:r>
    </w:p>
    <w:p w:rsidR="0067626E" w:rsidRDefault="0067626E" w:rsidP="00272415">
      <w:pPr>
        <w:ind w:left="540"/>
      </w:pPr>
      <w:r>
        <w:t>Элемент 10 – Действия в чрезвычайной ситуации и аварийное планирование</w:t>
      </w:r>
    </w:p>
    <w:p w:rsidR="0067626E" w:rsidRDefault="0067626E" w:rsidP="00272415">
      <w:pPr>
        <w:ind w:left="540"/>
      </w:pPr>
      <w:r>
        <w:t>Элемент 11 – Расследование аварии / происшествия</w:t>
      </w:r>
    </w:p>
    <w:p w:rsidR="0067626E" w:rsidRDefault="0067626E" w:rsidP="00272415">
      <w:pPr>
        <w:ind w:left="540"/>
      </w:pPr>
      <w:r>
        <w:t>Элемент 12 – Физические требования к объекту</w:t>
      </w:r>
    </w:p>
    <w:p w:rsidR="0067626E" w:rsidRDefault="0067626E" w:rsidP="00272415">
      <w:pPr>
        <w:ind w:left="540"/>
      </w:pPr>
      <w:r>
        <w:t>Элемент 13 – Оборудование и техническое обслуживание</w:t>
      </w:r>
    </w:p>
    <w:p w:rsidR="0067626E" w:rsidRDefault="0067626E" w:rsidP="00272415">
      <w:pPr>
        <w:ind w:left="540"/>
      </w:pPr>
      <w:r>
        <w:t>Элемент 14 – Деконтаминация, дезинфекция, стерилизация</w:t>
      </w:r>
    </w:p>
    <w:p w:rsidR="0067626E" w:rsidRDefault="0067626E" w:rsidP="00272415">
      <w:pPr>
        <w:ind w:left="540"/>
      </w:pPr>
      <w:r>
        <w:t>Элемент 15 – Процедуры транспортировки</w:t>
      </w:r>
    </w:p>
    <w:p w:rsidR="0067626E" w:rsidRPr="00632C7A" w:rsidRDefault="0067626E" w:rsidP="00272415">
      <w:pPr>
        <w:ind w:left="540"/>
      </w:pPr>
      <w:r>
        <w:t>Элемент 16 – Защита и безопасность</w:t>
      </w:r>
    </w:p>
    <w:p w:rsidR="0067626E" w:rsidRDefault="0067626E" w:rsidP="0067626E">
      <w:r>
        <w:rPr>
          <w:b/>
          <w:i/>
        </w:rPr>
        <w:t>Введение</w:t>
      </w:r>
    </w:p>
    <w:p w:rsidR="00272415" w:rsidRPr="003064CA" w:rsidRDefault="0067626E" w:rsidP="00272415">
      <w:pPr>
        <w:jc w:val="both"/>
        <w:rPr>
          <w:sz w:val="20"/>
          <w:szCs w:val="20"/>
        </w:rPr>
      </w:pPr>
      <w:r w:rsidRPr="007548B3">
        <w:rPr>
          <w:sz w:val="20"/>
          <w:szCs w:val="20"/>
        </w:rPr>
        <w:t>Заражение полиовирусом, связанное с объектом, или попадание вируса в окружающую среду на завершающей фазе после его уничтожения и прекращения применения оральной полиовакцины (</w:t>
      </w:r>
      <w:r w:rsidR="00272415" w:rsidRPr="007548B3">
        <w:rPr>
          <w:sz w:val="20"/>
          <w:szCs w:val="20"/>
          <w:lang w:val="en-US"/>
        </w:rPr>
        <w:t>OPV</w:t>
      </w:r>
      <w:r w:rsidRPr="007548B3">
        <w:rPr>
          <w:sz w:val="20"/>
          <w:szCs w:val="20"/>
        </w:rPr>
        <w:t xml:space="preserve">) станет событием международного масштаба в области здравоохранения. «Глобальный план действий» подходит к решению проблемы возможного возникновения данного риска, поставив цель на период после ликвидации вируса/прекращения использования </w:t>
      </w:r>
      <w:r w:rsidR="00272415" w:rsidRPr="007548B3">
        <w:rPr>
          <w:sz w:val="20"/>
          <w:szCs w:val="20"/>
          <w:lang w:val="en-US"/>
        </w:rPr>
        <w:t>OPV</w:t>
      </w:r>
      <w:r w:rsidRPr="007548B3">
        <w:rPr>
          <w:sz w:val="20"/>
          <w:szCs w:val="20"/>
        </w:rPr>
        <w:t xml:space="preserve">, заключающуюся в том, чтобы сохранять полиовирус лишь в ограниченном числе основных объектов в мире. «Глобальный план действий» также предусматривает снижение риска, вызываемого такими объектами, установив международные стандарты для мер обеспечения безопасности первого порядка в отношении изоляции объекта, мер обеспечения безопасности второго порядка </w:t>
      </w:r>
      <w:proofErr w:type="gramStart"/>
      <w:r w:rsidRPr="007548B3">
        <w:rPr>
          <w:sz w:val="20"/>
          <w:szCs w:val="20"/>
        </w:rPr>
        <w:t>в</w:t>
      </w:r>
      <w:proofErr w:type="gramEnd"/>
      <w:r w:rsidRPr="007548B3">
        <w:rPr>
          <w:sz w:val="20"/>
          <w:szCs w:val="20"/>
        </w:rPr>
        <w:t xml:space="preserve"> </w:t>
      </w:r>
    </w:p>
    <w:p w:rsidR="00272415" w:rsidRDefault="00272415" w:rsidP="00272415">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272415" w:rsidRPr="00D269BB" w:rsidRDefault="00272415" w:rsidP="00272415">
      <w:pPr>
        <w:spacing w:after="0" w:line="240" w:lineRule="auto"/>
        <w:jc w:val="right"/>
        <w:rPr>
          <w:color w:val="A6A6A6"/>
          <w:sz w:val="20"/>
          <w:szCs w:val="20"/>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p w:rsidR="0067626E" w:rsidRDefault="0067626E" w:rsidP="00272415">
      <w:pPr>
        <w:jc w:val="both"/>
      </w:pPr>
      <w:proofErr w:type="gramStart"/>
      <w:r>
        <w:t>отношении</w:t>
      </w:r>
      <w:proofErr w:type="gramEnd"/>
      <w:r>
        <w:t xml:space="preserve"> иммунитета населения, мер обеспечения безопасности третьего порядка в отношении местоположения объекта, а также гарантию соблюдения указанных стандартов за счет осуществления контроля на национальном и международном уровне. </w:t>
      </w:r>
    </w:p>
    <w:p w:rsidR="0067626E" w:rsidRDefault="0067626E" w:rsidP="00272415">
      <w:pPr>
        <w:jc w:val="both"/>
      </w:pPr>
      <w:r>
        <w:t>Меры безопасности первого порядка позволяют минимизировать риск попадания вируса из объекта в окружающую среду и предусматривают управление объектом, проектирование и эксплуатацию периметра изоляции, установленные процедуры и правила, вакцинацию сотрудников объекта и членов их семей, аварийные планы в отношении возможной утечки или воздействия вируса. Вторичные меры безопасности в отношении иммунитета населения позволяют минимизировать последствия утечки полиовируса с основного объекта изоляции и заключаются в правилах проведения плановой вакцинации детей на национальном уровне. Они уже продемонстрировали широкий охват населения (вакцина АКДС; &gt;90%) (12).</w:t>
      </w:r>
      <w:r w:rsidRPr="00BA396C">
        <w:t xml:space="preserve"> </w:t>
      </w:r>
      <w:r w:rsidRPr="007D110C">
        <w:t>Меры</w:t>
      </w:r>
      <w:r>
        <w:t xml:space="preserve"> безопасности третьего порядка относительно местоположения объектов позволяют минимизировать риск со стороны трансмиссивного полиовируса за счет размещения таких объектов в зонах с закрытыми канализационными системами и вторичной или более очисткой сточных вод. Введение мер безопасности первого и второго порядков потребуется в течение 3 месяцев после перехода </w:t>
      </w:r>
      <w:r w:rsidR="00272415">
        <w:t xml:space="preserve">от </w:t>
      </w:r>
      <w:r w:rsidR="00272415">
        <w:rPr>
          <w:lang w:val="en-US"/>
        </w:rPr>
        <w:t>tOPV</w:t>
      </w:r>
      <w:r w:rsidR="00272415" w:rsidRPr="00272415">
        <w:t xml:space="preserve"> </w:t>
      </w:r>
      <w:r w:rsidR="00272415">
        <w:t xml:space="preserve">на </w:t>
      </w:r>
      <w:r w:rsidR="00272415">
        <w:rPr>
          <w:lang w:val="en-US"/>
        </w:rPr>
        <w:t>bOPV</w:t>
      </w:r>
      <w:r>
        <w:t xml:space="preserve"> для основных объектов, содержащих и использующих только материалы </w:t>
      </w:r>
      <w:r w:rsidR="00272415">
        <w:rPr>
          <w:lang w:val="en-US"/>
        </w:rPr>
        <w:t>OPV</w:t>
      </w:r>
      <w:r w:rsidR="00272415" w:rsidRPr="00272415">
        <w:t xml:space="preserve">2 / </w:t>
      </w:r>
      <w:r w:rsidR="00272415">
        <w:rPr>
          <w:lang w:val="en-US"/>
        </w:rPr>
        <w:t>Sabin</w:t>
      </w:r>
      <w:r w:rsidR="00272415" w:rsidRPr="00272415">
        <w:t>2</w:t>
      </w:r>
      <w:r>
        <w:t xml:space="preserve">, и в течение 3 месяцев после прекращения использования вакцины </w:t>
      </w:r>
      <w:r w:rsidR="00272415">
        <w:rPr>
          <w:lang w:val="en-US"/>
        </w:rPr>
        <w:t>bOPV</w:t>
      </w:r>
      <w:r>
        <w:t xml:space="preserve"> для основных объектов, содержащих и использующих любые материалы </w:t>
      </w:r>
      <w:r w:rsidR="00272415">
        <w:rPr>
          <w:lang w:val="en-US"/>
        </w:rPr>
        <w:t>OPV</w:t>
      </w:r>
      <w:r>
        <w:t>/</w:t>
      </w:r>
      <w:r w:rsidR="00272415">
        <w:rPr>
          <w:lang w:val="en-US"/>
        </w:rPr>
        <w:t>Sabin</w:t>
      </w:r>
      <w:r>
        <w:t xml:space="preserve">. </w:t>
      </w:r>
    </w:p>
    <w:p w:rsidR="0067626E" w:rsidRDefault="0067626E" w:rsidP="00272415">
      <w:pPr>
        <w:jc w:val="both"/>
      </w:pPr>
      <w:r>
        <w:t xml:space="preserve">В настоящем документе «Стандарт управления биорисками на основных объектах, содержащих только полиовирусные материалы </w:t>
      </w:r>
      <w:r w:rsidR="00272415">
        <w:rPr>
          <w:lang w:val="en-US"/>
        </w:rPr>
        <w:t>OPV</w:t>
      </w:r>
      <w:r w:rsidR="00272415">
        <w:t>/</w:t>
      </w:r>
      <w:r w:rsidR="00272415">
        <w:rPr>
          <w:lang w:val="en-US"/>
        </w:rPr>
        <w:t>Sabin</w:t>
      </w:r>
      <w:r>
        <w:t xml:space="preserve">» указаны международные требования к мерам безопасности первого порядка, установленные для основных полиовирусных лабораторий, содержащих и использующих материалы </w:t>
      </w:r>
      <w:r w:rsidR="00272415">
        <w:rPr>
          <w:lang w:val="en-US"/>
        </w:rPr>
        <w:t>OPV</w:t>
      </w:r>
      <w:r w:rsidR="00272415">
        <w:t>/</w:t>
      </w:r>
      <w:r w:rsidR="00272415">
        <w:rPr>
          <w:lang w:val="en-US"/>
        </w:rPr>
        <w:t>Sabin</w:t>
      </w:r>
      <w:r w:rsidR="00272415">
        <w:t xml:space="preserve"> </w:t>
      </w:r>
      <w:r>
        <w:t xml:space="preserve">или имеющих оборудование для производства </w:t>
      </w:r>
      <w:r w:rsidR="00272415">
        <w:rPr>
          <w:lang w:val="en-US"/>
        </w:rPr>
        <w:t>IPV</w:t>
      </w:r>
      <w:r>
        <w:t xml:space="preserve"> (Приложение 3). «Стандарт» основан на условиях договора </w:t>
      </w:r>
      <w:r w:rsidR="00272415">
        <w:t xml:space="preserve">СРГ </w:t>
      </w:r>
      <w:r w:rsidRPr="00015A3C">
        <w:t xml:space="preserve">15793 </w:t>
      </w:r>
      <w:r>
        <w:t xml:space="preserve">«Управление лабораторными биорисками» (2), принципах ВОЗ «Руководства по обеспечению биологической безопасности в лаборатории» (3 издание, </w:t>
      </w:r>
      <w:smartTag w:uri="urn:schemas-microsoft-com:office:smarttags" w:element="metricconverter">
        <w:smartTagPr>
          <w:attr w:name="ProductID" w:val="2004 г"/>
        </w:smartTagPr>
        <w:r>
          <w:t>2004 г</w:t>
        </w:r>
      </w:smartTag>
      <w:r>
        <w:t xml:space="preserve">.) и материалах обширной научной литературы, изданной за семь десятилетий (10)). «Стандарт» является основой для проведения национальной сертификации и верификации ВОЗ (Приложение 4). Он состоит из 16 элементов и подэлементов, основанных на принципах системы управления качеством. Исходным положением является то, что для любой организации важно осознавать риски, связанные с ее работой, чтобы иметь максимальные возможности их регулирования, используя различные подходы, соответствующие требованиям национальных и международных органов, осуществляющих </w:t>
      </w:r>
      <w:proofErr w:type="gramStart"/>
      <w:r>
        <w:t>контроль за</w:t>
      </w:r>
      <w:proofErr w:type="gramEnd"/>
      <w:r>
        <w:t xml:space="preserve"> объектами. «Стандарт» также исходит из того, что основные сотрудники объекта и его руководство на всех уровнях полностью осознают колоссальный масштаб последствий случайной или преднамеренной утечки полиовируса в период после ликвидации вируса / прекращения применения </w:t>
      </w:r>
      <w:r w:rsidR="00272415">
        <w:rPr>
          <w:lang w:val="en-US"/>
        </w:rPr>
        <w:t>OPV</w:t>
      </w:r>
      <w:r>
        <w:t xml:space="preserve"> и готовы продемонстрировать наличие соответствующих систем и мер контроля, применяемых для регулирования таких рисков.</w:t>
      </w:r>
    </w:p>
    <w:p w:rsidR="0067626E" w:rsidRDefault="0067626E" w:rsidP="0067626E">
      <w:r>
        <w:rPr>
          <w:b/>
          <w:i/>
        </w:rPr>
        <w:t>Риски, связанные с объектами, содержащими полиовирусы</w:t>
      </w:r>
    </w:p>
    <w:p w:rsidR="00272415" w:rsidRDefault="0067626E" w:rsidP="00272415">
      <w:pPr>
        <w:jc w:val="both"/>
      </w:pPr>
      <w:r>
        <w:t>Полиовирусы во влажной среде клинических или природных образцов могут выживать неопределенно долго в лабораторной морозильной камере (</w:t>
      </w:r>
      <w:r w:rsidRPr="008A30D7">
        <w:t>&lt;-20</w:t>
      </w:r>
      <w:r>
        <w:rPr>
          <w:vertAlign w:val="superscript"/>
          <w:lang w:val="en-US"/>
        </w:rPr>
        <w:t>o</w:t>
      </w:r>
      <w:r w:rsidRPr="008A30D7">
        <w:rPr>
          <w:vertAlign w:val="superscript"/>
        </w:rPr>
        <w:t xml:space="preserve"> </w:t>
      </w:r>
      <w:r>
        <w:rPr>
          <w:lang w:val="en-US"/>
        </w:rPr>
        <w:t>C</w:t>
      </w:r>
      <w:r w:rsidRPr="008A30D7">
        <w:t xml:space="preserve">), </w:t>
      </w:r>
      <w:r>
        <w:t>многие месяцы в холодильнике и несколько недель на столе при комнатной температуре</w:t>
      </w:r>
      <w:r w:rsidR="00272415" w:rsidRPr="00272415">
        <w:t xml:space="preserve"> (</w:t>
      </w:r>
      <w:r w:rsidR="00272415">
        <w:t>См.</w:t>
      </w:r>
      <w:proofErr w:type="gramStart"/>
      <w:r w:rsidR="00272415">
        <w:t xml:space="preserve"> ?</w:t>
      </w:r>
      <w:proofErr w:type="gramEnd"/>
      <w:r w:rsidR="00272415">
        <w:t>)</w:t>
      </w:r>
      <w:r>
        <w:t xml:space="preserve">. </w:t>
      </w:r>
    </w:p>
    <w:p w:rsidR="00272415" w:rsidRDefault="00272415" w:rsidP="00272415">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272415" w:rsidRPr="00D269BB" w:rsidRDefault="00272415" w:rsidP="00272415">
      <w:pPr>
        <w:spacing w:after="0" w:line="240" w:lineRule="auto"/>
        <w:jc w:val="right"/>
        <w:rPr>
          <w:color w:val="A6A6A6"/>
          <w:sz w:val="20"/>
          <w:szCs w:val="20"/>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p w:rsidR="0067626E" w:rsidRDefault="0067626E" w:rsidP="00272415">
      <w:pPr>
        <w:jc w:val="both"/>
      </w:pPr>
      <w:r>
        <w:t>Их инфицирующую способность можно инактивировать путем дегидратации, нагревания (</w:t>
      </w:r>
      <w:r w:rsidRPr="003C56E4">
        <w:t>&gt;50</w:t>
      </w:r>
      <w:r>
        <w:rPr>
          <w:vertAlign w:val="superscript"/>
          <w:lang w:val="en-US"/>
        </w:rPr>
        <w:t>o</w:t>
      </w:r>
      <w:r w:rsidRPr="003C56E4">
        <w:rPr>
          <w:vertAlign w:val="superscript"/>
        </w:rPr>
        <w:t xml:space="preserve"> </w:t>
      </w:r>
      <w:r>
        <w:rPr>
          <w:lang w:val="en-US"/>
        </w:rPr>
        <w:t>C</w:t>
      </w:r>
      <w:r w:rsidRPr="003C56E4">
        <w:t xml:space="preserve">) </w:t>
      </w:r>
      <w:r>
        <w:t>или обработки слабым раствором формальдегида или гипохлорита натрия в соответствующей концентрации.</w:t>
      </w:r>
    </w:p>
    <w:p w:rsidR="0067626E" w:rsidRDefault="0067626E" w:rsidP="00272415">
      <w:pPr>
        <w:jc w:val="both"/>
      </w:pPr>
      <w:r>
        <w:t xml:space="preserve">Самыми распространенными путями воздействия инфекционных агентов на объекте являются 1) попадание внутрь организма через органы пищеварения (заглатывание); 2) поступление через органы дыхания (вдыхание); 3) попадание путем инъекции; 4) поступление через зараженную кожу и слизистые оболочки. Инфицирующая доза зависит от вирулентности вируса, формы контакта и достаточности количества вирусных частиц, способных преодолеть механические потери, а также естественные и иммунные защитные силы организма. На объекте содержание полиовирусов в обычных материалах варьируется в среднем от </w:t>
      </w:r>
      <w:r w:rsidRPr="00CF2B0D">
        <w:t>10</w:t>
      </w:r>
      <w:r w:rsidRPr="00CF2B0D">
        <w:rPr>
          <w:vertAlign w:val="superscript"/>
        </w:rPr>
        <w:t>3.7</w:t>
      </w:r>
      <w:r w:rsidRPr="00CF2B0D">
        <w:t xml:space="preserve"> CCID</w:t>
      </w:r>
      <w:r w:rsidRPr="00CF2B0D">
        <w:rPr>
          <w:vertAlign w:val="subscript"/>
        </w:rPr>
        <w:t>50</w:t>
      </w:r>
      <w:r w:rsidRPr="00CF2B0D">
        <w:t>/</w:t>
      </w:r>
      <w:r>
        <w:t>гм</w:t>
      </w:r>
      <w:r w:rsidRPr="00CF2B0D">
        <w:t xml:space="preserve"> (</w:t>
      </w:r>
      <w:r>
        <w:t>вирус Сэбина</w:t>
      </w:r>
      <w:r w:rsidRPr="00CF2B0D">
        <w:t>)</w:t>
      </w:r>
      <w:r>
        <w:t xml:space="preserve"> до </w:t>
      </w:r>
      <w:r w:rsidRPr="00CF2B0D">
        <w:t>10</w:t>
      </w:r>
      <w:r w:rsidRPr="00350B44">
        <w:rPr>
          <w:vertAlign w:val="superscript"/>
        </w:rPr>
        <w:t>4.3</w:t>
      </w:r>
      <w:r>
        <w:t xml:space="preserve"> </w:t>
      </w:r>
      <w:r w:rsidRPr="00CF2B0D">
        <w:t>CCID</w:t>
      </w:r>
      <w:r w:rsidRPr="00350B44">
        <w:rPr>
          <w:vertAlign w:val="subscript"/>
        </w:rPr>
        <w:t>50</w:t>
      </w:r>
      <w:r w:rsidRPr="00CF2B0D">
        <w:t>/</w:t>
      </w:r>
      <w:r>
        <w:t xml:space="preserve">гм (дикий вирус) в образцах стула, </w:t>
      </w:r>
      <w:r w:rsidRPr="00350B44">
        <w:t>10</w:t>
      </w:r>
      <w:r w:rsidRPr="00350B44">
        <w:rPr>
          <w:vertAlign w:val="superscript"/>
        </w:rPr>
        <w:t>8</w:t>
      </w:r>
      <w:r>
        <w:t xml:space="preserve"> </w:t>
      </w:r>
      <w:r w:rsidRPr="00350B44">
        <w:t>CCID</w:t>
      </w:r>
      <w:r w:rsidRPr="00350B44">
        <w:rPr>
          <w:vertAlign w:val="subscript"/>
        </w:rPr>
        <w:t>50</w:t>
      </w:r>
      <w:r w:rsidRPr="00350B44">
        <w:t>/</w:t>
      </w:r>
      <w:r>
        <w:t>мл в сборах культуры клеток, 10</w:t>
      </w:r>
      <w:r w:rsidRPr="00350B44">
        <w:rPr>
          <w:vertAlign w:val="superscript"/>
        </w:rPr>
        <w:t>11</w:t>
      </w:r>
      <w:r>
        <w:t xml:space="preserve"> </w:t>
      </w:r>
      <w:r w:rsidRPr="00350B44">
        <w:t>CCID</w:t>
      </w:r>
      <w:r w:rsidRPr="00350B44">
        <w:rPr>
          <w:vertAlign w:val="subscript"/>
        </w:rPr>
        <w:t>50</w:t>
      </w:r>
      <w:r>
        <w:t xml:space="preserve">/мл в концентратах на объектах, производящих вакцины. Штаммы Сэбина </w:t>
      </w:r>
      <w:proofErr w:type="gramStart"/>
      <w:r>
        <w:t>менее патогенны</w:t>
      </w:r>
      <w:proofErr w:type="gramEnd"/>
      <w:r>
        <w:t>, чем дикие штаммы, и обладают более низким вторичным уровнем инфицирования, но при этом все 3 типа вируса Сэбина связаны со вспышками заболеваний, вызванных вакцинным полиовирусом ПВВП.</w:t>
      </w:r>
    </w:p>
    <w:p w:rsidR="0067626E" w:rsidRDefault="0067626E" w:rsidP="001528BD">
      <w:pPr>
        <w:jc w:val="both"/>
      </w:pPr>
      <w:r>
        <w:t xml:space="preserve">Для сотрудников объекта самым высоким риском является попадание вируса путем заглатывания. Заболевание можно предотвратить при помощи </w:t>
      </w:r>
      <w:r w:rsidR="001528BD">
        <w:rPr>
          <w:lang w:val="en-US"/>
        </w:rPr>
        <w:t>OPV</w:t>
      </w:r>
      <w:r>
        <w:t xml:space="preserve"> или инактивированной полиовакцины </w:t>
      </w:r>
      <w:r w:rsidR="001528BD">
        <w:rPr>
          <w:lang w:val="en-US"/>
        </w:rPr>
        <w:t>IPV</w:t>
      </w:r>
      <w:r>
        <w:t xml:space="preserve">, </w:t>
      </w:r>
      <w:proofErr w:type="gramStart"/>
      <w:r>
        <w:t>но</w:t>
      </w:r>
      <w:proofErr w:type="gramEnd"/>
      <w:r>
        <w:t xml:space="preserve"> ни одна вакцина не может полностью ингибировать скрытую инфекцию или повторное заражение кишечника. Заглатывание полиовируса может произойти в процессе лабораторных операций или действий, в результате происшествия, которое привело к переносу инфекционных частиц в желудочно-кишечный тракт. </w:t>
      </w:r>
      <w:proofErr w:type="gramStart"/>
      <w:r>
        <w:t>По результатам исследований случаев заболеваний младенцев и детей примерная инфекционная доза (ИД</w:t>
      </w:r>
      <w:r>
        <w:rPr>
          <w:vertAlign w:val="subscript"/>
        </w:rPr>
        <w:t>50</w:t>
      </w:r>
      <w:r>
        <w:t xml:space="preserve">) при заглатывании составляет </w:t>
      </w:r>
      <w:r w:rsidRPr="00BC1FA1">
        <w:t>±10</w:t>
      </w:r>
      <w:r w:rsidRPr="00BC1FA1">
        <w:rPr>
          <w:vertAlign w:val="superscript"/>
        </w:rPr>
        <w:t>1</w:t>
      </w:r>
      <w:r>
        <w:t xml:space="preserve"> </w:t>
      </w:r>
      <w:r w:rsidRPr="00BC1FA1">
        <w:t>CCID</w:t>
      </w:r>
      <w:r w:rsidRPr="00BC1FA1">
        <w:rPr>
          <w:vertAlign w:val="subscript"/>
        </w:rPr>
        <w:t>50</w:t>
      </w:r>
      <w:r>
        <w:t xml:space="preserve"> для диких полиовирусов и </w:t>
      </w:r>
      <w:r w:rsidRPr="00BC1FA1">
        <w:t>±10</w:t>
      </w:r>
      <w:r w:rsidRPr="00BC1FA1">
        <w:rPr>
          <w:vertAlign w:val="superscript"/>
        </w:rPr>
        <w:t>3</w:t>
      </w:r>
      <w:r>
        <w:t xml:space="preserve"> </w:t>
      </w:r>
      <w:r w:rsidRPr="00BC1FA1">
        <w:t>CCID</w:t>
      </w:r>
      <w:r w:rsidRPr="00BC1FA1">
        <w:rPr>
          <w:vertAlign w:val="subscript"/>
        </w:rPr>
        <w:t>50</w:t>
      </w:r>
      <w:r>
        <w:t xml:space="preserve"> для штаммов Сэбина.</w:t>
      </w:r>
      <w:proofErr w:type="gramEnd"/>
      <w:r>
        <w:t xml:space="preserve"> Вакцинированные взрослые сотрудники лаборатории являются более устойчивыми к болезни, чем иммунологически наивные дети, однако устойчивость зависит от дозы и может быть преодолена при заглатывании значительного количества частиц полиовируса. Самый высокий риск заражения для персонала представляют капли, возникающие при распылении, разливе и выплеске клеточных культур полиовирусов (</w:t>
      </w:r>
      <w:r w:rsidRPr="001E2C77">
        <w:t>10</w:t>
      </w:r>
      <w:r w:rsidRPr="001E2C77">
        <w:rPr>
          <w:vertAlign w:val="superscript"/>
        </w:rPr>
        <w:t>8</w:t>
      </w:r>
      <w:r>
        <w:t xml:space="preserve"> </w:t>
      </w:r>
      <w:r w:rsidRPr="001E2C77">
        <w:t>CCID</w:t>
      </w:r>
      <w:r w:rsidRPr="001E2C77">
        <w:rPr>
          <w:vertAlign w:val="subscript"/>
        </w:rPr>
        <w:t>50</w:t>
      </w:r>
      <w:r w:rsidRPr="001E2C77">
        <w:t>)</w:t>
      </w:r>
      <w:r>
        <w:t xml:space="preserve"> и концентратов </w:t>
      </w:r>
      <w:r w:rsidRPr="001E2C77">
        <w:t>(10</w:t>
      </w:r>
      <w:r>
        <w:rPr>
          <w:vertAlign w:val="superscript"/>
        </w:rPr>
        <w:t>11</w:t>
      </w:r>
      <w:r w:rsidRPr="001E2C77">
        <w:t xml:space="preserve"> CCID</w:t>
      </w:r>
      <w:r w:rsidRPr="001E2C77">
        <w:rPr>
          <w:vertAlign w:val="subscript"/>
        </w:rPr>
        <w:t>50</w:t>
      </w:r>
      <w:r w:rsidRPr="001E2C77">
        <w:t>)</w:t>
      </w:r>
      <w:r>
        <w:t xml:space="preserve"> (Рис. 2).</w:t>
      </w:r>
    </w:p>
    <w:p w:rsidR="0067626E" w:rsidRDefault="0067626E" w:rsidP="001528BD">
      <w:pPr>
        <w:jc w:val="both"/>
      </w:pPr>
      <w:r>
        <w:t>Вдыхание, определяемое ка</w:t>
      </w:r>
      <w:r w:rsidR="001528BD">
        <w:t>к</w:t>
      </w:r>
      <w:r>
        <w:t xml:space="preserve"> воздействие малых частиц аэрозолей </w:t>
      </w:r>
      <w:r w:rsidRPr="00A54CD8">
        <w:t>&lt;5 μm</w:t>
      </w:r>
      <w:r>
        <w:t xml:space="preserve"> (каплеобразные ядра клеток), которые попадают в основном в нижние дыхательные пути, было признано возможным путем заражения полиовирусом. Дыхательные пути не являются основными входными воротами инфекции. Остается все же невыясненным, насколько малые аэрозольные частицы, размещенные в нижних дыхательных путях, способны вызывать заражение пищеварительного тракта путем мукоцилиарного переноса в область гортани. Риск заражения при вдыхании можно снизить, поддерживая в помещении низкую относительную влажность (</w:t>
      </w:r>
      <w:r w:rsidRPr="008023BD">
        <w:t xml:space="preserve">&lt;50%). </w:t>
      </w:r>
      <w:r>
        <w:t>Также риск заражения существенно снижается за счет антител, приобретенных при вакцинации путем инъекции, надреза кожи или слизистой оболочки.</w:t>
      </w:r>
    </w:p>
    <w:p w:rsidR="0067626E" w:rsidRPr="005644BA" w:rsidRDefault="0067626E" w:rsidP="0067626E">
      <w:pPr>
        <w:rPr>
          <w:vertAlign w:val="superscript"/>
        </w:rPr>
      </w:pPr>
      <w:r>
        <w:t xml:space="preserve">Рисунок 2: Примерное содержание полиовируса и </w:t>
      </w:r>
      <w:proofErr w:type="gramStart"/>
      <w:r>
        <w:t>инфекционная</w:t>
      </w:r>
      <w:proofErr w:type="gramEnd"/>
      <w:r>
        <w:t xml:space="preserve"> доза</w:t>
      </w:r>
      <w:r>
        <w:rPr>
          <w:vertAlign w:val="superscript"/>
        </w:rPr>
        <w:t>19</w:t>
      </w:r>
    </w:p>
    <w:p w:rsidR="0067626E" w:rsidRDefault="0067626E" w:rsidP="0067626E">
      <w:r>
        <w:rPr>
          <w:lang w:val="en-US"/>
        </w:rPr>
        <w:t>Estimated</w:t>
      </w:r>
      <w:r w:rsidRPr="0064547B">
        <w:t xml:space="preserve"> </w:t>
      </w:r>
      <w:r>
        <w:rPr>
          <w:lang w:val="en-US"/>
        </w:rPr>
        <w:t>infectious</w:t>
      </w:r>
      <w:r w:rsidRPr="0064547B">
        <w:t xml:space="preserve"> </w:t>
      </w:r>
      <w:r>
        <w:rPr>
          <w:lang w:val="en-US"/>
        </w:rPr>
        <w:t>dose</w:t>
      </w:r>
      <w:r w:rsidRPr="0064547B">
        <w:t xml:space="preserve"> (</w:t>
      </w:r>
      <w:r>
        <w:rPr>
          <w:lang w:val="en-US"/>
        </w:rPr>
        <w:t>ID</w:t>
      </w:r>
      <w:r w:rsidRPr="0064547B">
        <w:rPr>
          <w:vertAlign w:val="subscript"/>
        </w:rPr>
        <w:t>50</w:t>
      </w:r>
      <w:r w:rsidRPr="0064547B">
        <w:t>) – Примерна</w:t>
      </w:r>
      <w:r>
        <w:t>я</w:t>
      </w:r>
      <w:r w:rsidRPr="0064547B">
        <w:t xml:space="preserve"> </w:t>
      </w:r>
      <w:r>
        <w:t>инфекционная доза (ИД</w:t>
      </w:r>
      <w:r>
        <w:rPr>
          <w:vertAlign w:val="subscript"/>
        </w:rPr>
        <w:t>50</w:t>
      </w:r>
      <w:r>
        <w:t>)</w:t>
      </w:r>
    </w:p>
    <w:p w:rsidR="0067626E" w:rsidRDefault="0067626E" w:rsidP="0067626E">
      <w:r>
        <w:t>ПВ Сэбина – Дикий ПВ</w:t>
      </w:r>
    </w:p>
    <w:p w:rsidR="001528BD" w:rsidRDefault="001528BD" w:rsidP="001528BD">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1528BD" w:rsidRPr="00D269BB" w:rsidRDefault="001528BD" w:rsidP="001528BD">
      <w:pPr>
        <w:spacing w:after="0" w:line="240" w:lineRule="auto"/>
        <w:jc w:val="right"/>
        <w:rPr>
          <w:color w:val="A6A6A6"/>
          <w:sz w:val="20"/>
          <w:szCs w:val="20"/>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p w:rsidR="0067626E" w:rsidRDefault="0067626E" w:rsidP="0067626E">
      <w:r>
        <w:t>Фарингально (на мазок)</w:t>
      </w:r>
    </w:p>
    <w:p w:rsidR="0067626E" w:rsidRDefault="0067626E" w:rsidP="0067626E">
      <w:r>
        <w:t>Анализы кала (на г)</w:t>
      </w:r>
    </w:p>
    <w:p w:rsidR="0067626E" w:rsidRDefault="0067626E" w:rsidP="0067626E">
      <w:r>
        <w:t>Клеточная культура (на мл)</w:t>
      </w:r>
    </w:p>
    <w:p w:rsidR="0067626E" w:rsidRDefault="0067626E" w:rsidP="0067626E">
      <w:r>
        <w:t>Концентраты вакцины (на мл)</w:t>
      </w:r>
    </w:p>
    <w:p w:rsidR="0067626E" w:rsidRDefault="0067626E" w:rsidP="001528BD">
      <w:pPr>
        <w:jc w:val="both"/>
      </w:pPr>
      <w:r>
        <w:rPr>
          <w:vertAlign w:val="superscript"/>
        </w:rPr>
        <w:t>19</w:t>
      </w:r>
      <w:r>
        <w:t xml:space="preserve"> Оценка приблизительной дозы ИД</w:t>
      </w:r>
      <w:r>
        <w:rPr>
          <w:vertAlign w:val="subscript"/>
        </w:rPr>
        <w:t xml:space="preserve">50 </w:t>
      </w:r>
      <w:r>
        <w:t>при заглатывании основана на исследованиях случаев заболеваний детей. Вакцинированные взрослые сотрудники лаборатории являются более устойчивыми к болезни, чем иммунологически наивные дети, однако устойчивость зависит от дозы и может быть преодолена при заглатывании значительного количества частиц полиовируса.</w:t>
      </w:r>
    </w:p>
    <w:p w:rsidR="0067626E" w:rsidRDefault="0067626E" w:rsidP="001528BD">
      <w:pPr>
        <w:spacing w:before="240"/>
        <w:jc w:val="both"/>
      </w:pPr>
      <w:proofErr w:type="gramStart"/>
      <w:r>
        <w:t>Местное население может подвергнуться воздействию инфицированных агентов из лаборатории через 1) зараженную кожу сотрудников, одежду или неопознанную инфекцию; 2) выброс зараженного воздуха; 3) зараженные сточные воды или воды вторичной очистки из очистных канализационных сооружений; 4) неконтролируемый перенос инфекционных материалов; 5) вывоз твердых отходов с объекта; 6) зараженное оборудование или материалы, вывезенные с объекта;</w:t>
      </w:r>
      <w:proofErr w:type="gramEnd"/>
      <w:r>
        <w:t xml:space="preserve"> 7) выход зараженных животных за пределы объекта; 8) преднамеренную кражу или выпуск инфицированных агентов с объекта. </w:t>
      </w:r>
      <w:proofErr w:type="gramStart"/>
      <w:r>
        <w:t>Риск заражения последними четырьмя путями (4-7) является незначительным для объектов, которые соблюдают международные нормативные требования в отношении транспортировки инфекционных веществ, положения документов «Надлежащая лабораторная практика» и «Надлежащая практика производства», а также незначительным при вдыхании зараженного воздуха для объектов, где поддерживается низкая относительная влажность воздуха и работают системы отвода отработанного воздуха от прямого контакта с человеком.</w:t>
      </w:r>
      <w:proofErr w:type="gramEnd"/>
      <w:r>
        <w:t xml:space="preserve"> Уровень риска заражения от сточных вод при заглатывании варьируется между </w:t>
      </w:r>
      <w:proofErr w:type="gramStart"/>
      <w:r>
        <w:t>высоким</w:t>
      </w:r>
      <w:proofErr w:type="gramEnd"/>
      <w:r>
        <w:t xml:space="preserve"> и низким в зависимости от содержания полиовируса в сточных водах объекта, размера и целостности канализационной системы и вероятности попадания сточных вод в организм человека. Степень риска заражения местного населения является наиболее высокой при контакте с сотрудниками объекта, которые не знают о своем заражении полиовирусом. Вакцинация персонала </w:t>
      </w:r>
      <w:r w:rsidR="001528BD">
        <w:rPr>
          <w:lang w:val="en-US"/>
        </w:rPr>
        <w:t>IPV</w:t>
      </w:r>
      <w:r>
        <w:t xml:space="preserve"> существенно снижает риск внешней и внутренней передачи инфекции. </w:t>
      </w:r>
    </w:p>
    <w:p w:rsidR="0067626E" w:rsidRDefault="0067626E" w:rsidP="001528BD">
      <w:pPr>
        <w:spacing w:before="240"/>
        <w:jc w:val="both"/>
      </w:pPr>
      <w:r>
        <w:t>Эффективное управление полиовирусными рисками обеспечивается за счет проведения тщательной оценки рисков заражения, реализации мер по защите персонала, соответствующих уровню риска, качества эксплуатации объекта, направленной на минимизацию риска заражения полиовирусом и распространения вируса среди местного населения. Основным риском является заражение сотрудников лаборатории путем заглатывания. Передача инфекции воздушным путем является потенциально возможной, но не подтвержденной. Заражение вакцинированных людей при парентеральном воздействии, например, через иглу шприца, является маловероятным.</w:t>
      </w:r>
    </w:p>
    <w:p w:rsidR="001528BD" w:rsidRDefault="001528BD" w:rsidP="00B54BD1">
      <w:pPr>
        <w:sectPr w:rsidR="001528BD" w:rsidSect="00B031F7">
          <w:pgSz w:w="11906" w:h="16838"/>
          <w:pgMar w:top="1134" w:right="851" w:bottom="1134" w:left="1701" w:header="709" w:footer="709" w:gutter="0"/>
          <w:cols w:space="708"/>
          <w:docGrid w:linePitch="360"/>
        </w:sectPr>
      </w:pPr>
    </w:p>
    <w:p w:rsidR="001528BD" w:rsidRDefault="001528BD" w:rsidP="001528BD">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1528BD" w:rsidRPr="00D269BB" w:rsidRDefault="001528BD" w:rsidP="001528BD">
      <w:pPr>
        <w:spacing w:after="0" w:line="240" w:lineRule="auto"/>
        <w:jc w:val="right"/>
        <w:rPr>
          <w:color w:val="A6A6A6"/>
          <w:sz w:val="20"/>
          <w:szCs w:val="20"/>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p w:rsidR="007C737C" w:rsidRDefault="007C737C" w:rsidP="007C737C">
      <w:pPr>
        <w:spacing w:before="240"/>
        <w:rPr>
          <w:b/>
          <w:i/>
        </w:rPr>
      </w:pPr>
      <w:r>
        <w:rPr>
          <w:b/>
          <w:i/>
        </w:rPr>
        <w:t>Элементы системы управления</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4"/>
        <w:gridCol w:w="64"/>
        <w:gridCol w:w="49"/>
        <w:gridCol w:w="1085"/>
        <w:gridCol w:w="122"/>
        <w:gridCol w:w="53"/>
        <w:gridCol w:w="3662"/>
        <w:gridCol w:w="3933"/>
        <w:gridCol w:w="147"/>
        <w:gridCol w:w="23"/>
        <w:gridCol w:w="4754"/>
        <w:gridCol w:w="64"/>
        <w:gridCol w:w="18"/>
      </w:tblGrid>
      <w:tr w:rsidR="007C737C" w:rsidRPr="007C737C" w:rsidTr="00231AA0">
        <w:tc>
          <w:tcPr>
            <w:tcW w:w="14868" w:type="dxa"/>
            <w:gridSpan w:val="13"/>
            <w:tcBorders>
              <w:top w:val="single" w:sz="4" w:space="0" w:color="auto"/>
            </w:tcBorders>
          </w:tcPr>
          <w:p w:rsidR="007C737C" w:rsidRPr="00C446D2" w:rsidRDefault="007C737C" w:rsidP="007C737C">
            <w:pPr>
              <w:spacing w:after="0" w:line="240" w:lineRule="auto"/>
              <w:jc w:val="center"/>
              <w:rPr>
                <w:b/>
                <w:i/>
              </w:rPr>
            </w:pPr>
            <w:r w:rsidRPr="007C737C">
              <w:rPr>
                <w:b/>
                <w:i/>
              </w:rPr>
              <w:t xml:space="preserve">Стандарты управления биориском для основных </w:t>
            </w:r>
            <w:r w:rsidR="00C446D2">
              <w:rPr>
                <w:b/>
                <w:i/>
              </w:rPr>
              <w:t xml:space="preserve">полиовирусных </w:t>
            </w:r>
            <w:r w:rsidRPr="007C737C">
              <w:rPr>
                <w:b/>
                <w:i/>
              </w:rPr>
              <w:t xml:space="preserve">объектов, содержащих только полиовирусные материалы </w:t>
            </w:r>
            <w:r w:rsidR="00C446D2">
              <w:rPr>
                <w:b/>
                <w:i/>
                <w:lang w:val="en-US"/>
              </w:rPr>
              <w:t>OPV</w:t>
            </w:r>
            <w:r w:rsidR="00C446D2" w:rsidRPr="00C446D2">
              <w:rPr>
                <w:b/>
                <w:i/>
              </w:rPr>
              <w:t>/</w:t>
            </w:r>
            <w:r w:rsidR="00C446D2">
              <w:rPr>
                <w:b/>
                <w:i/>
                <w:lang w:val="en-US"/>
              </w:rPr>
              <w:t>Sabin</w:t>
            </w:r>
          </w:p>
        </w:tc>
      </w:tr>
      <w:tr w:rsidR="007C737C" w:rsidRPr="00B14543" w:rsidTr="00D87560">
        <w:tc>
          <w:tcPr>
            <w:tcW w:w="894" w:type="dxa"/>
          </w:tcPr>
          <w:p w:rsidR="007C737C" w:rsidRPr="00B14543" w:rsidRDefault="00C446D2" w:rsidP="007C737C">
            <w:pPr>
              <w:spacing w:after="0" w:line="240" w:lineRule="auto"/>
              <w:rPr>
                <w:vertAlign w:val="superscript"/>
              </w:rPr>
            </w:pPr>
            <w:r w:rsidRPr="00B14543">
              <w:t xml:space="preserve">СРГ </w:t>
            </w:r>
            <w:r w:rsidR="007C737C" w:rsidRPr="00B14543">
              <w:rPr>
                <w:lang w:val="en-US"/>
              </w:rPr>
              <w:t xml:space="preserve">15793, </w:t>
            </w:r>
            <w:r w:rsidR="007C737C" w:rsidRPr="00B14543">
              <w:t>п. №</w:t>
            </w:r>
            <w:r w:rsidR="007C737C" w:rsidRPr="00B14543">
              <w:rPr>
                <w:vertAlign w:val="superscript"/>
              </w:rPr>
              <w:t>20</w:t>
            </w:r>
          </w:p>
        </w:tc>
        <w:tc>
          <w:tcPr>
            <w:tcW w:w="1320" w:type="dxa"/>
            <w:gridSpan w:val="4"/>
          </w:tcPr>
          <w:p w:rsidR="007C737C" w:rsidRPr="00B14543" w:rsidRDefault="007C737C" w:rsidP="007C737C">
            <w:pPr>
              <w:spacing w:after="0" w:line="240" w:lineRule="auto"/>
            </w:pPr>
            <w:r w:rsidRPr="00B14543">
              <w:t>Элемент управления биориском №</w:t>
            </w:r>
          </w:p>
        </w:tc>
        <w:tc>
          <w:tcPr>
            <w:tcW w:w="3715" w:type="dxa"/>
            <w:gridSpan w:val="2"/>
          </w:tcPr>
          <w:p w:rsidR="007C737C" w:rsidRPr="00B14543" w:rsidRDefault="007C737C" w:rsidP="007C737C">
            <w:pPr>
              <w:spacing w:after="0" w:line="240" w:lineRule="auto"/>
            </w:pPr>
            <w:r w:rsidRPr="00B14543">
              <w:t xml:space="preserve">Требования к </w:t>
            </w:r>
            <w:r w:rsidRPr="00B14543">
              <w:rPr>
                <w:u w:val="single"/>
              </w:rPr>
              <w:t xml:space="preserve">сдерживанию полиовирусных материалов </w:t>
            </w:r>
            <w:r w:rsidR="00B14543" w:rsidRPr="00B14543">
              <w:rPr>
                <w:u w:val="single"/>
                <w:lang w:val="en-US"/>
              </w:rPr>
              <w:t>OPV</w:t>
            </w:r>
            <w:r w:rsidRPr="00B14543">
              <w:rPr>
                <w:u w:val="single"/>
              </w:rPr>
              <w:t xml:space="preserve">2 / </w:t>
            </w:r>
            <w:r w:rsidR="00B14543" w:rsidRPr="00B14543">
              <w:rPr>
                <w:u w:val="single"/>
                <w:lang w:val="en-US"/>
              </w:rPr>
              <w:t>Sabin</w:t>
            </w:r>
            <w:r w:rsidRPr="00B14543">
              <w:rPr>
                <w:u w:val="single"/>
              </w:rPr>
              <w:t>2</w:t>
            </w:r>
          </w:p>
        </w:tc>
        <w:tc>
          <w:tcPr>
            <w:tcW w:w="3933" w:type="dxa"/>
          </w:tcPr>
          <w:p w:rsidR="007C737C" w:rsidRPr="00B14543" w:rsidRDefault="007C737C" w:rsidP="007C737C">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00B14543" w:rsidRPr="00B14543">
              <w:rPr>
                <w:u w:val="single"/>
                <w:lang w:val="en-US"/>
              </w:rPr>
              <w:t>OPV</w:t>
            </w:r>
            <w:r w:rsidRPr="00B14543">
              <w:rPr>
                <w:u w:val="single"/>
              </w:rPr>
              <w:t>/</w:t>
            </w:r>
            <w:r w:rsidR="00B14543" w:rsidRPr="00B14543">
              <w:rPr>
                <w:u w:val="single"/>
                <w:lang w:val="en-US"/>
              </w:rPr>
              <w:t>Sabin</w:t>
            </w:r>
          </w:p>
        </w:tc>
        <w:tc>
          <w:tcPr>
            <w:tcW w:w="5006" w:type="dxa"/>
            <w:gridSpan w:val="5"/>
          </w:tcPr>
          <w:p w:rsidR="007C737C" w:rsidRPr="00B14543" w:rsidRDefault="007C737C" w:rsidP="007C737C">
            <w:pPr>
              <w:spacing w:after="0" w:line="240" w:lineRule="auto"/>
            </w:pPr>
            <w:r w:rsidRPr="00B14543">
              <w:t>Директивы</w:t>
            </w:r>
          </w:p>
        </w:tc>
      </w:tr>
      <w:tr w:rsidR="007C737C" w:rsidRPr="007C737C" w:rsidTr="00D87560">
        <w:tc>
          <w:tcPr>
            <w:tcW w:w="894" w:type="dxa"/>
            <w:tcBorders>
              <w:bottom w:val="single" w:sz="4" w:space="0" w:color="auto"/>
            </w:tcBorders>
          </w:tcPr>
          <w:p w:rsidR="007C737C" w:rsidRPr="007C737C" w:rsidRDefault="007C737C" w:rsidP="007C737C">
            <w:pPr>
              <w:spacing w:after="0" w:line="240" w:lineRule="auto"/>
            </w:pPr>
          </w:p>
        </w:tc>
        <w:tc>
          <w:tcPr>
            <w:tcW w:w="1320" w:type="dxa"/>
            <w:gridSpan w:val="4"/>
            <w:tcBorders>
              <w:bottom w:val="single" w:sz="4" w:space="0" w:color="auto"/>
            </w:tcBorders>
          </w:tcPr>
          <w:p w:rsidR="007C737C" w:rsidRPr="007C737C" w:rsidRDefault="007C737C" w:rsidP="007C737C">
            <w:pPr>
              <w:spacing w:after="0" w:line="240" w:lineRule="auto"/>
            </w:pPr>
          </w:p>
        </w:tc>
        <w:tc>
          <w:tcPr>
            <w:tcW w:w="7648" w:type="dxa"/>
            <w:gridSpan w:val="3"/>
            <w:tcBorders>
              <w:bottom w:val="single" w:sz="4" w:space="0" w:color="auto"/>
            </w:tcBorders>
          </w:tcPr>
          <w:p w:rsidR="007C737C" w:rsidRPr="007C737C" w:rsidRDefault="007C737C" w:rsidP="007C737C">
            <w:pPr>
              <w:spacing w:after="0" w:line="240" w:lineRule="auto"/>
              <w:jc w:val="center"/>
              <w:rPr>
                <w:b/>
              </w:rPr>
            </w:pPr>
            <w:r w:rsidRPr="007C737C">
              <w:rPr>
                <w:b/>
              </w:rPr>
              <w:t>Элемент 1 – Система управления биорисками</w:t>
            </w:r>
          </w:p>
          <w:p w:rsidR="007C737C" w:rsidRPr="007C737C" w:rsidRDefault="007C737C" w:rsidP="007C737C">
            <w:pPr>
              <w:spacing w:after="0" w:line="240" w:lineRule="auto"/>
              <w:jc w:val="center"/>
              <w:rPr>
                <w:b/>
              </w:rPr>
            </w:pPr>
          </w:p>
          <w:p w:rsidR="007C737C" w:rsidRPr="007C737C" w:rsidRDefault="007C737C" w:rsidP="00B14543">
            <w:pPr>
              <w:spacing w:after="0" w:line="240" w:lineRule="auto"/>
              <w:jc w:val="both"/>
            </w:pPr>
            <w:r w:rsidRPr="007C737C">
              <w:t xml:space="preserve">В рамках элемента «Система управления биорисками» рассматривается действующая система и правила управления </w:t>
            </w:r>
            <w:proofErr w:type="gramStart"/>
            <w:r w:rsidRPr="007C737C">
              <w:t>лабораторными</w:t>
            </w:r>
            <w:proofErr w:type="gramEnd"/>
            <w:r w:rsidRPr="007C737C">
              <w:t xml:space="preserve"> биорисками. Эффективное управление и организация имеют жизненно </w:t>
            </w:r>
            <w:proofErr w:type="gramStart"/>
            <w:r w:rsidRPr="007C737C">
              <w:t>важное значение</w:t>
            </w:r>
            <w:proofErr w:type="gramEnd"/>
            <w:r w:rsidRPr="007C737C">
              <w:t xml:space="preserve"> для успеха любой деятельности, при этом ответственное отношение и активная позиция руководства являются фундаментом, на котором строится стабильная система управления биориском. Руководство должно иметь четко сформулированный комплекс мер и задач, согласно которым проводится распределение, реализация и контроль должностных функций и обязанностей сотрудников. Без ответственного отношения и эффективной работы руководства и при отсутствии соответствующих организационных структур все прочие инициативы, направленные на регулирование риска, окажутся неэффективными. Уровень эффективности во многом определяется позицией и действиями руководства.</w:t>
            </w:r>
          </w:p>
          <w:p w:rsidR="00B14543" w:rsidRPr="00BC30B2" w:rsidRDefault="00B14543" w:rsidP="00B14543">
            <w:pPr>
              <w:spacing w:after="0" w:line="240" w:lineRule="auto"/>
            </w:pPr>
          </w:p>
          <w:p w:rsidR="00B14543" w:rsidRPr="00B14543" w:rsidRDefault="00B14543" w:rsidP="00B14543">
            <w:pPr>
              <w:spacing w:after="0" w:line="240" w:lineRule="auto"/>
              <w:rPr>
                <w:b/>
              </w:rPr>
            </w:pPr>
            <w:r w:rsidRPr="00B14543">
              <w:rPr>
                <w:b/>
              </w:rPr>
              <w:t>Подэлементы</w:t>
            </w:r>
          </w:p>
          <w:p w:rsidR="00B14543" w:rsidRPr="006F55DB" w:rsidRDefault="00B14543" w:rsidP="00B14543">
            <w:pPr>
              <w:spacing w:after="0" w:line="240" w:lineRule="auto"/>
              <w:rPr>
                <w:sz w:val="20"/>
                <w:szCs w:val="20"/>
              </w:rPr>
            </w:pPr>
            <w:r w:rsidRPr="006F55DB">
              <w:rPr>
                <w:sz w:val="20"/>
                <w:szCs w:val="20"/>
              </w:rPr>
              <w:t>1.1. Принципы управления биориском</w:t>
            </w:r>
          </w:p>
          <w:p w:rsidR="007C737C" w:rsidRPr="006F55DB" w:rsidRDefault="00B14543" w:rsidP="007C737C">
            <w:pPr>
              <w:spacing w:after="0" w:line="240" w:lineRule="auto"/>
              <w:rPr>
                <w:sz w:val="20"/>
                <w:szCs w:val="20"/>
              </w:rPr>
            </w:pPr>
            <w:r w:rsidRPr="006F55DB">
              <w:rPr>
                <w:sz w:val="20"/>
                <w:szCs w:val="20"/>
              </w:rPr>
              <w:t>1.2. Цели, задачи и программа</w:t>
            </w:r>
          </w:p>
          <w:p w:rsidR="006F55DB" w:rsidRPr="006F55DB" w:rsidRDefault="00B14543" w:rsidP="00B14543">
            <w:pPr>
              <w:spacing w:after="0" w:line="240" w:lineRule="auto"/>
              <w:rPr>
                <w:sz w:val="20"/>
                <w:szCs w:val="20"/>
              </w:rPr>
            </w:pPr>
            <w:r w:rsidRPr="006F55DB">
              <w:rPr>
                <w:sz w:val="20"/>
                <w:szCs w:val="20"/>
              </w:rPr>
              <w:t>1.3. Должностные функции, обязанности и полномочия</w:t>
            </w:r>
          </w:p>
        </w:tc>
        <w:tc>
          <w:tcPr>
            <w:tcW w:w="5006" w:type="dxa"/>
            <w:gridSpan w:val="5"/>
            <w:tcBorders>
              <w:bottom w:val="single" w:sz="4" w:space="0" w:color="auto"/>
            </w:tcBorders>
          </w:tcPr>
          <w:p w:rsidR="007C737C" w:rsidRPr="007C737C" w:rsidRDefault="007C737C" w:rsidP="007C737C">
            <w:pPr>
              <w:spacing w:after="0" w:line="240" w:lineRule="auto"/>
            </w:pPr>
          </w:p>
        </w:tc>
      </w:tr>
      <w:tr w:rsidR="00B14543" w:rsidRPr="007C737C" w:rsidTr="00231AA0">
        <w:tc>
          <w:tcPr>
            <w:tcW w:w="14868" w:type="dxa"/>
            <w:gridSpan w:val="13"/>
            <w:tcBorders>
              <w:left w:val="nil"/>
              <w:bottom w:val="nil"/>
              <w:right w:val="nil"/>
            </w:tcBorders>
          </w:tcPr>
          <w:p w:rsidR="00B14543" w:rsidRPr="00B14543" w:rsidRDefault="00B14543" w:rsidP="007C737C">
            <w:pPr>
              <w:spacing w:after="0" w:line="240" w:lineRule="auto"/>
            </w:pPr>
            <w:r w:rsidRPr="00B14543">
              <w:t>______________________________________________</w:t>
            </w:r>
          </w:p>
          <w:p w:rsidR="00B14543" w:rsidRPr="00B14543" w:rsidRDefault="00B14543" w:rsidP="007C737C">
            <w:pPr>
              <w:spacing w:after="0" w:line="240" w:lineRule="auto"/>
            </w:pPr>
            <w:r w:rsidRPr="00B14543">
              <w:rPr>
                <w:vertAlign w:val="superscript"/>
              </w:rPr>
              <w:t>20</w:t>
            </w:r>
            <w:r w:rsidRPr="00B14543">
              <w:t xml:space="preserve"> </w:t>
            </w:r>
            <w:r>
              <w:t>Номера положений соответствуют с опубликованной версии окончательного СРГ 15793:2011</w:t>
            </w:r>
          </w:p>
        </w:tc>
      </w:tr>
      <w:tr w:rsidR="00B14543" w:rsidRPr="007C737C" w:rsidTr="00231AA0">
        <w:trPr>
          <w:trHeight w:val="344"/>
        </w:trPr>
        <w:tc>
          <w:tcPr>
            <w:tcW w:w="14868" w:type="dxa"/>
            <w:gridSpan w:val="13"/>
            <w:tcBorders>
              <w:top w:val="nil"/>
              <w:left w:val="nil"/>
              <w:bottom w:val="nil"/>
              <w:right w:val="nil"/>
            </w:tcBorders>
          </w:tcPr>
          <w:p w:rsidR="00B14543" w:rsidRPr="00B14543" w:rsidRDefault="00B14543" w:rsidP="007C737C">
            <w:pPr>
              <w:spacing w:after="0" w:line="240" w:lineRule="auto"/>
            </w:pPr>
          </w:p>
        </w:tc>
      </w:tr>
      <w:tr w:rsidR="00B14543" w:rsidRPr="007C737C" w:rsidTr="00231AA0">
        <w:tc>
          <w:tcPr>
            <w:tcW w:w="14868" w:type="dxa"/>
            <w:gridSpan w:val="13"/>
            <w:tcBorders>
              <w:top w:val="nil"/>
              <w:left w:val="nil"/>
              <w:right w:val="nil"/>
            </w:tcBorders>
          </w:tcPr>
          <w:p w:rsidR="00B14543" w:rsidRDefault="00B14543" w:rsidP="00B14543">
            <w:pPr>
              <w:spacing w:after="0" w:line="240" w:lineRule="auto"/>
              <w:rPr>
                <w:color w:val="A6A6A6"/>
                <w:sz w:val="20"/>
                <w:szCs w:val="20"/>
              </w:rPr>
            </w:pPr>
            <w:r w:rsidRPr="002A66CF">
              <w:rPr>
                <w:color w:val="A6A6A6"/>
                <w:sz w:val="20"/>
                <w:szCs w:val="20"/>
              </w:rPr>
              <w:t>Глобальный план действий ВОЗ по снижению риска распространения вируса</w:t>
            </w:r>
            <w:r>
              <w:rPr>
                <w:color w:val="A6A6A6"/>
                <w:sz w:val="20"/>
                <w:szCs w:val="20"/>
              </w:rPr>
              <w:t xml:space="preserve"> полиомиелита </w:t>
            </w:r>
          </w:p>
          <w:p w:rsidR="00B14543" w:rsidRPr="007C737C" w:rsidRDefault="00B14543" w:rsidP="00B14543">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B14543" w:rsidRPr="007C737C" w:rsidTr="00231AA0">
        <w:tc>
          <w:tcPr>
            <w:tcW w:w="14868" w:type="dxa"/>
            <w:gridSpan w:val="13"/>
            <w:tcBorders>
              <w:top w:val="single" w:sz="4" w:space="0" w:color="auto"/>
            </w:tcBorders>
          </w:tcPr>
          <w:p w:rsidR="00B14543" w:rsidRPr="00C446D2" w:rsidRDefault="00B14543" w:rsidP="00C27786">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B14543" w:rsidRPr="00B14543" w:rsidTr="00D87560">
        <w:tc>
          <w:tcPr>
            <w:tcW w:w="894" w:type="dxa"/>
          </w:tcPr>
          <w:p w:rsidR="00B14543" w:rsidRPr="00B14543" w:rsidRDefault="00B14543" w:rsidP="00C27786">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320" w:type="dxa"/>
            <w:gridSpan w:val="4"/>
          </w:tcPr>
          <w:p w:rsidR="00B14543" w:rsidRPr="00B14543" w:rsidRDefault="00B14543" w:rsidP="00C27786">
            <w:pPr>
              <w:spacing w:after="0" w:line="240" w:lineRule="auto"/>
            </w:pPr>
            <w:r w:rsidRPr="00B14543">
              <w:t>Элемент управления биориском №</w:t>
            </w:r>
          </w:p>
        </w:tc>
        <w:tc>
          <w:tcPr>
            <w:tcW w:w="3715" w:type="dxa"/>
            <w:gridSpan w:val="2"/>
          </w:tcPr>
          <w:p w:rsidR="00B14543" w:rsidRPr="00B14543" w:rsidRDefault="00B14543" w:rsidP="00C27786">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B14543" w:rsidRPr="00B14543" w:rsidRDefault="00B14543" w:rsidP="00C27786">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B14543" w:rsidRPr="00B14543" w:rsidRDefault="00B14543" w:rsidP="00C27786">
            <w:pPr>
              <w:spacing w:after="0" w:line="240" w:lineRule="auto"/>
            </w:pPr>
            <w:r w:rsidRPr="00B14543">
              <w:t>Директивы</w:t>
            </w:r>
          </w:p>
        </w:tc>
      </w:tr>
      <w:tr w:rsidR="00B14543" w:rsidRPr="007C737C" w:rsidTr="00D87560">
        <w:tc>
          <w:tcPr>
            <w:tcW w:w="894" w:type="dxa"/>
          </w:tcPr>
          <w:p w:rsidR="00B14543" w:rsidRPr="007C737C" w:rsidRDefault="00B14543" w:rsidP="007C737C">
            <w:pPr>
              <w:spacing w:after="0" w:line="240" w:lineRule="auto"/>
            </w:pPr>
          </w:p>
        </w:tc>
        <w:tc>
          <w:tcPr>
            <w:tcW w:w="1320" w:type="dxa"/>
            <w:gridSpan w:val="4"/>
          </w:tcPr>
          <w:p w:rsidR="00B14543" w:rsidRPr="007C737C" w:rsidRDefault="00B14543" w:rsidP="007C737C">
            <w:pPr>
              <w:spacing w:after="0" w:line="240" w:lineRule="auto"/>
            </w:pPr>
          </w:p>
        </w:tc>
        <w:tc>
          <w:tcPr>
            <w:tcW w:w="7648" w:type="dxa"/>
            <w:gridSpan w:val="3"/>
          </w:tcPr>
          <w:p w:rsidR="00B14543" w:rsidRPr="006F55DB" w:rsidRDefault="00B14543" w:rsidP="00B14543">
            <w:pPr>
              <w:spacing w:after="0" w:line="240" w:lineRule="auto"/>
              <w:rPr>
                <w:sz w:val="20"/>
                <w:szCs w:val="20"/>
              </w:rPr>
            </w:pPr>
            <w:r w:rsidRPr="006F55DB">
              <w:rPr>
                <w:sz w:val="20"/>
                <w:szCs w:val="20"/>
              </w:rPr>
              <w:t>1.4. Контроль учетных записей, документации и данных</w:t>
            </w:r>
          </w:p>
          <w:p w:rsidR="00B14543" w:rsidRPr="006F55DB" w:rsidRDefault="00B14543" w:rsidP="00B14543">
            <w:pPr>
              <w:spacing w:after="0" w:line="240" w:lineRule="auto"/>
              <w:rPr>
                <w:sz w:val="20"/>
                <w:szCs w:val="20"/>
              </w:rPr>
            </w:pPr>
            <w:r w:rsidRPr="006F55DB">
              <w:rPr>
                <w:sz w:val="20"/>
                <w:szCs w:val="20"/>
              </w:rPr>
              <w:t>1.5. Анализ данных</w:t>
            </w:r>
          </w:p>
          <w:p w:rsidR="00B14543" w:rsidRPr="006F55DB" w:rsidRDefault="00B14543" w:rsidP="00B14543">
            <w:pPr>
              <w:spacing w:after="0" w:line="240" w:lineRule="auto"/>
              <w:rPr>
                <w:sz w:val="20"/>
                <w:szCs w:val="20"/>
              </w:rPr>
            </w:pPr>
            <w:r w:rsidRPr="006F55DB">
              <w:rPr>
                <w:sz w:val="20"/>
                <w:szCs w:val="20"/>
              </w:rPr>
              <w:t>1.6. Управление изменениями</w:t>
            </w:r>
          </w:p>
          <w:p w:rsidR="00B14543" w:rsidRPr="006F55DB" w:rsidRDefault="00B14543" w:rsidP="00B14543">
            <w:pPr>
              <w:spacing w:after="0" w:line="240" w:lineRule="auto"/>
              <w:rPr>
                <w:sz w:val="20"/>
                <w:szCs w:val="20"/>
              </w:rPr>
            </w:pPr>
            <w:r w:rsidRPr="006F55DB">
              <w:rPr>
                <w:sz w:val="20"/>
                <w:szCs w:val="20"/>
              </w:rPr>
              <w:t>1.7. Консультации и взаимодействие</w:t>
            </w:r>
          </w:p>
          <w:p w:rsidR="00B14543" w:rsidRPr="006F55DB" w:rsidRDefault="00B14543" w:rsidP="00B14543">
            <w:pPr>
              <w:spacing w:after="0" w:line="240" w:lineRule="auto"/>
              <w:rPr>
                <w:sz w:val="20"/>
                <w:szCs w:val="20"/>
              </w:rPr>
            </w:pPr>
            <w:r w:rsidRPr="006F55DB">
              <w:rPr>
                <w:sz w:val="20"/>
                <w:szCs w:val="20"/>
              </w:rPr>
              <w:t>1.8. Программа работ</w:t>
            </w:r>
          </w:p>
          <w:p w:rsidR="00B14543" w:rsidRPr="006F55DB" w:rsidRDefault="00B14543" w:rsidP="00B14543">
            <w:pPr>
              <w:spacing w:after="0" w:line="240" w:lineRule="auto"/>
              <w:rPr>
                <w:sz w:val="20"/>
                <w:szCs w:val="20"/>
              </w:rPr>
            </w:pPr>
            <w:r w:rsidRPr="006F55DB">
              <w:rPr>
                <w:sz w:val="20"/>
                <w:szCs w:val="20"/>
              </w:rPr>
              <w:t>1.9. Планирование работ и нагрузки</w:t>
            </w:r>
          </w:p>
          <w:p w:rsidR="00B14543" w:rsidRPr="006F55DB" w:rsidRDefault="00B14543" w:rsidP="00B14543">
            <w:pPr>
              <w:spacing w:after="0" w:line="240" w:lineRule="auto"/>
              <w:rPr>
                <w:sz w:val="20"/>
                <w:szCs w:val="20"/>
              </w:rPr>
            </w:pPr>
            <w:r w:rsidRPr="006F55DB">
              <w:rPr>
                <w:sz w:val="20"/>
                <w:szCs w:val="20"/>
              </w:rPr>
              <w:t>1.10. Требования законодательства</w:t>
            </w:r>
          </w:p>
          <w:p w:rsidR="00B14543" w:rsidRPr="006F55DB" w:rsidRDefault="00B14543" w:rsidP="00B14543">
            <w:pPr>
              <w:spacing w:after="0" w:line="240" w:lineRule="auto"/>
              <w:rPr>
                <w:sz w:val="20"/>
                <w:szCs w:val="20"/>
              </w:rPr>
            </w:pPr>
            <w:r w:rsidRPr="006F55DB">
              <w:rPr>
                <w:sz w:val="20"/>
                <w:szCs w:val="20"/>
              </w:rPr>
              <w:t>1.11. Непрерывное совершенствование</w:t>
            </w:r>
          </w:p>
          <w:p w:rsidR="00B14543" w:rsidRPr="006F55DB" w:rsidRDefault="00B14543" w:rsidP="00B14543">
            <w:pPr>
              <w:spacing w:after="0" w:line="240" w:lineRule="auto"/>
              <w:rPr>
                <w:sz w:val="20"/>
                <w:szCs w:val="20"/>
              </w:rPr>
            </w:pPr>
            <w:r w:rsidRPr="006F55DB">
              <w:rPr>
                <w:sz w:val="20"/>
                <w:szCs w:val="20"/>
              </w:rPr>
              <w:t>1.12. Превентивные действия</w:t>
            </w:r>
          </w:p>
          <w:p w:rsidR="00B14543" w:rsidRPr="006F55DB" w:rsidRDefault="00B14543" w:rsidP="00B14543">
            <w:pPr>
              <w:spacing w:after="0" w:line="240" w:lineRule="auto"/>
              <w:rPr>
                <w:sz w:val="20"/>
                <w:szCs w:val="20"/>
              </w:rPr>
            </w:pPr>
            <w:r w:rsidRPr="006F55DB">
              <w:rPr>
                <w:sz w:val="20"/>
                <w:szCs w:val="20"/>
              </w:rPr>
              <w:t>1.13. Контроль несоответствий</w:t>
            </w:r>
          </w:p>
          <w:p w:rsidR="00B14543" w:rsidRPr="006F55DB" w:rsidRDefault="00B14543" w:rsidP="00B14543">
            <w:pPr>
              <w:spacing w:after="0" w:line="240" w:lineRule="auto"/>
              <w:rPr>
                <w:sz w:val="20"/>
                <w:szCs w:val="20"/>
              </w:rPr>
            </w:pPr>
            <w:r w:rsidRPr="006F55DB">
              <w:rPr>
                <w:sz w:val="20"/>
                <w:szCs w:val="20"/>
              </w:rPr>
              <w:t>1.14. Инспекция и аудит</w:t>
            </w:r>
          </w:p>
          <w:p w:rsidR="00B14543" w:rsidRPr="006F55DB" w:rsidRDefault="00B14543" w:rsidP="00B14543">
            <w:pPr>
              <w:spacing w:after="0" w:line="240" w:lineRule="auto"/>
              <w:rPr>
                <w:sz w:val="20"/>
                <w:szCs w:val="20"/>
              </w:rPr>
            </w:pPr>
            <w:r w:rsidRPr="006F55DB">
              <w:rPr>
                <w:sz w:val="20"/>
                <w:szCs w:val="20"/>
              </w:rPr>
              <w:t>1.15. Корректирующие действия</w:t>
            </w:r>
          </w:p>
          <w:p w:rsidR="00B14543" w:rsidRPr="006F55DB" w:rsidRDefault="00B14543" w:rsidP="00B14543">
            <w:pPr>
              <w:spacing w:after="0" w:line="240" w:lineRule="auto"/>
              <w:rPr>
                <w:sz w:val="20"/>
                <w:szCs w:val="20"/>
              </w:rPr>
            </w:pPr>
            <w:r w:rsidRPr="006F55DB">
              <w:rPr>
                <w:sz w:val="20"/>
                <w:szCs w:val="20"/>
              </w:rPr>
              <w:t>1.16. Подрядчики и поставщики</w:t>
            </w:r>
          </w:p>
          <w:p w:rsidR="00B14543" w:rsidRPr="006F55DB" w:rsidRDefault="00B14543" w:rsidP="00B14543">
            <w:pPr>
              <w:spacing w:after="0" w:line="240" w:lineRule="auto"/>
              <w:rPr>
                <w:sz w:val="20"/>
                <w:szCs w:val="20"/>
              </w:rPr>
            </w:pPr>
            <w:r w:rsidRPr="006F55DB">
              <w:rPr>
                <w:sz w:val="20"/>
                <w:szCs w:val="20"/>
              </w:rPr>
              <w:t>1.17. Анализ управления биорисками</w:t>
            </w:r>
          </w:p>
          <w:p w:rsidR="00B14543" w:rsidRPr="006F55DB" w:rsidRDefault="00B14543" w:rsidP="00B14543">
            <w:pPr>
              <w:spacing w:after="0" w:line="240" w:lineRule="auto"/>
              <w:rPr>
                <w:b/>
                <w:sz w:val="20"/>
                <w:szCs w:val="20"/>
              </w:rPr>
            </w:pPr>
            <w:r w:rsidRPr="006F55DB">
              <w:rPr>
                <w:sz w:val="20"/>
                <w:szCs w:val="20"/>
              </w:rPr>
              <w:t>1.18. Система управления биорисками</w:t>
            </w:r>
          </w:p>
        </w:tc>
        <w:tc>
          <w:tcPr>
            <w:tcW w:w="5006" w:type="dxa"/>
            <w:gridSpan w:val="5"/>
          </w:tcPr>
          <w:p w:rsidR="00B14543" w:rsidRPr="007C737C" w:rsidRDefault="00B14543" w:rsidP="007C737C">
            <w:pPr>
              <w:spacing w:after="0" w:line="240" w:lineRule="auto"/>
            </w:pPr>
          </w:p>
        </w:tc>
      </w:tr>
      <w:tr w:rsidR="007C737C" w:rsidRPr="007C737C" w:rsidTr="00D87560">
        <w:tc>
          <w:tcPr>
            <w:tcW w:w="894" w:type="dxa"/>
          </w:tcPr>
          <w:p w:rsidR="007C737C" w:rsidRPr="007C737C" w:rsidRDefault="007C737C" w:rsidP="007C737C">
            <w:pPr>
              <w:spacing w:after="0" w:line="240" w:lineRule="auto"/>
            </w:pPr>
          </w:p>
        </w:tc>
        <w:tc>
          <w:tcPr>
            <w:tcW w:w="1320" w:type="dxa"/>
            <w:gridSpan w:val="4"/>
          </w:tcPr>
          <w:p w:rsidR="007C737C" w:rsidRPr="007C737C" w:rsidRDefault="007C737C" w:rsidP="007C737C">
            <w:pPr>
              <w:spacing w:after="0" w:line="240" w:lineRule="auto"/>
            </w:pPr>
            <w:r w:rsidRPr="007C737C">
              <w:t>1.</w:t>
            </w:r>
          </w:p>
        </w:tc>
        <w:tc>
          <w:tcPr>
            <w:tcW w:w="7648" w:type="dxa"/>
            <w:gridSpan w:val="3"/>
          </w:tcPr>
          <w:p w:rsidR="007C737C" w:rsidRPr="007C737C" w:rsidRDefault="007C737C" w:rsidP="007C737C">
            <w:pPr>
              <w:spacing w:after="0" w:line="240" w:lineRule="auto"/>
              <w:jc w:val="center"/>
              <w:rPr>
                <w:b/>
              </w:rPr>
            </w:pPr>
            <w:r w:rsidRPr="00D641D9">
              <w:rPr>
                <w:b/>
              </w:rPr>
              <w:t>СИСТЕМА УПРАВЛЕНИЯ БИОРИСКАМИ</w:t>
            </w:r>
          </w:p>
        </w:tc>
        <w:tc>
          <w:tcPr>
            <w:tcW w:w="5006" w:type="dxa"/>
            <w:gridSpan w:val="5"/>
          </w:tcPr>
          <w:p w:rsidR="007C737C" w:rsidRPr="007C737C" w:rsidRDefault="007C737C" w:rsidP="007C737C">
            <w:pPr>
              <w:spacing w:after="0" w:line="240" w:lineRule="auto"/>
            </w:pPr>
          </w:p>
        </w:tc>
      </w:tr>
      <w:tr w:rsidR="007C737C" w:rsidRPr="007C737C" w:rsidTr="00D87560">
        <w:tc>
          <w:tcPr>
            <w:tcW w:w="894" w:type="dxa"/>
            <w:tcBorders>
              <w:bottom w:val="single" w:sz="4" w:space="0" w:color="auto"/>
            </w:tcBorders>
          </w:tcPr>
          <w:p w:rsidR="007C737C" w:rsidRPr="007C737C" w:rsidRDefault="007C737C" w:rsidP="007C737C">
            <w:pPr>
              <w:spacing w:after="0" w:line="240" w:lineRule="auto"/>
            </w:pPr>
          </w:p>
        </w:tc>
        <w:tc>
          <w:tcPr>
            <w:tcW w:w="1320" w:type="dxa"/>
            <w:gridSpan w:val="4"/>
            <w:tcBorders>
              <w:bottom w:val="single" w:sz="4" w:space="0" w:color="auto"/>
            </w:tcBorders>
          </w:tcPr>
          <w:p w:rsidR="007C737C" w:rsidRPr="007C737C" w:rsidRDefault="007C737C" w:rsidP="007C737C">
            <w:pPr>
              <w:spacing w:after="0" w:line="240" w:lineRule="auto"/>
            </w:pPr>
            <w:r w:rsidRPr="007C737C">
              <w:t>1.1.</w:t>
            </w:r>
          </w:p>
        </w:tc>
        <w:tc>
          <w:tcPr>
            <w:tcW w:w="7648" w:type="dxa"/>
            <w:gridSpan w:val="3"/>
            <w:tcBorders>
              <w:bottom w:val="single" w:sz="4" w:space="0" w:color="auto"/>
            </w:tcBorders>
          </w:tcPr>
          <w:p w:rsidR="007C737C" w:rsidRPr="007C737C" w:rsidRDefault="007C737C" w:rsidP="007C737C">
            <w:pPr>
              <w:spacing w:after="0" w:line="240" w:lineRule="auto"/>
              <w:rPr>
                <w:b/>
              </w:rPr>
            </w:pPr>
            <w:r w:rsidRPr="007C737C">
              <w:rPr>
                <w:b/>
              </w:rPr>
              <w:t>Принципы управления биорисками</w:t>
            </w:r>
          </w:p>
        </w:tc>
        <w:tc>
          <w:tcPr>
            <w:tcW w:w="5006" w:type="dxa"/>
            <w:gridSpan w:val="5"/>
            <w:tcBorders>
              <w:bottom w:val="single" w:sz="4" w:space="0" w:color="auto"/>
            </w:tcBorders>
          </w:tcPr>
          <w:p w:rsidR="007C737C" w:rsidRPr="007C737C" w:rsidRDefault="007C737C" w:rsidP="007C737C">
            <w:pPr>
              <w:spacing w:after="0" w:line="240" w:lineRule="auto"/>
            </w:pPr>
          </w:p>
        </w:tc>
      </w:tr>
      <w:tr w:rsidR="007C737C" w:rsidRPr="007C737C" w:rsidTr="00D87560">
        <w:tc>
          <w:tcPr>
            <w:tcW w:w="894" w:type="dxa"/>
            <w:tcBorders>
              <w:bottom w:val="single" w:sz="4" w:space="0" w:color="auto"/>
            </w:tcBorders>
          </w:tcPr>
          <w:p w:rsidR="007C737C" w:rsidRPr="007C737C" w:rsidRDefault="00B14543" w:rsidP="007C737C">
            <w:pPr>
              <w:spacing w:after="0" w:line="240" w:lineRule="auto"/>
              <w:rPr>
                <w:lang w:val="en-US"/>
              </w:rPr>
            </w:pPr>
            <w:r>
              <w:t>СРГ</w:t>
            </w:r>
            <w:r w:rsidR="007C737C" w:rsidRPr="007C737C">
              <w:rPr>
                <w:lang w:val="en-US"/>
              </w:rPr>
              <w:t xml:space="preserve"> 4.2.1</w:t>
            </w:r>
          </w:p>
        </w:tc>
        <w:tc>
          <w:tcPr>
            <w:tcW w:w="1320" w:type="dxa"/>
            <w:gridSpan w:val="4"/>
            <w:tcBorders>
              <w:bottom w:val="single" w:sz="4" w:space="0" w:color="auto"/>
            </w:tcBorders>
          </w:tcPr>
          <w:p w:rsidR="007C737C" w:rsidRPr="007C737C" w:rsidRDefault="007C737C" w:rsidP="007C737C">
            <w:pPr>
              <w:spacing w:after="0" w:line="240" w:lineRule="auto"/>
              <w:rPr>
                <w:lang w:val="en-US"/>
              </w:rPr>
            </w:pPr>
            <w:r w:rsidRPr="007C737C">
              <w:rPr>
                <w:lang w:val="en-US"/>
              </w:rPr>
              <w:t>1.1.1.</w:t>
            </w:r>
          </w:p>
        </w:tc>
        <w:tc>
          <w:tcPr>
            <w:tcW w:w="7648" w:type="dxa"/>
            <w:gridSpan w:val="3"/>
            <w:tcBorders>
              <w:bottom w:val="single" w:sz="4" w:space="0" w:color="auto"/>
            </w:tcBorders>
          </w:tcPr>
          <w:p w:rsidR="007C737C" w:rsidRPr="006F55DB" w:rsidRDefault="007C737C" w:rsidP="007C737C">
            <w:pPr>
              <w:spacing w:after="0" w:line="240" w:lineRule="auto"/>
              <w:rPr>
                <w:sz w:val="20"/>
                <w:szCs w:val="20"/>
              </w:rPr>
            </w:pPr>
            <w:r w:rsidRPr="006F55DB">
              <w:rPr>
                <w:sz w:val="20"/>
                <w:szCs w:val="20"/>
              </w:rPr>
              <w:t xml:space="preserve">Действия, предпринятые руководством для подтверждения ответственного отношения к принципам управления </w:t>
            </w:r>
            <w:proofErr w:type="gramStart"/>
            <w:r w:rsidRPr="006F55DB">
              <w:rPr>
                <w:sz w:val="20"/>
                <w:szCs w:val="20"/>
              </w:rPr>
              <w:t>лабораторными</w:t>
            </w:r>
            <w:proofErr w:type="gramEnd"/>
            <w:r w:rsidRPr="006F55DB">
              <w:rPr>
                <w:sz w:val="20"/>
                <w:szCs w:val="20"/>
              </w:rPr>
              <w:t xml:space="preserve"> биорисками (биологической безопасностью и биологической защитой в лаборатории) включают:</w:t>
            </w:r>
          </w:p>
          <w:p w:rsidR="007C737C" w:rsidRPr="006F55DB" w:rsidRDefault="007C737C" w:rsidP="007C737C">
            <w:pPr>
              <w:spacing w:after="0" w:line="240" w:lineRule="auto"/>
              <w:rPr>
                <w:sz w:val="20"/>
                <w:szCs w:val="20"/>
              </w:rPr>
            </w:pPr>
            <w:r w:rsidRPr="006F55DB">
              <w:rPr>
                <w:sz w:val="20"/>
                <w:szCs w:val="20"/>
              </w:rPr>
              <w:t>1. Развитие</w:t>
            </w:r>
          </w:p>
          <w:p w:rsidR="007C737C" w:rsidRPr="006F55DB" w:rsidRDefault="007C737C" w:rsidP="007C737C">
            <w:pPr>
              <w:spacing w:after="0" w:line="240" w:lineRule="auto"/>
              <w:rPr>
                <w:sz w:val="20"/>
                <w:szCs w:val="20"/>
              </w:rPr>
            </w:pPr>
            <w:r w:rsidRPr="006F55DB">
              <w:rPr>
                <w:sz w:val="20"/>
                <w:szCs w:val="20"/>
              </w:rPr>
              <w:t>2. Предоставление полномочий</w:t>
            </w:r>
          </w:p>
          <w:p w:rsidR="007C737C" w:rsidRPr="006F55DB" w:rsidRDefault="007C737C" w:rsidP="007C737C">
            <w:pPr>
              <w:spacing w:after="0" w:line="240" w:lineRule="auto"/>
              <w:rPr>
                <w:sz w:val="20"/>
                <w:szCs w:val="20"/>
              </w:rPr>
            </w:pPr>
            <w:r w:rsidRPr="006F55DB">
              <w:rPr>
                <w:sz w:val="20"/>
                <w:szCs w:val="20"/>
              </w:rPr>
              <w:t>3. Подписание</w:t>
            </w:r>
          </w:p>
        </w:tc>
        <w:tc>
          <w:tcPr>
            <w:tcW w:w="5006" w:type="dxa"/>
            <w:gridSpan w:val="5"/>
            <w:tcBorders>
              <w:bottom w:val="single" w:sz="4" w:space="0" w:color="auto"/>
            </w:tcBorders>
          </w:tcPr>
          <w:p w:rsidR="007C737C" w:rsidRPr="006F55DB" w:rsidRDefault="007C737C" w:rsidP="007C737C">
            <w:pPr>
              <w:spacing w:after="0" w:line="240" w:lineRule="auto"/>
              <w:rPr>
                <w:sz w:val="20"/>
                <w:szCs w:val="20"/>
              </w:rPr>
            </w:pPr>
            <w:r w:rsidRPr="006F55DB">
              <w:rPr>
                <w:sz w:val="20"/>
                <w:szCs w:val="20"/>
              </w:rPr>
              <w:t xml:space="preserve">Управление биорисками должно быть четко определено как составляющая часть политики организации в области промышленной безопасности, охраны окружающей среды и труда (Политика ОТ, ТБ и ООС). В зависимости от значимости роли управления биорисками для организации, принципы управления должны </w:t>
            </w:r>
          </w:p>
        </w:tc>
      </w:tr>
      <w:tr w:rsidR="00D641D9" w:rsidRPr="007C737C" w:rsidTr="00231AA0">
        <w:tc>
          <w:tcPr>
            <w:tcW w:w="14868" w:type="dxa"/>
            <w:gridSpan w:val="13"/>
            <w:tcBorders>
              <w:top w:val="single" w:sz="4" w:space="0" w:color="auto"/>
              <w:left w:val="nil"/>
              <w:bottom w:val="nil"/>
              <w:right w:val="nil"/>
            </w:tcBorders>
          </w:tcPr>
          <w:p w:rsidR="00D641D9" w:rsidRDefault="00D641D9" w:rsidP="00C27786">
            <w:pPr>
              <w:spacing w:after="0" w:line="240" w:lineRule="auto"/>
              <w:rPr>
                <w:color w:val="A6A6A6"/>
                <w:sz w:val="20"/>
                <w:szCs w:val="20"/>
              </w:rPr>
            </w:pPr>
          </w:p>
          <w:p w:rsidR="00D641D9" w:rsidRPr="002A66CF" w:rsidRDefault="00D641D9" w:rsidP="00C27786">
            <w:pPr>
              <w:spacing w:after="0" w:line="240" w:lineRule="auto"/>
              <w:rPr>
                <w:color w:val="A6A6A6"/>
                <w:sz w:val="20"/>
                <w:szCs w:val="20"/>
              </w:rPr>
            </w:pPr>
          </w:p>
        </w:tc>
      </w:tr>
      <w:tr w:rsidR="00D641D9" w:rsidRPr="007C737C" w:rsidTr="00231AA0">
        <w:tc>
          <w:tcPr>
            <w:tcW w:w="14868" w:type="dxa"/>
            <w:gridSpan w:val="13"/>
            <w:tcBorders>
              <w:top w:val="nil"/>
              <w:left w:val="nil"/>
              <w:right w:val="nil"/>
            </w:tcBorders>
          </w:tcPr>
          <w:p w:rsidR="00D641D9" w:rsidRDefault="00D641D9" w:rsidP="00C27786">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D641D9" w:rsidRPr="007C737C" w:rsidRDefault="00D641D9" w:rsidP="00C27786">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D641D9" w:rsidRPr="007C737C" w:rsidTr="00231AA0">
        <w:tc>
          <w:tcPr>
            <w:tcW w:w="14868" w:type="dxa"/>
            <w:gridSpan w:val="13"/>
            <w:tcBorders>
              <w:top w:val="single" w:sz="4" w:space="0" w:color="auto"/>
            </w:tcBorders>
          </w:tcPr>
          <w:p w:rsidR="00D641D9" w:rsidRPr="00C446D2" w:rsidRDefault="00D641D9" w:rsidP="00C27786">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D641D9" w:rsidRPr="00B14543" w:rsidTr="00D87560">
        <w:tc>
          <w:tcPr>
            <w:tcW w:w="894" w:type="dxa"/>
          </w:tcPr>
          <w:p w:rsidR="00D641D9" w:rsidRPr="00B14543" w:rsidRDefault="00D641D9" w:rsidP="00C27786">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320" w:type="dxa"/>
            <w:gridSpan w:val="4"/>
          </w:tcPr>
          <w:p w:rsidR="00D641D9" w:rsidRPr="00B14543" w:rsidRDefault="00D641D9" w:rsidP="00C27786">
            <w:pPr>
              <w:spacing w:after="0" w:line="240" w:lineRule="auto"/>
            </w:pPr>
            <w:r w:rsidRPr="00B14543">
              <w:t>Элемент управления биориском №</w:t>
            </w:r>
          </w:p>
        </w:tc>
        <w:tc>
          <w:tcPr>
            <w:tcW w:w="3715" w:type="dxa"/>
            <w:gridSpan w:val="2"/>
          </w:tcPr>
          <w:p w:rsidR="00D641D9" w:rsidRPr="00B14543" w:rsidRDefault="00D641D9" w:rsidP="00C27786">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D641D9" w:rsidRPr="00B14543" w:rsidRDefault="00D641D9" w:rsidP="00C27786">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D641D9" w:rsidRPr="00B14543" w:rsidRDefault="00D641D9" w:rsidP="00C27786">
            <w:pPr>
              <w:spacing w:after="0" w:line="240" w:lineRule="auto"/>
            </w:pPr>
            <w:r w:rsidRPr="00B14543">
              <w:t>Директивы</w:t>
            </w:r>
          </w:p>
        </w:tc>
      </w:tr>
      <w:tr w:rsidR="00B14543" w:rsidRPr="007C737C" w:rsidTr="00D87560">
        <w:tc>
          <w:tcPr>
            <w:tcW w:w="894" w:type="dxa"/>
          </w:tcPr>
          <w:p w:rsidR="00B14543" w:rsidRPr="007C737C" w:rsidRDefault="00B14543" w:rsidP="007C737C">
            <w:pPr>
              <w:spacing w:after="0" w:line="240" w:lineRule="auto"/>
              <w:rPr>
                <w:lang w:val="en-US"/>
              </w:rPr>
            </w:pPr>
          </w:p>
        </w:tc>
        <w:tc>
          <w:tcPr>
            <w:tcW w:w="1320" w:type="dxa"/>
            <w:gridSpan w:val="4"/>
          </w:tcPr>
          <w:p w:rsidR="00B14543" w:rsidRPr="007C737C" w:rsidRDefault="00B14543" w:rsidP="007C737C">
            <w:pPr>
              <w:spacing w:after="0" w:line="240" w:lineRule="auto"/>
              <w:rPr>
                <w:lang w:val="en-US"/>
              </w:rPr>
            </w:pPr>
          </w:p>
        </w:tc>
        <w:tc>
          <w:tcPr>
            <w:tcW w:w="7648" w:type="dxa"/>
            <w:gridSpan w:val="3"/>
          </w:tcPr>
          <w:p w:rsidR="00B14543" w:rsidRPr="007C737C" w:rsidRDefault="00B14543" w:rsidP="007C737C">
            <w:pPr>
              <w:spacing w:after="0" w:line="240" w:lineRule="auto"/>
            </w:pPr>
          </w:p>
        </w:tc>
        <w:tc>
          <w:tcPr>
            <w:tcW w:w="5006" w:type="dxa"/>
            <w:gridSpan w:val="5"/>
          </w:tcPr>
          <w:p w:rsidR="00B14543" w:rsidRPr="007C737C" w:rsidRDefault="00D641D9" w:rsidP="007C737C">
            <w:pPr>
              <w:spacing w:after="0" w:line="240" w:lineRule="auto"/>
            </w:pPr>
            <w:r w:rsidRPr="007C737C">
              <w:t>дополнять общую политику ОТ, ТБ и ООС. При необходимости правила управления биорисками могут быть включены в организационную Политику ОТ, ТБ и ООС.</w:t>
            </w:r>
          </w:p>
        </w:tc>
      </w:tr>
      <w:tr w:rsidR="007C737C" w:rsidRPr="007C737C" w:rsidTr="00D87560">
        <w:tc>
          <w:tcPr>
            <w:tcW w:w="894" w:type="dxa"/>
          </w:tcPr>
          <w:p w:rsidR="007C737C" w:rsidRPr="007C737C" w:rsidRDefault="00B14543" w:rsidP="007C737C">
            <w:pPr>
              <w:spacing w:after="0" w:line="240" w:lineRule="auto"/>
              <w:rPr>
                <w:lang w:val="en-US"/>
              </w:rPr>
            </w:pPr>
            <w:r>
              <w:t>СРГ</w:t>
            </w:r>
            <w:r w:rsidR="007C737C" w:rsidRPr="007C737C">
              <w:rPr>
                <w:lang w:val="en-US"/>
              </w:rPr>
              <w:t xml:space="preserve"> 4.2.1</w:t>
            </w:r>
          </w:p>
        </w:tc>
        <w:tc>
          <w:tcPr>
            <w:tcW w:w="1320" w:type="dxa"/>
            <w:gridSpan w:val="4"/>
          </w:tcPr>
          <w:p w:rsidR="007C737C" w:rsidRPr="007C737C" w:rsidRDefault="007C737C" w:rsidP="007C737C">
            <w:pPr>
              <w:spacing w:after="0" w:line="240" w:lineRule="auto"/>
              <w:rPr>
                <w:lang w:val="en-US"/>
              </w:rPr>
            </w:pPr>
            <w:r w:rsidRPr="007C737C">
              <w:rPr>
                <w:lang w:val="en-US"/>
              </w:rPr>
              <w:t>1.1.</w:t>
            </w:r>
            <w:r w:rsidRPr="007C737C">
              <w:t>2</w:t>
            </w:r>
            <w:r w:rsidRPr="007C737C">
              <w:rPr>
                <w:lang w:val="en-US"/>
              </w:rPr>
              <w:t>.</w:t>
            </w:r>
          </w:p>
        </w:tc>
        <w:tc>
          <w:tcPr>
            <w:tcW w:w="7648" w:type="dxa"/>
            <w:gridSpan w:val="3"/>
          </w:tcPr>
          <w:p w:rsidR="007C737C" w:rsidRPr="007C737C" w:rsidRDefault="007C737C" w:rsidP="007C737C">
            <w:pPr>
              <w:spacing w:after="0" w:line="240" w:lineRule="auto"/>
            </w:pPr>
            <w:r w:rsidRPr="007C737C">
              <w:t>В принципах управления биорисками точно указываются:</w:t>
            </w:r>
          </w:p>
          <w:p w:rsidR="007C737C" w:rsidRPr="007C737C" w:rsidRDefault="007C737C" w:rsidP="007C737C">
            <w:pPr>
              <w:spacing w:after="0" w:line="240" w:lineRule="auto"/>
            </w:pPr>
            <w:r w:rsidRPr="007C737C">
              <w:t>1. Общие задачи управления биорисками</w:t>
            </w:r>
          </w:p>
          <w:p w:rsidR="007C737C" w:rsidRPr="007C737C" w:rsidRDefault="007C737C" w:rsidP="007C737C">
            <w:pPr>
              <w:spacing w:after="0" w:line="240" w:lineRule="auto"/>
            </w:pPr>
            <w:r w:rsidRPr="007C737C">
              <w:t>2. Обязательства по непрерывному повышению эффективности управления биорисками</w:t>
            </w:r>
          </w:p>
        </w:tc>
        <w:tc>
          <w:tcPr>
            <w:tcW w:w="5006" w:type="dxa"/>
            <w:gridSpan w:val="5"/>
          </w:tcPr>
          <w:p w:rsidR="007C737C" w:rsidRPr="007C737C" w:rsidRDefault="007C737C" w:rsidP="007C737C">
            <w:pPr>
              <w:spacing w:after="0" w:line="240" w:lineRule="auto"/>
            </w:pPr>
            <w:r w:rsidRPr="007C737C">
              <w:t>Принципы управления предусматривают требование проведения оценки рисков по всем проектам / рабочим зонам и подготовки полного отчета по результатам оценки для предоставления разрешения на начало работы.</w:t>
            </w:r>
          </w:p>
        </w:tc>
      </w:tr>
      <w:tr w:rsidR="007C737C" w:rsidRPr="007C737C" w:rsidTr="00D87560">
        <w:tc>
          <w:tcPr>
            <w:tcW w:w="894" w:type="dxa"/>
          </w:tcPr>
          <w:p w:rsidR="007C737C" w:rsidRPr="007C737C" w:rsidRDefault="00B14543" w:rsidP="007C737C">
            <w:pPr>
              <w:spacing w:after="0" w:line="240" w:lineRule="auto"/>
              <w:rPr>
                <w:lang w:val="en-US"/>
              </w:rPr>
            </w:pPr>
            <w:r>
              <w:t>СРГ</w:t>
            </w:r>
            <w:r w:rsidR="007C737C" w:rsidRPr="007C737C">
              <w:rPr>
                <w:lang w:val="en-US"/>
              </w:rPr>
              <w:t xml:space="preserve"> 4.2.1</w:t>
            </w:r>
          </w:p>
        </w:tc>
        <w:tc>
          <w:tcPr>
            <w:tcW w:w="1320" w:type="dxa"/>
            <w:gridSpan w:val="4"/>
          </w:tcPr>
          <w:p w:rsidR="007C737C" w:rsidRPr="007C737C" w:rsidRDefault="007C737C" w:rsidP="007C737C">
            <w:pPr>
              <w:spacing w:after="0" w:line="240" w:lineRule="auto"/>
              <w:rPr>
                <w:lang w:val="en-US"/>
              </w:rPr>
            </w:pPr>
            <w:r w:rsidRPr="007C737C">
              <w:rPr>
                <w:lang w:val="en-US"/>
              </w:rPr>
              <w:t>1.1.3.</w:t>
            </w:r>
          </w:p>
        </w:tc>
        <w:tc>
          <w:tcPr>
            <w:tcW w:w="7648" w:type="dxa"/>
            <w:gridSpan w:val="3"/>
          </w:tcPr>
          <w:p w:rsidR="007C737C" w:rsidRPr="007C737C" w:rsidRDefault="007C737C" w:rsidP="007C737C">
            <w:pPr>
              <w:spacing w:after="0" w:line="240" w:lineRule="auto"/>
            </w:pPr>
            <w:r w:rsidRPr="007C737C">
              <w:t>Принципы управления должны быть адекватными характеру и уровню риска, связанного с объектом и соответствующей деятельностью.</w:t>
            </w:r>
          </w:p>
        </w:tc>
        <w:tc>
          <w:tcPr>
            <w:tcW w:w="5006" w:type="dxa"/>
            <w:gridSpan w:val="5"/>
          </w:tcPr>
          <w:p w:rsidR="007C737C" w:rsidRPr="007C737C" w:rsidRDefault="007C737C" w:rsidP="007C737C">
            <w:pPr>
              <w:spacing w:after="0" w:line="240" w:lineRule="auto"/>
            </w:pPr>
          </w:p>
        </w:tc>
      </w:tr>
      <w:tr w:rsidR="007C737C" w:rsidRPr="007C737C" w:rsidTr="00D87560">
        <w:tc>
          <w:tcPr>
            <w:tcW w:w="894" w:type="dxa"/>
          </w:tcPr>
          <w:p w:rsidR="007C737C" w:rsidRPr="007C737C" w:rsidRDefault="00B14543" w:rsidP="007C737C">
            <w:pPr>
              <w:spacing w:after="0" w:line="240" w:lineRule="auto"/>
              <w:rPr>
                <w:lang w:val="en-US"/>
              </w:rPr>
            </w:pPr>
            <w:r>
              <w:t>СРГ</w:t>
            </w:r>
            <w:r w:rsidR="007C737C" w:rsidRPr="007C737C">
              <w:rPr>
                <w:lang w:val="en-US"/>
              </w:rPr>
              <w:t xml:space="preserve"> 4.2.1</w:t>
            </w:r>
          </w:p>
        </w:tc>
        <w:tc>
          <w:tcPr>
            <w:tcW w:w="1320" w:type="dxa"/>
            <w:gridSpan w:val="4"/>
          </w:tcPr>
          <w:p w:rsidR="007C737C" w:rsidRPr="007C737C" w:rsidRDefault="007C737C" w:rsidP="007C737C">
            <w:pPr>
              <w:spacing w:after="0" w:line="240" w:lineRule="auto"/>
              <w:rPr>
                <w:lang w:val="en-US"/>
              </w:rPr>
            </w:pPr>
            <w:r w:rsidRPr="007C737C">
              <w:rPr>
                <w:lang w:val="en-US"/>
              </w:rPr>
              <w:t>1.1.</w:t>
            </w:r>
            <w:r w:rsidRPr="007C737C">
              <w:t>4</w:t>
            </w:r>
            <w:r w:rsidRPr="007C737C">
              <w:rPr>
                <w:lang w:val="en-US"/>
              </w:rPr>
              <w:t>.</w:t>
            </w:r>
          </w:p>
        </w:tc>
        <w:tc>
          <w:tcPr>
            <w:tcW w:w="7648" w:type="dxa"/>
            <w:gridSpan w:val="3"/>
          </w:tcPr>
          <w:p w:rsidR="007C737C" w:rsidRPr="007C737C" w:rsidRDefault="007C737C" w:rsidP="007C737C">
            <w:pPr>
              <w:spacing w:after="0" w:line="240" w:lineRule="auto"/>
            </w:pPr>
            <w:r w:rsidRPr="007C737C">
              <w:t xml:space="preserve">Принципы управления направлены </w:t>
            </w:r>
            <w:proofErr w:type="gramStart"/>
            <w:r w:rsidRPr="007C737C">
              <w:t>на</w:t>
            </w:r>
            <w:proofErr w:type="gramEnd"/>
            <w:r w:rsidRPr="007C737C">
              <w:t>:</w:t>
            </w:r>
          </w:p>
          <w:p w:rsidR="007C737C" w:rsidRPr="007C737C" w:rsidRDefault="007C737C" w:rsidP="007C737C">
            <w:pPr>
              <w:spacing w:after="0" w:line="240" w:lineRule="auto"/>
            </w:pPr>
            <w:r w:rsidRPr="007C737C">
              <w:t>1. Защиту сотрудников, подрядчиков, посетителей, местного населения и окружающей среды от воздействия полиовирусных материалов, хранящихся или используемых на объекте;</w:t>
            </w:r>
          </w:p>
          <w:p w:rsidR="007C737C" w:rsidRPr="007C737C" w:rsidRDefault="007C737C" w:rsidP="007C737C">
            <w:pPr>
              <w:spacing w:after="0" w:line="240" w:lineRule="auto"/>
            </w:pPr>
            <w:r w:rsidRPr="007C737C">
              <w:t>2. Снижение риска непреднамеренной утечки или воздействия полиовирусных материалов;</w:t>
            </w:r>
          </w:p>
          <w:p w:rsidR="007C737C" w:rsidRPr="007C737C" w:rsidRDefault="007C737C" w:rsidP="007C737C">
            <w:pPr>
              <w:spacing w:after="0" w:line="240" w:lineRule="auto"/>
            </w:pPr>
            <w:r w:rsidRPr="007C737C">
              <w:t>3. Снижение риска несанкционированной намеренной утечки опасных биологических материалов до приемлемого уровня;</w:t>
            </w:r>
          </w:p>
          <w:p w:rsidR="007C737C" w:rsidRPr="007C737C" w:rsidRDefault="007C737C" w:rsidP="006F55DB">
            <w:pPr>
              <w:spacing w:after="0" w:line="240" w:lineRule="auto"/>
            </w:pPr>
            <w:r w:rsidRPr="007C737C">
              <w:t>4. Соблюдение всех требований законодательства, применимых к используемым или имеющимся в наличии полиовирусным материалам, а также требований настоящего стандарта;</w:t>
            </w:r>
          </w:p>
        </w:tc>
        <w:tc>
          <w:tcPr>
            <w:tcW w:w="5006" w:type="dxa"/>
            <w:gridSpan w:val="5"/>
          </w:tcPr>
          <w:p w:rsidR="007C737C" w:rsidRPr="007C737C" w:rsidRDefault="007C737C" w:rsidP="007C737C">
            <w:pPr>
              <w:spacing w:after="0" w:line="240" w:lineRule="auto"/>
            </w:pPr>
            <w:r w:rsidRPr="007C737C">
              <w:t xml:space="preserve">Включая необходимость проведения оценки рисков и </w:t>
            </w:r>
            <w:proofErr w:type="gramStart"/>
            <w:r w:rsidRPr="007C737C">
              <w:t>реализации</w:t>
            </w:r>
            <w:proofErr w:type="gramEnd"/>
            <w:r w:rsidRPr="007C737C">
              <w:t xml:space="preserve"> соответствующих мер контроля.</w:t>
            </w:r>
          </w:p>
        </w:tc>
      </w:tr>
      <w:tr w:rsidR="00D641D9" w:rsidRPr="007C737C" w:rsidTr="00231AA0">
        <w:tc>
          <w:tcPr>
            <w:tcW w:w="14868" w:type="dxa"/>
            <w:gridSpan w:val="13"/>
            <w:tcBorders>
              <w:top w:val="single" w:sz="4" w:space="0" w:color="auto"/>
              <w:left w:val="nil"/>
              <w:bottom w:val="nil"/>
              <w:right w:val="nil"/>
            </w:tcBorders>
          </w:tcPr>
          <w:p w:rsidR="00D641D9" w:rsidRDefault="00D641D9" w:rsidP="00C27786">
            <w:pPr>
              <w:spacing w:after="0" w:line="240" w:lineRule="auto"/>
              <w:rPr>
                <w:color w:val="A6A6A6"/>
                <w:sz w:val="20"/>
                <w:szCs w:val="20"/>
              </w:rPr>
            </w:pPr>
          </w:p>
          <w:p w:rsidR="00D641D9" w:rsidRDefault="00D641D9" w:rsidP="00C27786">
            <w:pPr>
              <w:spacing w:after="0" w:line="240" w:lineRule="auto"/>
              <w:rPr>
                <w:color w:val="A6A6A6"/>
                <w:sz w:val="20"/>
                <w:szCs w:val="20"/>
              </w:rPr>
            </w:pPr>
          </w:p>
          <w:p w:rsidR="00D641D9" w:rsidRPr="002A66CF" w:rsidRDefault="00D641D9" w:rsidP="00C27786">
            <w:pPr>
              <w:spacing w:after="0" w:line="240" w:lineRule="auto"/>
              <w:rPr>
                <w:color w:val="A6A6A6"/>
                <w:sz w:val="20"/>
                <w:szCs w:val="20"/>
              </w:rPr>
            </w:pPr>
          </w:p>
        </w:tc>
      </w:tr>
      <w:tr w:rsidR="00D641D9" w:rsidRPr="007C737C" w:rsidTr="00231AA0">
        <w:tc>
          <w:tcPr>
            <w:tcW w:w="14868" w:type="dxa"/>
            <w:gridSpan w:val="13"/>
            <w:tcBorders>
              <w:top w:val="nil"/>
              <w:left w:val="nil"/>
              <w:right w:val="nil"/>
            </w:tcBorders>
          </w:tcPr>
          <w:p w:rsidR="00D641D9" w:rsidRDefault="00D641D9" w:rsidP="00C27786">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D641D9" w:rsidRPr="007C737C" w:rsidRDefault="00D641D9" w:rsidP="00C27786">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D641D9" w:rsidRPr="007C737C" w:rsidTr="00231AA0">
        <w:tc>
          <w:tcPr>
            <w:tcW w:w="14868" w:type="dxa"/>
            <w:gridSpan w:val="13"/>
            <w:tcBorders>
              <w:top w:val="single" w:sz="4" w:space="0" w:color="auto"/>
            </w:tcBorders>
          </w:tcPr>
          <w:p w:rsidR="00D641D9" w:rsidRPr="00C446D2" w:rsidRDefault="00D641D9" w:rsidP="00C27786">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D641D9" w:rsidRPr="00B14543" w:rsidTr="00D87560">
        <w:tc>
          <w:tcPr>
            <w:tcW w:w="894" w:type="dxa"/>
          </w:tcPr>
          <w:p w:rsidR="00D641D9" w:rsidRPr="00B14543" w:rsidRDefault="00D641D9" w:rsidP="00C27786">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320" w:type="dxa"/>
            <w:gridSpan w:val="4"/>
          </w:tcPr>
          <w:p w:rsidR="00D641D9" w:rsidRPr="00B14543" w:rsidRDefault="00D641D9" w:rsidP="00C27786">
            <w:pPr>
              <w:spacing w:after="0" w:line="240" w:lineRule="auto"/>
            </w:pPr>
            <w:r w:rsidRPr="00B14543">
              <w:t>Элемент управления биориском №</w:t>
            </w:r>
          </w:p>
        </w:tc>
        <w:tc>
          <w:tcPr>
            <w:tcW w:w="3715" w:type="dxa"/>
            <w:gridSpan w:val="2"/>
          </w:tcPr>
          <w:p w:rsidR="00D641D9" w:rsidRPr="00B14543" w:rsidRDefault="00D641D9" w:rsidP="00C27786">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D641D9" w:rsidRPr="00B14543" w:rsidRDefault="00D641D9" w:rsidP="00C27786">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D641D9" w:rsidRPr="00B14543" w:rsidRDefault="00D641D9" w:rsidP="00C27786">
            <w:pPr>
              <w:spacing w:after="0" w:line="240" w:lineRule="auto"/>
            </w:pPr>
            <w:r w:rsidRPr="00B14543">
              <w:t>Директивы</w:t>
            </w:r>
          </w:p>
        </w:tc>
      </w:tr>
      <w:tr w:rsidR="00D641D9" w:rsidRPr="007C737C" w:rsidTr="00D87560">
        <w:tc>
          <w:tcPr>
            <w:tcW w:w="894" w:type="dxa"/>
          </w:tcPr>
          <w:p w:rsidR="00D641D9" w:rsidRDefault="00D641D9" w:rsidP="007C737C">
            <w:pPr>
              <w:spacing w:after="0" w:line="240" w:lineRule="auto"/>
            </w:pPr>
          </w:p>
        </w:tc>
        <w:tc>
          <w:tcPr>
            <w:tcW w:w="1320" w:type="dxa"/>
            <w:gridSpan w:val="4"/>
          </w:tcPr>
          <w:p w:rsidR="00D641D9" w:rsidRPr="007C737C" w:rsidRDefault="00D641D9" w:rsidP="007C737C">
            <w:pPr>
              <w:spacing w:after="0" w:line="240" w:lineRule="auto"/>
              <w:rPr>
                <w:lang w:val="en-US"/>
              </w:rPr>
            </w:pPr>
          </w:p>
        </w:tc>
        <w:tc>
          <w:tcPr>
            <w:tcW w:w="7648" w:type="dxa"/>
            <w:gridSpan w:val="3"/>
          </w:tcPr>
          <w:p w:rsidR="00D641D9" w:rsidRPr="007C737C" w:rsidRDefault="00D641D9" w:rsidP="00D641D9">
            <w:pPr>
              <w:spacing w:after="0" w:line="240" w:lineRule="auto"/>
            </w:pPr>
            <w:r w:rsidRPr="007C737C">
              <w:t>5. Обеспечение преимущественного значения необходимости управления биорисками перед прочими оперативными требованиями, не относящимися к области «безопасности и охраны труда»;</w:t>
            </w:r>
          </w:p>
          <w:p w:rsidR="00D641D9" w:rsidRPr="007C737C" w:rsidRDefault="00D641D9" w:rsidP="00D641D9">
            <w:pPr>
              <w:spacing w:after="0" w:line="240" w:lineRule="auto"/>
            </w:pPr>
            <w:r w:rsidRPr="007C737C">
              <w:t>6. Эффективное информирование всех сотрудников и соответствующих третьих сторон, доведение до сведения этих групп индивидуальных обязательств относительно биорисков;</w:t>
            </w:r>
          </w:p>
          <w:p w:rsidR="00D641D9" w:rsidRPr="007C737C" w:rsidRDefault="00D641D9" w:rsidP="00D641D9">
            <w:pPr>
              <w:spacing w:after="0" w:line="240" w:lineRule="auto"/>
            </w:pPr>
            <w:r w:rsidRPr="007C737C">
              <w:t>7. Непрерывное повышение эффективности управления биорисками.</w:t>
            </w:r>
          </w:p>
        </w:tc>
        <w:tc>
          <w:tcPr>
            <w:tcW w:w="5006" w:type="dxa"/>
            <w:gridSpan w:val="5"/>
          </w:tcPr>
          <w:p w:rsidR="00D641D9" w:rsidRPr="007C737C" w:rsidRDefault="00D641D9" w:rsidP="007C737C">
            <w:pPr>
              <w:spacing w:after="0" w:line="240" w:lineRule="auto"/>
            </w:pPr>
          </w:p>
        </w:tc>
      </w:tr>
      <w:tr w:rsidR="007C737C" w:rsidRPr="007C737C" w:rsidTr="00D87560">
        <w:tc>
          <w:tcPr>
            <w:tcW w:w="894" w:type="dxa"/>
          </w:tcPr>
          <w:p w:rsidR="007C737C" w:rsidRPr="007C737C" w:rsidRDefault="007C737C" w:rsidP="007C737C">
            <w:pPr>
              <w:spacing w:after="0" w:line="240" w:lineRule="auto"/>
            </w:pPr>
          </w:p>
        </w:tc>
        <w:tc>
          <w:tcPr>
            <w:tcW w:w="1320" w:type="dxa"/>
            <w:gridSpan w:val="4"/>
          </w:tcPr>
          <w:p w:rsidR="007C737C" w:rsidRPr="007C737C" w:rsidRDefault="007C737C" w:rsidP="007C737C">
            <w:pPr>
              <w:spacing w:after="0" w:line="240" w:lineRule="auto"/>
            </w:pPr>
            <w:r w:rsidRPr="007C737C">
              <w:t>1.2.</w:t>
            </w:r>
          </w:p>
        </w:tc>
        <w:tc>
          <w:tcPr>
            <w:tcW w:w="7648" w:type="dxa"/>
            <w:gridSpan w:val="3"/>
          </w:tcPr>
          <w:p w:rsidR="007C737C" w:rsidRPr="007C737C" w:rsidRDefault="007C737C" w:rsidP="007C737C">
            <w:pPr>
              <w:spacing w:after="0" w:line="240" w:lineRule="auto"/>
              <w:rPr>
                <w:b/>
              </w:rPr>
            </w:pPr>
            <w:r w:rsidRPr="007C737C">
              <w:rPr>
                <w:b/>
              </w:rPr>
              <w:t>Цели, задачи и программа</w:t>
            </w:r>
          </w:p>
        </w:tc>
        <w:tc>
          <w:tcPr>
            <w:tcW w:w="5006" w:type="dxa"/>
            <w:gridSpan w:val="5"/>
          </w:tcPr>
          <w:p w:rsidR="007C737C" w:rsidRPr="007C737C" w:rsidRDefault="007C737C" w:rsidP="007C737C">
            <w:pPr>
              <w:spacing w:after="0" w:line="240" w:lineRule="auto"/>
            </w:pPr>
          </w:p>
        </w:tc>
      </w:tr>
      <w:tr w:rsidR="007C737C" w:rsidRPr="007C737C" w:rsidTr="00D87560">
        <w:tc>
          <w:tcPr>
            <w:tcW w:w="894" w:type="dxa"/>
          </w:tcPr>
          <w:p w:rsidR="007C737C" w:rsidRPr="007C737C" w:rsidRDefault="00B14543" w:rsidP="007C737C">
            <w:pPr>
              <w:spacing w:after="0" w:line="240" w:lineRule="auto"/>
              <w:rPr>
                <w:lang w:val="en-US"/>
              </w:rPr>
            </w:pPr>
            <w:r>
              <w:t>СРГ</w:t>
            </w:r>
            <w:r w:rsidR="007C737C" w:rsidRPr="007C737C">
              <w:rPr>
                <w:lang w:val="en-US"/>
              </w:rPr>
              <w:t xml:space="preserve"> 4.</w:t>
            </w:r>
            <w:r w:rsidR="007C737C" w:rsidRPr="007C737C">
              <w:t>3.3.1.</w:t>
            </w:r>
          </w:p>
        </w:tc>
        <w:tc>
          <w:tcPr>
            <w:tcW w:w="1320" w:type="dxa"/>
            <w:gridSpan w:val="4"/>
          </w:tcPr>
          <w:p w:rsidR="007C737C" w:rsidRPr="007C737C" w:rsidRDefault="007C737C" w:rsidP="007C737C">
            <w:pPr>
              <w:spacing w:after="0" w:line="240" w:lineRule="auto"/>
              <w:rPr>
                <w:lang w:val="en-US"/>
              </w:rPr>
            </w:pPr>
            <w:r w:rsidRPr="007C737C">
              <w:rPr>
                <w:lang w:val="en-US"/>
              </w:rPr>
              <w:t>1.</w:t>
            </w:r>
            <w:r w:rsidRPr="007C737C">
              <w:t>2.1.</w:t>
            </w:r>
          </w:p>
        </w:tc>
        <w:tc>
          <w:tcPr>
            <w:tcW w:w="7648" w:type="dxa"/>
            <w:gridSpan w:val="3"/>
          </w:tcPr>
          <w:p w:rsidR="007C737C" w:rsidRPr="007C737C" w:rsidRDefault="007C737C" w:rsidP="007C737C">
            <w:pPr>
              <w:spacing w:after="0" w:line="240" w:lineRule="auto"/>
            </w:pPr>
            <w:r w:rsidRPr="007C737C">
              <w:t>Документально зафиксированные цели и задачи контроля биориска для осуществления эффективного контроля биориска на соответствующих уровнях и должностях организации являются:</w:t>
            </w:r>
          </w:p>
          <w:p w:rsidR="007C737C" w:rsidRPr="007C737C" w:rsidRDefault="007C737C" w:rsidP="007C737C">
            <w:pPr>
              <w:spacing w:after="0" w:line="240" w:lineRule="auto"/>
            </w:pPr>
            <w:r w:rsidRPr="007C737C">
              <w:t>1. Разработанными</w:t>
            </w:r>
          </w:p>
          <w:p w:rsidR="007C737C" w:rsidRPr="007C737C" w:rsidRDefault="007C737C" w:rsidP="007C737C">
            <w:pPr>
              <w:spacing w:after="0" w:line="240" w:lineRule="auto"/>
            </w:pPr>
            <w:r w:rsidRPr="007C737C">
              <w:t>2. Реализованными</w:t>
            </w:r>
          </w:p>
          <w:p w:rsidR="007C737C" w:rsidRPr="007C737C" w:rsidRDefault="007C737C" w:rsidP="007C737C">
            <w:pPr>
              <w:spacing w:after="0" w:line="240" w:lineRule="auto"/>
            </w:pPr>
            <w:r w:rsidRPr="007C737C">
              <w:t xml:space="preserve">3. </w:t>
            </w:r>
            <w:proofErr w:type="gramStart"/>
            <w:r w:rsidRPr="007C737C">
              <w:t>Применимыми</w:t>
            </w:r>
            <w:proofErr w:type="gramEnd"/>
            <w:r w:rsidRPr="007C737C">
              <w:t xml:space="preserve"> на практике</w:t>
            </w:r>
          </w:p>
        </w:tc>
        <w:tc>
          <w:tcPr>
            <w:tcW w:w="5006" w:type="dxa"/>
            <w:gridSpan w:val="5"/>
          </w:tcPr>
          <w:p w:rsidR="007C737C" w:rsidRPr="007C737C" w:rsidRDefault="007C737C" w:rsidP="007C737C">
            <w:pPr>
              <w:spacing w:after="0" w:line="240" w:lineRule="auto"/>
            </w:pPr>
          </w:p>
        </w:tc>
      </w:tr>
      <w:tr w:rsidR="007C737C" w:rsidRPr="007C737C" w:rsidTr="00D87560">
        <w:tc>
          <w:tcPr>
            <w:tcW w:w="894" w:type="dxa"/>
          </w:tcPr>
          <w:p w:rsidR="007C737C" w:rsidRPr="007C737C" w:rsidRDefault="00B14543" w:rsidP="007C737C">
            <w:pPr>
              <w:spacing w:after="0" w:line="240" w:lineRule="auto"/>
              <w:rPr>
                <w:lang w:val="en-US"/>
              </w:rPr>
            </w:pPr>
            <w:r>
              <w:t>СРГ</w:t>
            </w:r>
            <w:r w:rsidR="007C737C" w:rsidRPr="007C737C">
              <w:rPr>
                <w:lang w:val="en-US"/>
              </w:rPr>
              <w:t xml:space="preserve"> 4.</w:t>
            </w:r>
            <w:r w:rsidR="007C737C" w:rsidRPr="007C737C">
              <w:t>3.3.2</w:t>
            </w:r>
          </w:p>
        </w:tc>
        <w:tc>
          <w:tcPr>
            <w:tcW w:w="1320" w:type="dxa"/>
            <w:gridSpan w:val="4"/>
          </w:tcPr>
          <w:p w:rsidR="007C737C" w:rsidRPr="007C737C" w:rsidRDefault="007C737C" w:rsidP="007C737C">
            <w:pPr>
              <w:spacing w:after="0" w:line="240" w:lineRule="auto"/>
              <w:rPr>
                <w:lang w:val="en-US"/>
              </w:rPr>
            </w:pPr>
            <w:r w:rsidRPr="007C737C">
              <w:rPr>
                <w:lang w:val="en-US"/>
              </w:rPr>
              <w:t>1.</w:t>
            </w:r>
            <w:r w:rsidRPr="007C737C">
              <w:t>2.2</w:t>
            </w:r>
          </w:p>
        </w:tc>
        <w:tc>
          <w:tcPr>
            <w:tcW w:w="7648" w:type="dxa"/>
            <w:gridSpan w:val="3"/>
          </w:tcPr>
          <w:p w:rsidR="007C737C" w:rsidRPr="007C737C" w:rsidRDefault="007C737C" w:rsidP="007C737C">
            <w:pPr>
              <w:spacing w:after="0" w:line="240" w:lineRule="auto"/>
            </w:pPr>
            <w:r w:rsidRPr="007C737C">
              <w:t>Руководство определило меры контроля и ввело документально оформленные процедуры мониторинга эффективности мер контроля, применяемых для снижения или устранения опасностей, выявленных в процессе оценки рисков.</w:t>
            </w:r>
          </w:p>
        </w:tc>
        <w:tc>
          <w:tcPr>
            <w:tcW w:w="5006" w:type="dxa"/>
            <w:gridSpan w:val="5"/>
          </w:tcPr>
          <w:p w:rsidR="007C737C" w:rsidRPr="007C737C" w:rsidRDefault="007C737C" w:rsidP="007C737C">
            <w:pPr>
              <w:spacing w:after="0" w:line="240" w:lineRule="auto"/>
            </w:pPr>
            <w:r w:rsidRPr="007C737C">
              <w:t>Мониторинг мер контроля может осуществляться путем проведения регулярных аудитов, совершения корректирующих действий и процедур отчетности при выявлении проблем, проведения расследования происшествий и аварий, совершенствования мер контроля и их реализации, а также предоставления адекватных ресурсов для обеспечения эффективности мер контроля.</w:t>
            </w:r>
          </w:p>
          <w:p w:rsidR="007C737C" w:rsidRPr="007C737C" w:rsidRDefault="007C737C" w:rsidP="007C737C">
            <w:pPr>
              <w:spacing w:after="0" w:line="240" w:lineRule="auto"/>
            </w:pPr>
            <w:r w:rsidRPr="007C737C">
              <w:t xml:space="preserve">Примечание: </w:t>
            </w:r>
            <w:proofErr w:type="gramStart"/>
            <w:r w:rsidRPr="007C737C">
              <w:t>см</w:t>
            </w:r>
            <w:proofErr w:type="gramEnd"/>
            <w:r w:rsidRPr="007C737C">
              <w:t>. Элемент 2 – Оценка рисков.</w:t>
            </w:r>
          </w:p>
        </w:tc>
      </w:tr>
      <w:tr w:rsidR="00D641D9" w:rsidRPr="007C737C" w:rsidTr="00231AA0">
        <w:tc>
          <w:tcPr>
            <w:tcW w:w="14868" w:type="dxa"/>
            <w:gridSpan w:val="13"/>
            <w:tcBorders>
              <w:top w:val="single" w:sz="4" w:space="0" w:color="auto"/>
              <w:left w:val="nil"/>
              <w:bottom w:val="nil"/>
              <w:right w:val="nil"/>
            </w:tcBorders>
          </w:tcPr>
          <w:p w:rsidR="00D641D9" w:rsidRPr="002A66CF" w:rsidRDefault="00D641D9" w:rsidP="00C27786">
            <w:pPr>
              <w:spacing w:after="0" w:line="240" w:lineRule="auto"/>
              <w:rPr>
                <w:color w:val="A6A6A6"/>
                <w:sz w:val="20"/>
                <w:szCs w:val="20"/>
              </w:rPr>
            </w:pPr>
          </w:p>
        </w:tc>
      </w:tr>
      <w:tr w:rsidR="00D641D9" w:rsidRPr="007C737C" w:rsidTr="00231AA0">
        <w:tc>
          <w:tcPr>
            <w:tcW w:w="14868" w:type="dxa"/>
            <w:gridSpan w:val="13"/>
            <w:tcBorders>
              <w:top w:val="nil"/>
              <w:left w:val="nil"/>
              <w:right w:val="nil"/>
            </w:tcBorders>
          </w:tcPr>
          <w:p w:rsidR="00D641D9" w:rsidRDefault="00D641D9" w:rsidP="00C27786">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D641D9" w:rsidRPr="007C737C" w:rsidRDefault="00D641D9" w:rsidP="00C27786">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D641D9" w:rsidRPr="007C737C" w:rsidTr="00231AA0">
        <w:tc>
          <w:tcPr>
            <w:tcW w:w="14868" w:type="dxa"/>
            <w:gridSpan w:val="13"/>
            <w:tcBorders>
              <w:top w:val="single" w:sz="4" w:space="0" w:color="auto"/>
            </w:tcBorders>
          </w:tcPr>
          <w:p w:rsidR="00D641D9" w:rsidRPr="00C446D2" w:rsidRDefault="00D641D9" w:rsidP="00C27786">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D641D9" w:rsidRPr="00B14543" w:rsidTr="00D87560">
        <w:tc>
          <w:tcPr>
            <w:tcW w:w="894" w:type="dxa"/>
          </w:tcPr>
          <w:p w:rsidR="00D641D9" w:rsidRPr="00B14543" w:rsidRDefault="00D641D9" w:rsidP="00C27786">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320" w:type="dxa"/>
            <w:gridSpan w:val="4"/>
          </w:tcPr>
          <w:p w:rsidR="00D641D9" w:rsidRPr="00B14543" w:rsidRDefault="00D641D9" w:rsidP="00C27786">
            <w:pPr>
              <w:spacing w:after="0" w:line="240" w:lineRule="auto"/>
            </w:pPr>
            <w:r w:rsidRPr="00B14543">
              <w:t>Элемент управления биориском №</w:t>
            </w:r>
          </w:p>
        </w:tc>
        <w:tc>
          <w:tcPr>
            <w:tcW w:w="3715" w:type="dxa"/>
            <w:gridSpan w:val="2"/>
          </w:tcPr>
          <w:p w:rsidR="00D641D9" w:rsidRPr="00B14543" w:rsidRDefault="00D641D9" w:rsidP="00C27786">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D641D9" w:rsidRPr="00B14543" w:rsidRDefault="00D641D9" w:rsidP="00C27786">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D641D9" w:rsidRPr="00B14543" w:rsidRDefault="00D641D9" w:rsidP="00C27786">
            <w:pPr>
              <w:spacing w:after="0" w:line="240" w:lineRule="auto"/>
            </w:pPr>
            <w:r w:rsidRPr="00B14543">
              <w:t>Директивы</w:t>
            </w:r>
          </w:p>
        </w:tc>
      </w:tr>
      <w:tr w:rsidR="007C737C" w:rsidRPr="007C737C" w:rsidTr="00D87560">
        <w:tc>
          <w:tcPr>
            <w:tcW w:w="894" w:type="dxa"/>
          </w:tcPr>
          <w:p w:rsidR="007C737C" w:rsidRPr="007C737C" w:rsidRDefault="007C737C" w:rsidP="007C737C">
            <w:pPr>
              <w:spacing w:after="0" w:line="240" w:lineRule="auto"/>
            </w:pPr>
          </w:p>
        </w:tc>
        <w:tc>
          <w:tcPr>
            <w:tcW w:w="1320" w:type="dxa"/>
            <w:gridSpan w:val="4"/>
          </w:tcPr>
          <w:p w:rsidR="007C737C" w:rsidRPr="007C737C" w:rsidRDefault="007C737C" w:rsidP="007C737C">
            <w:pPr>
              <w:spacing w:after="0" w:line="240" w:lineRule="auto"/>
            </w:pPr>
            <w:r w:rsidRPr="007C737C">
              <w:t>1.3.</w:t>
            </w:r>
          </w:p>
        </w:tc>
        <w:tc>
          <w:tcPr>
            <w:tcW w:w="7648" w:type="dxa"/>
            <w:gridSpan w:val="3"/>
          </w:tcPr>
          <w:p w:rsidR="007C737C" w:rsidRPr="004033C4" w:rsidRDefault="007C737C" w:rsidP="007C737C">
            <w:pPr>
              <w:spacing w:after="0" w:line="240" w:lineRule="auto"/>
              <w:rPr>
                <w:b/>
              </w:rPr>
            </w:pPr>
            <w:r w:rsidRPr="004033C4">
              <w:rPr>
                <w:b/>
              </w:rPr>
              <w:t>Должностные функции, обязанности и полномочия</w:t>
            </w:r>
          </w:p>
        </w:tc>
        <w:tc>
          <w:tcPr>
            <w:tcW w:w="5006" w:type="dxa"/>
            <w:gridSpan w:val="5"/>
          </w:tcPr>
          <w:p w:rsidR="007C737C" w:rsidRPr="007C737C" w:rsidRDefault="007C737C" w:rsidP="007C737C">
            <w:pPr>
              <w:spacing w:after="0" w:line="240" w:lineRule="auto"/>
            </w:pPr>
          </w:p>
        </w:tc>
      </w:tr>
      <w:tr w:rsidR="007C737C" w:rsidRPr="007C737C" w:rsidTr="00D87560">
        <w:tc>
          <w:tcPr>
            <w:tcW w:w="894" w:type="dxa"/>
          </w:tcPr>
          <w:p w:rsidR="007C737C" w:rsidRPr="007C737C" w:rsidRDefault="00B14543" w:rsidP="007C737C">
            <w:pPr>
              <w:spacing w:after="0" w:line="240" w:lineRule="auto"/>
              <w:rPr>
                <w:lang w:val="en-US"/>
              </w:rPr>
            </w:pPr>
            <w:r>
              <w:t>СРГ</w:t>
            </w:r>
            <w:r w:rsidR="007C737C" w:rsidRPr="007C737C">
              <w:rPr>
                <w:lang w:val="en-US"/>
              </w:rPr>
              <w:t xml:space="preserve"> 4.</w:t>
            </w:r>
            <w:r w:rsidR="007C737C" w:rsidRPr="007C737C">
              <w:t>4.1.1</w:t>
            </w:r>
          </w:p>
        </w:tc>
        <w:tc>
          <w:tcPr>
            <w:tcW w:w="1320" w:type="dxa"/>
            <w:gridSpan w:val="4"/>
          </w:tcPr>
          <w:p w:rsidR="007C737C" w:rsidRPr="007C737C" w:rsidRDefault="007C737C" w:rsidP="007C737C">
            <w:pPr>
              <w:spacing w:after="0" w:line="240" w:lineRule="auto"/>
            </w:pPr>
            <w:r w:rsidRPr="007C737C">
              <w:rPr>
                <w:lang w:val="en-US"/>
              </w:rPr>
              <w:t>1.</w:t>
            </w:r>
            <w:r w:rsidRPr="007C737C">
              <w:t>3.1.</w:t>
            </w:r>
          </w:p>
        </w:tc>
        <w:tc>
          <w:tcPr>
            <w:tcW w:w="7648" w:type="dxa"/>
            <w:gridSpan w:val="3"/>
          </w:tcPr>
          <w:p w:rsidR="007C737C" w:rsidRPr="007C737C" w:rsidRDefault="007C737C" w:rsidP="007C737C">
            <w:pPr>
              <w:spacing w:after="0" w:line="240" w:lineRule="auto"/>
            </w:pPr>
            <w:r w:rsidRPr="007C737C">
              <w:t>Высшее руководство несет единоличную ответственность за систему управления биорисками Организации.</w:t>
            </w:r>
          </w:p>
        </w:tc>
        <w:tc>
          <w:tcPr>
            <w:tcW w:w="5006" w:type="dxa"/>
            <w:gridSpan w:val="5"/>
          </w:tcPr>
          <w:p w:rsidR="007C737C" w:rsidRPr="007C737C" w:rsidRDefault="007C737C" w:rsidP="007C737C">
            <w:pPr>
              <w:spacing w:after="0" w:line="240" w:lineRule="auto"/>
            </w:pPr>
            <w:r w:rsidRPr="007C737C">
              <w:t>К уровню высшего руководства относятся Должностные лица (Генеральный директор, Главный исполнительный директор, Директор по производственным вопросам, Главный финансовый директор и пр.) и Директора Организации. Общая ответственность за управление биорисками возлагается на высшее руководство, но отдельные задачи могут быть делегированы через организацию при условии, что они поручаются компетентным сотрудникам, обладающим достаточной квалификацией и возможностями для безопасного выполнения задачи. В небольших организациях одно лицо может выполнять несколько функций, указанных в стандарте. Важно точно определить должностные функции и обязанности, а также наладить надежную систему коммуникации внутри Организации в целях информирования о необходимых действиях и распределения полномочий.</w:t>
            </w:r>
          </w:p>
        </w:tc>
      </w:tr>
      <w:tr w:rsidR="007C737C" w:rsidRPr="007C737C" w:rsidTr="00D87560">
        <w:tc>
          <w:tcPr>
            <w:tcW w:w="894" w:type="dxa"/>
          </w:tcPr>
          <w:p w:rsidR="007C737C" w:rsidRPr="007C737C" w:rsidRDefault="00B14543" w:rsidP="007C737C">
            <w:pPr>
              <w:spacing w:after="0" w:line="240" w:lineRule="auto"/>
              <w:rPr>
                <w:lang w:val="en-US"/>
              </w:rPr>
            </w:pPr>
            <w:r>
              <w:t>СРГ</w:t>
            </w:r>
            <w:r w:rsidR="007C737C" w:rsidRPr="007C737C">
              <w:rPr>
                <w:lang w:val="en-US"/>
              </w:rPr>
              <w:t xml:space="preserve"> 4.</w:t>
            </w:r>
            <w:r w:rsidR="007C737C" w:rsidRPr="007C737C">
              <w:t>4.1.1</w:t>
            </w:r>
          </w:p>
        </w:tc>
        <w:tc>
          <w:tcPr>
            <w:tcW w:w="1320" w:type="dxa"/>
            <w:gridSpan w:val="4"/>
          </w:tcPr>
          <w:p w:rsidR="007C737C" w:rsidRPr="007C737C" w:rsidRDefault="007C737C" w:rsidP="007C737C">
            <w:pPr>
              <w:spacing w:after="0" w:line="240" w:lineRule="auto"/>
              <w:rPr>
                <w:lang w:val="en-US"/>
              </w:rPr>
            </w:pPr>
            <w:r w:rsidRPr="007C737C">
              <w:rPr>
                <w:lang w:val="en-US"/>
              </w:rPr>
              <w:t>1.</w:t>
            </w:r>
            <w:r w:rsidRPr="007C737C">
              <w:t>3.2.</w:t>
            </w:r>
          </w:p>
        </w:tc>
        <w:tc>
          <w:tcPr>
            <w:tcW w:w="7648" w:type="dxa"/>
            <w:gridSpan w:val="3"/>
          </w:tcPr>
          <w:p w:rsidR="007C737C" w:rsidRPr="007C737C" w:rsidRDefault="007C737C" w:rsidP="006F55DB">
            <w:pPr>
              <w:spacing w:after="0" w:line="240" w:lineRule="auto"/>
            </w:pPr>
            <w:r w:rsidRPr="007C737C">
              <w:t xml:space="preserve">Высшее руководство обеспечивает определение, документальное </w:t>
            </w:r>
          </w:p>
        </w:tc>
        <w:tc>
          <w:tcPr>
            <w:tcW w:w="5006" w:type="dxa"/>
            <w:gridSpan w:val="5"/>
          </w:tcPr>
          <w:p w:rsidR="007C737C" w:rsidRPr="007C737C" w:rsidRDefault="007C737C" w:rsidP="006F55DB">
            <w:pPr>
              <w:spacing w:after="0" w:line="240" w:lineRule="auto"/>
            </w:pPr>
            <w:r w:rsidRPr="007C737C">
              <w:t xml:space="preserve">При распределении должностных функций и </w:t>
            </w:r>
          </w:p>
        </w:tc>
      </w:tr>
      <w:tr w:rsidR="00D641D9" w:rsidRPr="007C737C" w:rsidTr="00231AA0">
        <w:tc>
          <w:tcPr>
            <w:tcW w:w="14868" w:type="dxa"/>
            <w:gridSpan w:val="13"/>
            <w:tcBorders>
              <w:top w:val="single" w:sz="4" w:space="0" w:color="auto"/>
              <w:left w:val="nil"/>
              <w:bottom w:val="nil"/>
              <w:right w:val="nil"/>
            </w:tcBorders>
          </w:tcPr>
          <w:p w:rsidR="00D641D9" w:rsidRDefault="00D641D9" w:rsidP="00C27786">
            <w:pPr>
              <w:spacing w:after="0" w:line="240" w:lineRule="auto"/>
              <w:rPr>
                <w:color w:val="A6A6A6"/>
                <w:sz w:val="20"/>
                <w:szCs w:val="20"/>
              </w:rPr>
            </w:pPr>
          </w:p>
          <w:p w:rsidR="00D641D9" w:rsidRPr="002A66CF" w:rsidRDefault="00D641D9" w:rsidP="00C27786">
            <w:pPr>
              <w:spacing w:after="0" w:line="240" w:lineRule="auto"/>
              <w:rPr>
                <w:color w:val="A6A6A6"/>
                <w:sz w:val="20"/>
                <w:szCs w:val="20"/>
              </w:rPr>
            </w:pPr>
          </w:p>
        </w:tc>
      </w:tr>
      <w:tr w:rsidR="00D641D9" w:rsidRPr="007C737C" w:rsidTr="00231AA0">
        <w:tc>
          <w:tcPr>
            <w:tcW w:w="14868" w:type="dxa"/>
            <w:gridSpan w:val="13"/>
            <w:tcBorders>
              <w:top w:val="nil"/>
              <w:left w:val="nil"/>
              <w:right w:val="nil"/>
            </w:tcBorders>
          </w:tcPr>
          <w:p w:rsidR="00D641D9" w:rsidRDefault="00D641D9" w:rsidP="00C27786">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D641D9" w:rsidRPr="007C737C" w:rsidRDefault="00D641D9" w:rsidP="00C27786">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D641D9" w:rsidRPr="007C737C" w:rsidTr="00231AA0">
        <w:tc>
          <w:tcPr>
            <w:tcW w:w="14868" w:type="dxa"/>
            <w:gridSpan w:val="13"/>
            <w:tcBorders>
              <w:top w:val="single" w:sz="4" w:space="0" w:color="auto"/>
            </w:tcBorders>
          </w:tcPr>
          <w:p w:rsidR="00D641D9" w:rsidRPr="00C446D2" w:rsidRDefault="00D641D9" w:rsidP="00C27786">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D641D9" w:rsidRPr="00B14543" w:rsidTr="00D87560">
        <w:tc>
          <w:tcPr>
            <w:tcW w:w="894" w:type="dxa"/>
          </w:tcPr>
          <w:p w:rsidR="00D641D9" w:rsidRPr="00B14543" w:rsidRDefault="00D641D9" w:rsidP="00C27786">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320" w:type="dxa"/>
            <w:gridSpan w:val="4"/>
          </w:tcPr>
          <w:p w:rsidR="00D641D9" w:rsidRPr="00B14543" w:rsidRDefault="00D641D9" w:rsidP="00C27786">
            <w:pPr>
              <w:spacing w:after="0" w:line="240" w:lineRule="auto"/>
            </w:pPr>
            <w:r w:rsidRPr="00B14543">
              <w:t>Элемент управления биориском №</w:t>
            </w:r>
          </w:p>
        </w:tc>
        <w:tc>
          <w:tcPr>
            <w:tcW w:w="3715" w:type="dxa"/>
            <w:gridSpan w:val="2"/>
          </w:tcPr>
          <w:p w:rsidR="00D641D9" w:rsidRPr="00B14543" w:rsidRDefault="00D641D9" w:rsidP="00C27786">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D641D9" w:rsidRPr="00B14543" w:rsidRDefault="00D641D9" w:rsidP="00C27786">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D641D9" w:rsidRPr="00B14543" w:rsidRDefault="00D641D9" w:rsidP="00C27786">
            <w:pPr>
              <w:spacing w:after="0" w:line="240" w:lineRule="auto"/>
            </w:pPr>
            <w:r w:rsidRPr="00B14543">
              <w:t>Директивы</w:t>
            </w:r>
          </w:p>
        </w:tc>
      </w:tr>
      <w:tr w:rsidR="00D641D9" w:rsidRPr="007C737C" w:rsidTr="00D87560">
        <w:tc>
          <w:tcPr>
            <w:tcW w:w="894" w:type="dxa"/>
          </w:tcPr>
          <w:p w:rsidR="00D641D9" w:rsidRDefault="00D641D9" w:rsidP="007C737C">
            <w:pPr>
              <w:spacing w:after="0" w:line="240" w:lineRule="auto"/>
            </w:pPr>
          </w:p>
        </w:tc>
        <w:tc>
          <w:tcPr>
            <w:tcW w:w="1320" w:type="dxa"/>
            <w:gridSpan w:val="4"/>
          </w:tcPr>
          <w:p w:rsidR="00D641D9" w:rsidRPr="007C737C" w:rsidRDefault="00D641D9" w:rsidP="007C737C">
            <w:pPr>
              <w:spacing w:after="0" w:line="240" w:lineRule="auto"/>
              <w:rPr>
                <w:lang w:val="en-US"/>
              </w:rPr>
            </w:pPr>
          </w:p>
        </w:tc>
        <w:tc>
          <w:tcPr>
            <w:tcW w:w="7648" w:type="dxa"/>
            <w:gridSpan w:val="3"/>
          </w:tcPr>
          <w:p w:rsidR="00D641D9" w:rsidRPr="007C737C" w:rsidRDefault="006F55DB" w:rsidP="007C737C">
            <w:pPr>
              <w:spacing w:after="0" w:line="240" w:lineRule="auto"/>
            </w:pPr>
            <w:r w:rsidRPr="007C737C">
              <w:t xml:space="preserve">оформление должностных функций, обязанностей и полномочий, относящихся к управлению биорисками, и доведение их до сведения лиц, </w:t>
            </w:r>
            <w:r w:rsidR="00D641D9" w:rsidRPr="007C737C">
              <w:t>привлеченных к управлению, исполнению и проверке работ, связанных с контролем биорисков.</w:t>
            </w:r>
          </w:p>
        </w:tc>
        <w:tc>
          <w:tcPr>
            <w:tcW w:w="5006" w:type="dxa"/>
            <w:gridSpan w:val="5"/>
          </w:tcPr>
          <w:p w:rsidR="00D641D9" w:rsidRPr="007C737C" w:rsidRDefault="006F55DB" w:rsidP="007C737C">
            <w:pPr>
              <w:spacing w:after="0" w:line="240" w:lineRule="auto"/>
            </w:pPr>
            <w:r w:rsidRPr="007C737C">
              <w:t>обязанностей следует учитывать возможность возникновения конфликтов интересов.</w:t>
            </w:r>
            <w:r>
              <w:t xml:space="preserve"> </w:t>
            </w:r>
            <w:r w:rsidR="00D641D9" w:rsidRPr="007C737C">
              <w:t>Настоящий стандарт определяет функции, которые должна выполнять организация, при этом названия должностей использованы только для пояснения этих функций. Эти названия могут не совпадать с названиями должностей в конкретной организации.</w:t>
            </w:r>
          </w:p>
        </w:tc>
      </w:tr>
      <w:tr w:rsidR="007C737C" w:rsidRPr="007C737C" w:rsidTr="00D87560">
        <w:tc>
          <w:tcPr>
            <w:tcW w:w="894" w:type="dxa"/>
          </w:tcPr>
          <w:p w:rsidR="007C737C" w:rsidRPr="007C737C" w:rsidRDefault="00B14543" w:rsidP="007C737C">
            <w:pPr>
              <w:spacing w:after="0" w:line="240" w:lineRule="auto"/>
              <w:rPr>
                <w:lang w:val="en-US"/>
              </w:rPr>
            </w:pPr>
            <w:r>
              <w:t>СРГ</w:t>
            </w:r>
            <w:r w:rsidR="007C737C" w:rsidRPr="007C737C">
              <w:rPr>
                <w:lang w:val="en-US"/>
              </w:rPr>
              <w:t xml:space="preserve"> 4.</w:t>
            </w:r>
            <w:r w:rsidR="007C737C" w:rsidRPr="007C737C">
              <w:t>4.1.1</w:t>
            </w:r>
          </w:p>
        </w:tc>
        <w:tc>
          <w:tcPr>
            <w:tcW w:w="1320" w:type="dxa"/>
            <w:gridSpan w:val="4"/>
          </w:tcPr>
          <w:p w:rsidR="007C737C" w:rsidRPr="007C737C" w:rsidRDefault="007C737C" w:rsidP="007C737C">
            <w:pPr>
              <w:spacing w:after="0" w:line="240" w:lineRule="auto"/>
              <w:rPr>
                <w:lang w:val="en-US"/>
              </w:rPr>
            </w:pPr>
            <w:r w:rsidRPr="007C737C">
              <w:rPr>
                <w:lang w:val="en-US"/>
              </w:rPr>
              <w:t>1.</w:t>
            </w:r>
            <w:r w:rsidRPr="007C737C">
              <w:t>3.3.</w:t>
            </w:r>
          </w:p>
        </w:tc>
        <w:tc>
          <w:tcPr>
            <w:tcW w:w="7648" w:type="dxa"/>
            <w:gridSpan w:val="3"/>
          </w:tcPr>
          <w:p w:rsidR="007C737C" w:rsidRPr="007C737C" w:rsidRDefault="007C737C" w:rsidP="007C737C">
            <w:pPr>
              <w:spacing w:after="0" w:line="240" w:lineRule="auto"/>
            </w:pPr>
            <w:r w:rsidRPr="007C737C">
              <w:t xml:space="preserve">Высшее руководство подтверждает свое ответственное отношение путем предоставления ресурсов, необходимых для создания, реализации, обеспечения и совершенствования системы управления биорисками. </w:t>
            </w:r>
          </w:p>
        </w:tc>
        <w:tc>
          <w:tcPr>
            <w:tcW w:w="5006" w:type="dxa"/>
            <w:gridSpan w:val="5"/>
          </w:tcPr>
          <w:p w:rsidR="007C737C" w:rsidRPr="007C737C" w:rsidRDefault="007C737C" w:rsidP="007C737C">
            <w:pPr>
              <w:spacing w:after="0" w:line="240" w:lineRule="auto"/>
            </w:pPr>
            <w:r w:rsidRPr="007C737C">
              <w:t>К ресурсам относятся кадровые ресурсы и их профессиональная квалификация, организационная инфраструктура, технологии и финансовые ресурсы.</w:t>
            </w:r>
          </w:p>
        </w:tc>
      </w:tr>
      <w:tr w:rsidR="007C737C" w:rsidRPr="007C737C" w:rsidTr="00D87560">
        <w:tc>
          <w:tcPr>
            <w:tcW w:w="894" w:type="dxa"/>
          </w:tcPr>
          <w:p w:rsidR="007C737C" w:rsidRPr="007C737C" w:rsidRDefault="00B14543" w:rsidP="007C737C">
            <w:pPr>
              <w:spacing w:after="0" w:line="240" w:lineRule="auto"/>
              <w:rPr>
                <w:lang w:val="en-US"/>
              </w:rPr>
            </w:pPr>
            <w:r>
              <w:t>СРГ</w:t>
            </w:r>
            <w:r w:rsidR="007C737C" w:rsidRPr="007C737C">
              <w:rPr>
                <w:lang w:val="en-US"/>
              </w:rPr>
              <w:t xml:space="preserve"> 4.</w:t>
            </w:r>
            <w:r w:rsidR="007C737C" w:rsidRPr="007C737C">
              <w:t>4.1.2</w:t>
            </w:r>
          </w:p>
        </w:tc>
        <w:tc>
          <w:tcPr>
            <w:tcW w:w="1320" w:type="dxa"/>
            <w:gridSpan w:val="4"/>
          </w:tcPr>
          <w:p w:rsidR="007C737C" w:rsidRPr="007C737C" w:rsidRDefault="007C737C" w:rsidP="007C737C">
            <w:pPr>
              <w:spacing w:after="0" w:line="240" w:lineRule="auto"/>
              <w:rPr>
                <w:lang w:val="en-US"/>
              </w:rPr>
            </w:pPr>
            <w:r w:rsidRPr="007C737C">
              <w:rPr>
                <w:lang w:val="en-US"/>
              </w:rPr>
              <w:t>1.</w:t>
            </w:r>
            <w:r w:rsidRPr="007C737C">
              <w:t>3.4</w:t>
            </w:r>
          </w:p>
        </w:tc>
        <w:tc>
          <w:tcPr>
            <w:tcW w:w="7648" w:type="dxa"/>
            <w:gridSpan w:val="3"/>
          </w:tcPr>
          <w:p w:rsidR="007C737C" w:rsidRPr="007C737C" w:rsidRDefault="007C737C" w:rsidP="007C737C">
            <w:pPr>
              <w:spacing w:after="0" w:line="240" w:lineRule="auto"/>
            </w:pPr>
            <w:r w:rsidRPr="007C737C">
              <w:t>Для осуществления надзора за системой управления биорисками назначен старший управляющий.</w:t>
            </w:r>
          </w:p>
        </w:tc>
        <w:tc>
          <w:tcPr>
            <w:tcW w:w="5006" w:type="dxa"/>
            <w:gridSpan w:val="5"/>
          </w:tcPr>
          <w:p w:rsidR="007C737C" w:rsidRPr="007C737C" w:rsidRDefault="007C737C" w:rsidP="007C737C">
            <w:pPr>
              <w:spacing w:after="0" w:line="240" w:lineRule="auto"/>
            </w:pPr>
            <w:r w:rsidRPr="007C737C">
              <w:t xml:space="preserve">Старшими управляющими являются лица, имеющие широкие оперативные, бюджетные и кадровые полномочия на уровне подразделений и выше, к которым могут относиться члены высшего руководства. </w:t>
            </w:r>
          </w:p>
        </w:tc>
      </w:tr>
      <w:tr w:rsidR="007C737C" w:rsidRPr="007C737C" w:rsidTr="00D87560">
        <w:tc>
          <w:tcPr>
            <w:tcW w:w="894" w:type="dxa"/>
          </w:tcPr>
          <w:p w:rsidR="007C737C" w:rsidRPr="007C737C" w:rsidRDefault="00B14543" w:rsidP="007C737C">
            <w:pPr>
              <w:spacing w:after="0" w:line="240" w:lineRule="auto"/>
              <w:rPr>
                <w:lang w:val="en-US"/>
              </w:rPr>
            </w:pPr>
            <w:r>
              <w:t>СРГ</w:t>
            </w:r>
            <w:r w:rsidR="007C737C" w:rsidRPr="007C737C">
              <w:rPr>
                <w:lang w:val="en-US"/>
              </w:rPr>
              <w:t xml:space="preserve"> 4.</w:t>
            </w:r>
            <w:r w:rsidR="007C737C" w:rsidRPr="007C737C">
              <w:t>4.1.2</w:t>
            </w:r>
          </w:p>
        </w:tc>
        <w:tc>
          <w:tcPr>
            <w:tcW w:w="1320" w:type="dxa"/>
            <w:gridSpan w:val="4"/>
          </w:tcPr>
          <w:p w:rsidR="007C737C" w:rsidRPr="007C737C" w:rsidRDefault="007C737C" w:rsidP="007C737C">
            <w:pPr>
              <w:spacing w:after="0" w:line="240" w:lineRule="auto"/>
              <w:rPr>
                <w:lang w:val="en-US"/>
              </w:rPr>
            </w:pPr>
            <w:r w:rsidRPr="007C737C">
              <w:rPr>
                <w:lang w:val="en-US"/>
              </w:rPr>
              <w:t>1.</w:t>
            </w:r>
            <w:r w:rsidRPr="007C737C">
              <w:t>3.5.</w:t>
            </w:r>
          </w:p>
        </w:tc>
        <w:tc>
          <w:tcPr>
            <w:tcW w:w="7648" w:type="dxa"/>
            <w:gridSpan w:val="3"/>
          </w:tcPr>
          <w:p w:rsidR="007C737C" w:rsidRPr="007C737C" w:rsidRDefault="007C737C" w:rsidP="007C737C">
            <w:pPr>
              <w:spacing w:after="0" w:line="240" w:lineRule="auto"/>
            </w:pPr>
            <w:r w:rsidRPr="007C737C">
              <w:t>Должностные функции старшего управляющего в отношении регулирования биорисков включают в себя:</w:t>
            </w:r>
          </w:p>
          <w:p w:rsidR="007C737C" w:rsidRPr="007C737C" w:rsidRDefault="007C737C" w:rsidP="007C737C">
            <w:pPr>
              <w:spacing w:after="0" w:line="240" w:lineRule="auto"/>
            </w:pPr>
            <w:r w:rsidRPr="007C737C">
              <w:t>1. Предоставление надлежащих ресурсов для обеспечения кадровых, производственных и других ресурсов, необходимых для безопасной эксплуатации объекта;</w:t>
            </w:r>
          </w:p>
          <w:p w:rsidR="007C737C" w:rsidRPr="007C737C" w:rsidRDefault="007C737C" w:rsidP="006F55DB">
            <w:pPr>
              <w:spacing w:after="0" w:line="240" w:lineRule="auto"/>
            </w:pPr>
            <w:r w:rsidRPr="007C737C">
              <w:t>2. Представление высшему руководству отчетов об эффективности системы управления биорисками и необходимости внесения преобразований;</w:t>
            </w:r>
          </w:p>
        </w:tc>
        <w:tc>
          <w:tcPr>
            <w:tcW w:w="5006" w:type="dxa"/>
            <w:gridSpan w:val="5"/>
          </w:tcPr>
          <w:p w:rsidR="007C737C" w:rsidRPr="007C737C" w:rsidRDefault="007C737C" w:rsidP="006F55DB">
            <w:pPr>
              <w:spacing w:after="0" w:line="240" w:lineRule="auto"/>
            </w:pPr>
            <w:proofErr w:type="gramStart"/>
            <w:r w:rsidRPr="007C737C">
              <w:t xml:space="preserve">Старший управляющий должен иметь полномочия принятия решений на уровне, позволяющем ему распределять ресурсы и принимать решения относительно потребностей осуществления управления биорисками на объекте (включая ресурсы, необходимые для </w:t>
            </w:r>
            <w:proofErr w:type="gramEnd"/>
          </w:p>
        </w:tc>
      </w:tr>
      <w:tr w:rsidR="00317043" w:rsidRPr="007C737C" w:rsidTr="00231AA0">
        <w:tc>
          <w:tcPr>
            <w:tcW w:w="14868" w:type="dxa"/>
            <w:gridSpan w:val="13"/>
            <w:tcBorders>
              <w:top w:val="single" w:sz="4" w:space="0" w:color="auto"/>
              <w:left w:val="nil"/>
              <w:bottom w:val="nil"/>
              <w:right w:val="nil"/>
            </w:tcBorders>
          </w:tcPr>
          <w:p w:rsidR="00317043" w:rsidRPr="002A66CF" w:rsidRDefault="00317043" w:rsidP="00C27786">
            <w:pPr>
              <w:spacing w:after="0" w:line="240" w:lineRule="auto"/>
              <w:rPr>
                <w:color w:val="A6A6A6"/>
                <w:sz w:val="20"/>
                <w:szCs w:val="20"/>
              </w:rPr>
            </w:pPr>
          </w:p>
        </w:tc>
      </w:tr>
      <w:tr w:rsidR="00317043" w:rsidRPr="007C737C" w:rsidTr="00231AA0">
        <w:tc>
          <w:tcPr>
            <w:tcW w:w="14868" w:type="dxa"/>
            <w:gridSpan w:val="13"/>
            <w:tcBorders>
              <w:top w:val="nil"/>
              <w:left w:val="nil"/>
              <w:right w:val="nil"/>
            </w:tcBorders>
          </w:tcPr>
          <w:p w:rsidR="00317043" w:rsidRDefault="00317043" w:rsidP="00C27786">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317043" w:rsidRPr="007C737C" w:rsidRDefault="00317043" w:rsidP="00C27786">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317043" w:rsidRPr="007C737C" w:rsidTr="00231AA0">
        <w:tc>
          <w:tcPr>
            <w:tcW w:w="14868" w:type="dxa"/>
            <w:gridSpan w:val="13"/>
            <w:tcBorders>
              <w:top w:val="single" w:sz="4" w:space="0" w:color="auto"/>
            </w:tcBorders>
          </w:tcPr>
          <w:p w:rsidR="00317043" w:rsidRPr="00C446D2" w:rsidRDefault="00317043" w:rsidP="00C27786">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317043" w:rsidRPr="00B14543" w:rsidTr="00D87560">
        <w:tc>
          <w:tcPr>
            <w:tcW w:w="894" w:type="dxa"/>
          </w:tcPr>
          <w:p w:rsidR="00317043" w:rsidRPr="00B14543" w:rsidRDefault="00317043" w:rsidP="00C27786">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320" w:type="dxa"/>
            <w:gridSpan w:val="4"/>
          </w:tcPr>
          <w:p w:rsidR="00317043" w:rsidRPr="00B14543" w:rsidRDefault="00317043" w:rsidP="00C27786">
            <w:pPr>
              <w:spacing w:after="0" w:line="240" w:lineRule="auto"/>
            </w:pPr>
            <w:r w:rsidRPr="00B14543">
              <w:t>Элемент управления биориском №</w:t>
            </w:r>
          </w:p>
        </w:tc>
        <w:tc>
          <w:tcPr>
            <w:tcW w:w="3715" w:type="dxa"/>
            <w:gridSpan w:val="2"/>
          </w:tcPr>
          <w:p w:rsidR="00317043" w:rsidRPr="00B14543" w:rsidRDefault="00317043" w:rsidP="00C27786">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317043" w:rsidRPr="00B14543" w:rsidRDefault="00317043" w:rsidP="00C27786">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317043" w:rsidRPr="00B14543" w:rsidRDefault="00317043" w:rsidP="00C27786">
            <w:pPr>
              <w:spacing w:after="0" w:line="240" w:lineRule="auto"/>
            </w:pPr>
            <w:r w:rsidRPr="00B14543">
              <w:t>Директивы</w:t>
            </w:r>
          </w:p>
        </w:tc>
      </w:tr>
      <w:tr w:rsidR="00317043" w:rsidRPr="007C737C" w:rsidTr="00D87560">
        <w:tc>
          <w:tcPr>
            <w:tcW w:w="894" w:type="dxa"/>
          </w:tcPr>
          <w:p w:rsidR="00317043" w:rsidRDefault="00317043" w:rsidP="007C737C">
            <w:pPr>
              <w:spacing w:after="0" w:line="240" w:lineRule="auto"/>
            </w:pPr>
          </w:p>
        </w:tc>
        <w:tc>
          <w:tcPr>
            <w:tcW w:w="1320" w:type="dxa"/>
            <w:gridSpan w:val="4"/>
          </w:tcPr>
          <w:p w:rsidR="00317043" w:rsidRPr="007C737C" w:rsidRDefault="00317043" w:rsidP="007C737C">
            <w:pPr>
              <w:spacing w:after="0" w:line="240" w:lineRule="auto"/>
              <w:rPr>
                <w:lang w:val="en-US"/>
              </w:rPr>
            </w:pPr>
          </w:p>
        </w:tc>
        <w:tc>
          <w:tcPr>
            <w:tcW w:w="7648" w:type="dxa"/>
            <w:gridSpan w:val="3"/>
          </w:tcPr>
          <w:p w:rsidR="006F55DB" w:rsidRPr="007C737C" w:rsidRDefault="006F55DB" w:rsidP="006F55DB">
            <w:pPr>
              <w:spacing w:after="0" w:line="240" w:lineRule="auto"/>
            </w:pPr>
            <w:r w:rsidRPr="007C737C">
              <w:t>3. Обеспечение поддержки и развития системы управления биорисками в пределах организации;</w:t>
            </w:r>
          </w:p>
          <w:p w:rsidR="00317043" w:rsidRPr="007C737C" w:rsidRDefault="00317043" w:rsidP="007C737C">
            <w:pPr>
              <w:spacing w:after="0" w:line="240" w:lineRule="auto"/>
            </w:pPr>
            <w:r w:rsidRPr="007C737C">
              <w:t>4. Введение мер по проведению анализа, аудита и составлению отчетности для обеспечения гарантии эффективного исполнения и соблюдения требований настоящего стандарта на практике.</w:t>
            </w:r>
          </w:p>
        </w:tc>
        <w:tc>
          <w:tcPr>
            <w:tcW w:w="5006" w:type="dxa"/>
            <w:gridSpan w:val="5"/>
          </w:tcPr>
          <w:p w:rsidR="00317043" w:rsidRPr="007C737C" w:rsidRDefault="006F55DB" w:rsidP="007C737C">
            <w:pPr>
              <w:spacing w:after="0" w:line="240" w:lineRule="auto"/>
            </w:pPr>
            <w:proofErr w:type="gramStart"/>
            <w:r w:rsidRPr="007C737C">
              <w:t>п</w:t>
            </w:r>
            <w:proofErr w:type="gramEnd"/>
            <w:r w:rsidRPr="007C737C">
              <w:t>роведения оценки рисков и решения других вопросов управления и административной деятельности), независимо от необходимости реализации программы работ.</w:t>
            </w:r>
          </w:p>
        </w:tc>
      </w:tr>
      <w:tr w:rsidR="007C737C" w:rsidRPr="007C737C" w:rsidTr="00D87560">
        <w:tc>
          <w:tcPr>
            <w:tcW w:w="894" w:type="dxa"/>
          </w:tcPr>
          <w:p w:rsidR="007C737C" w:rsidRPr="007C737C" w:rsidRDefault="00B14543" w:rsidP="007C737C">
            <w:pPr>
              <w:spacing w:after="0" w:line="240" w:lineRule="auto"/>
              <w:rPr>
                <w:lang w:val="en-US"/>
              </w:rPr>
            </w:pPr>
            <w:r>
              <w:t>СРГ</w:t>
            </w:r>
            <w:r w:rsidR="007C737C" w:rsidRPr="007C737C">
              <w:rPr>
                <w:lang w:val="en-US"/>
              </w:rPr>
              <w:t xml:space="preserve"> 4.</w:t>
            </w:r>
            <w:r w:rsidR="007C737C" w:rsidRPr="007C737C">
              <w:t>4.1.2</w:t>
            </w:r>
          </w:p>
        </w:tc>
        <w:tc>
          <w:tcPr>
            <w:tcW w:w="1320" w:type="dxa"/>
            <w:gridSpan w:val="4"/>
          </w:tcPr>
          <w:p w:rsidR="007C737C" w:rsidRPr="007C737C" w:rsidRDefault="007C737C" w:rsidP="007C737C">
            <w:pPr>
              <w:spacing w:after="0" w:line="240" w:lineRule="auto"/>
              <w:rPr>
                <w:lang w:val="en-US"/>
              </w:rPr>
            </w:pPr>
            <w:r w:rsidRPr="007C737C">
              <w:rPr>
                <w:lang w:val="en-US"/>
              </w:rPr>
              <w:t>1.</w:t>
            </w:r>
            <w:r w:rsidRPr="007C737C">
              <w:t>3.6.</w:t>
            </w:r>
          </w:p>
        </w:tc>
        <w:tc>
          <w:tcPr>
            <w:tcW w:w="7648" w:type="dxa"/>
            <w:gridSpan w:val="3"/>
          </w:tcPr>
          <w:p w:rsidR="007C737C" w:rsidRPr="007C737C" w:rsidRDefault="007C737C" w:rsidP="007C737C">
            <w:pPr>
              <w:spacing w:after="0" w:line="240" w:lineRule="auto"/>
            </w:pPr>
            <w:r w:rsidRPr="007C737C">
              <w:t>Комитет по управлению биорисками был создан как независимая экспертная группа по решению вопросов биорисков, относящихся к работе с полиовирусами.</w:t>
            </w:r>
          </w:p>
        </w:tc>
        <w:tc>
          <w:tcPr>
            <w:tcW w:w="5006" w:type="dxa"/>
            <w:gridSpan w:val="5"/>
          </w:tcPr>
          <w:p w:rsidR="007C737C" w:rsidRPr="007C737C" w:rsidRDefault="007C737C" w:rsidP="007C737C">
            <w:pPr>
              <w:spacing w:after="0" w:line="240" w:lineRule="auto"/>
            </w:pPr>
            <w:r w:rsidRPr="007C737C">
              <w:t>Комитет по управлению биорисками, который часто называют Институциональный комитет по биологической безопасности, может функционировать как самостоятельный орган или в рамках другого комитета с более широкими полномочиями. Его участниками могут являться управляющий по науке, научные специалисты, консультанты по управлению биорисками, руководитель службы безопасности, специалист по охране труда. В зависимости от характера деятельности в комитет могут быть включены другие сотрудники, например, управляющий объектом и/или представители сотрудников и местного населения.</w:t>
            </w:r>
          </w:p>
        </w:tc>
      </w:tr>
      <w:tr w:rsidR="007C737C" w:rsidRPr="007C737C" w:rsidTr="00D87560">
        <w:tc>
          <w:tcPr>
            <w:tcW w:w="894" w:type="dxa"/>
          </w:tcPr>
          <w:p w:rsidR="007C737C" w:rsidRPr="007C737C" w:rsidRDefault="00B14543" w:rsidP="007C737C">
            <w:pPr>
              <w:spacing w:after="0" w:line="240" w:lineRule="auto"/>
              <w:rPr>
                <w:lang w:val="en-US"/>
              </w:rPr>
            </w:pPr>
            <w:r>
              <w:t>СРГ</w:t>
            </w:r>
            <w:r w:rsidR="007C737C" w:rsidRPr="007C737C">
              <w:rPr>
                <w:lang w:val="en-US"/>
              </w:rPr>
              <w:t xml:space="preserve"> 4.</w:t>
            </w:r>
            <w:r w:rsidR="007C737C" w:rsidRPr="007C737C">
              <w:t>4.1.3</w:t>
            </w:r>
          </w:p>
        </w:tc>
        <w:tc>
          <w:tcPr>
            <w:tcW w:w="1320" w:type="dxa"/>
            <w:gridSpan w:val="4"/>
          </w:tcPr>
          <w:p w:rsidR="007C737C" w:rsidRPr="007C737C" w:rsidRDefault="007C737C" w:rsidP="007C737C">
            <w:pPr>
              <w:spacing w:after="0" w:line="240" w:lineRule="auto"/>
              <w:rPr>
                <w:lang w:val="en-US"/>
              </w:rPr>
            </w:pPr>
            <w:r w:rsidRPr="007C737C">
              <w:rPr>
                <w:lang w:val="en-US"/>
              </w:rPr>
              <w:t>1.</w:t>
            </w:r>
            <w:r w:rsidRPr="007C737C">
              <w:t>3.7.</w:t>
            </w:r>
          </w:p>
        </w:tc>
        <w:tc>
          <w:tcPr>
            <w:tcW w:w="7648" w:type="dxa"/>
            <w:gridSpan w:val="3"/>
          </w:tcPr>
          <w:p w:rsidR="007C737C" w:rsidRPr="00317043" w:rsidRDefault="007C737C" w:rsidP="007C737C">
            <w:pPr>
              <w:spacing w:after="0" w:line="240" w:lineRule="auto"/>
            </w:pPr>
            <w:r w:rsidRPr="00317043">
              <w:t>Комитет по управлению биорисками является подотчетным старшим управляющим и:</w:t>
            </w:r>
          </w:p>
          <w:p w:rsidR="007C737C" w:rsidRPr="00317043" w:rsidRDefault="007C737C" w:rsidP="007C737C">
            <w:pPr>
              <w:spacing w:after="0" w:line="240" w:lineRule="auto"/>
            </w:pPr>
            <w:r w:rsidRPr="00317043">
              <w:t>1. Имеет документально определенные пределы прав и полномочий;</w:t>
            </w:r>
          </w:p>
          <w:p w:rsidR="007C737C" w:rsidRPr="00317043" w:rsidRDefault="007C737C" w:rsidP="006F55DB">
            <w:pPr>
              <w:spacing w:after="0" w:line="240" w:lineRule="auto"/>
            </w:pPr>
            <w:r w:rsidRPr="00317043">
              <w:t>2. Включает в себя репрезентативный подбор экспертов, в зависимости от характера и сферы осуществляемой деятельности;</w:t>
            </w:r>
          </w:p>
        </w:tc>
        <w:tc>
          <w:tcPr>
            <w:tcW w:w="5006" w:type="dxa"/>
            <w:gridSpan w:val="5"/>
          </w:tcPr>
          <w:p w:rsidR="007C737C" w:rsidRPr="007C737C" w:rsidRDefault="007C737C" w:rsidP="007C737C">
            <w:pPr>
              <w:spacing w:after="0" w:line="240" w:lineRule="auto"/>
            </w:pPr>
            <w:r w:rsidRPr="007C737C">
              <w:t>Функции комитета должны предусматривать:</w:t>
            </w:r>
          </w:p>
          <w:p w:rsidR="007C737C" w:rsidRPr="007C737C" w:rsidRDefault="007C737C" w:rsidP="007C737C">
            <w:pPr>
              <w:spacing w:after="0" w:line="240" w:lineRule="auto"/>
            </w:pPr>
            <w:r w:rsidRPr="007C737C">
              <w:t>а. участие в разработке принципов регулирования биорисков, а также действующих норм и правил;</w:t>
            </w:r>
          </w:p>
          <w:p w:rsidR="007C737C" w:rsidRPr="007C737C" w:rsidRDefault="007C737C" w:rsidP="006F55DB">
            <w:pPr>
              <w:spacing w:after="0" w:line="240" w:lineRule="auto"/>
            </w:pPr>
            <w:r w:rsidRPr="007C737C">
              <w:rPr>
                <w:lang w:val="en-US"/>
              </w:rPr>
              <w:t>b</w:t>
            </w:r>
            <w:r w:rsidRPr="007C737C">
              <w:t xml:space="preserve">. утверждение предложений по новой работе </w:t>
            </w:r>
          </w:p>
        </w:tc>
      </w:tr>
      <w:tr w:rsidR="00317043" w:rsidRPr="007C737C" w:rsidTr="00231AA0">
        <w:tc>
          <w:tcPr>
            <w:tcW w:w="14868" w:type="dxa"/>
            <w:gridSpan w:val="13"/>
            <w:tcBorders>
              <w:top w:val="single" w:sz="4" w:space="0" w:color="auto"/>
              <w:left w:val="nil"/>
              <w:bottom w:val="nil"/>
              <w:right w:val="nil"/>
            </w:tcBorders>
          </w:tcPr>
          <w:p w:rsidR="00317043" w:rsidRPr="002A66CF" w:rsidRDefault="00317043" w:rsidP="00C27786">
            <w:pPr>
              <w:spacing w:after="0" w:line="240" w:lineRule="auto"/>
              <w:rPr>
                <w:color w:val="A6A6A6"/>
                <w:sz w:val="20"/>
                <w:szCs w:val="20"/>
              </w:rPr>
            </w:pPr>
          </w:p>
        </w:tc>
      </w:tr>
      <w:tr w:rsidR="00317043" w:rsidRPr="007C737C" w:rsidTr="00231AA0">
        <w:tc>
          <w:tcPr>
            <w:tcW w:w="14868" w:type="dxa"/>
            <w:gridSpan w:val="13"/>
            <w:tcBorders>
              <w:top w:val="nil"/>
              <w:left w:val="nil"/>
              <w:right w:val="nil"/>
            </w:tcBorders>
          </w:tcPr>
          <w:p w:rsidR="00317043" w:rsidRDefault="00317043" w:rsidP="00C27786">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317043" w:rsidRPr="007C737C" w:rsidRDefault="00317043" w:rsidP="00C27786">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317043" w:rsidRPr="007C737C" w:rsidTr="00231AA0">
        <w:tc>
          <w:tcPr>
            <w:tcW w:w="14868" w:type="dxa"/>
            <w:gridSpan w:val="13"/>
            <w:tcBorders>
              <w:top w:val="single" w:sz="4" w:space="0" w:color="auto"/>
            </w:tcBorders>
          </w:tcPr>
          <w:p w:rsidR="00317043" w:rsidRPr="00C446D2" w:rsidRDefault="00317043" w:rsidP="00C27786">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317043" w:rsidRPr="00B14543" w:rsidTr="00D87560">
        <w:tc>
          <w:tcPr>
            <w:tcW w:w="894" w:type="dxa"/>
          </w:tcPr>
          <w:p w:rsidR="00317043" w:rsidRPr="00B14543" w:rsidRDefault="00317043" w:rsidP="00C27786">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320" w:type="dxa"/>
            <w:gridSpan w:val="4"/>
          </w:tcPr>
          <w:p w:rsidR="00317043" w:rsidRPr="00B14543" w:rsidRDefault="00317043" w:rsidP="00C27786">
            <w:pPr>
              <w:spacing w:after="0" w:line="240" w:lineRule="auto"/>
            </w:pPr>
            <w:r w:rsidRPr="00B14543">
              <w:t>Элемент управления биориском №</w:t>
            </w:r>
          </w:p>
        </w:tc>
        <w:tc>
          <w:tcPr>
            <w:tcW w:w="3715" w:type="dxa"/>
            <w:gridSpan w:val="2"/>
          </w:tcPr>
          <w:p w:rsidR="00317043" w:rsidRPr="00B14543" w:rsidRDefault="00317043" w:rsidP="00C27786">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317043" w:rsidRPr="00B14543" w:rsidRDefault="00317043" w:rsidP="00C27786">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317043" w:rsidRPr="00B14543" w:rsidRDefault="00317043" w:rsidP="00C27786">
            <w:pPr>
              <w:spacing w:after="0" w:line="240" w:lineRule="auto"/>
            </w:pPr>
            <w:r w:rsidRPr="00B14543">
              <w:t>Директивы</w:t>
            </w:r>
          </w:p>
        </w:tc>
      </w:tr>
      <w:tr w:rsidR="00317043" w:rsidRPr="007C737C" w:rsidTr="00D87560">
        <w:tc>
          <w:tcPr>
            <w:tcW w:w="894" w:type="dxa"/>
          </w:tcPr>
          <w:p w:rsidR="00317043" w:rsidRDefault="00317043" w:rsidP="007C737C">
            <w:pPr>
              <w:spacing w:after="0" w:line="240" w:lineRule="auto"/>
            </w:pPr>
          </w:p>
        </w:tc>
        <w:tc>
          <w:tcPr>
            <w:tcW w:w="1320" w:type="dxa"/>
            <w:gridSpan w:val="4"/>
          </w:tcPr>
          <w:p w:rsidR="00317043" w:rsidRPr="007C737C" w:rsidRDefault="00317043" w:rsidP="007C737C">
            <w:pPr>
              <w:spacing w:after="0" w:line="240" w:lineRule="auto"/>
              <w:rPr>
                <w:lang w:val="en-US"/>
              </w:rPr>
            </w:pPr>
          </w:p>
        </w:tc>
        <w:tc>
          <w:tcPr>
            <w:tcW w:w="7648" w:type="dxa"/>
            <w:gridSpan w:val="3"/>
          </w:tcPr>
          <w:p w:rsidR="006F55DB" w:rsidRPr="00317043" w:rsidRDefault="006F55DB" w:rsidP="006F55DB">
            <w:pPr>
              <w:spacing w:after="0" w:line="240" w:lineRule="auto"/>
            </w:pPr>
            <w:r w:rsidRPr="00317043">
              <w:t>3. Обеспечивает ведение отчетности по рассматриваемым вопросам, а также распределение, отслеживание и эффективное выполнение задач;</w:t>
            </w:r>
          </w:p>
          <w:p w:rsidR="006F55DB" w:rsidRDefault="006F55DB" w:rsidP="006F55DB">
            <w:pPr>
              <w:spacing w:after="0" w:line="240" w:lineRule="auto"/>
            </w:pPr>
            <w:r w:rsidRPr="007C737C">
              <w:t>4. Возглавляется старшим по должности лицом;</w:t>
            </w:r>
          </w:p>
          <w:p w:rsidR="00317043" w:rsidRPr="007C737C" w:rsidRDefault="00317043" w:rsidP="006F55DB">
            <w:pPr>
              <w:spacing w:after="0" w:line="240" w:lineRule="auto"/>
            </w:pPr>
            <w:r w:rsidRPr="007C737C">
              <w:t>5. Проводит регулярные собрания с определенной частотой и по мере необходимости.</w:t>
            </w:r>
          </w:p>
        </w:tc>
        <w:tc>
          <w:tcPr>
            <w:tcW w:w="5006" w:type="dxa"/>
            <w:gridSpan w:val="5"/>
          </w:tcPr>
          <w:p w:rsidR="006F55DB" w:rsidRDefault="006F55DB" w:rsidP="00317043">
            <w:pPr>
              <w:spacing w:after="0" w:line="240" w:lineRule="auto"/>
            </w:pPr>
            <w:proofErr w:type="gramStart"/>
            <w:r w:rsidRPr="007C737C">
              <w:t>и</w:t>
            </w:r>
            <w:proofErr w:type="gramEnd"/>
            <w:r w:rsidRPr="007C737C">
              <w:t>ли внесению существенных изменений в потенциальный риск, связанный с текущей деятельностью;</w:t>
            </w:r>
          </w:p>
          <w:p w:rsidR="00317043" w:rsidRPr="007C737C" w:rsidRDefault="00317043" w:rsidP="00317043">
            <w:pPr>
              <w:spacing w:after="0" w:line="240" w:lineRule="auto"/>
            </w:pPr>
            <w:r w:rsidRPr="007C737C">
              <w:t>с. рассмотрение и утверждение протоколов и результатов оценки рисков, связанных с работой с полиовирусами;</w:t>
            </w:r>
          </w:p>
          <w:p w:rsidR="00317043" w:rsidRPr="007C737C" w:rsidRDefault="00317043" w:rsidP="00317043">
            <w:pPr>
              <w:spacing w:after="0" w:line="240" w:lineRule="auto"/>
            </w:pPr>
            <w:proofErr w:type="gramStart"/>
            <w:r w:rsidRPr="007C737C">
              <w:rPr>
                <w:lang w:val="en-US"/>
              </w:rPr>
              <w:t>d</w:t>
            </w:r>
            <w:proofErr w:type="gramEnd"/>
            <w:r w:rsidRPr="007C737C">
              <w:t>. анализ информации, связанной с существенными авариями / происшествиями, трендами данных, действиями на местном / организационном уровне и соответствующими коммуникационными потребностями.</w:t>
            </w:r>
          </w:p>
          <w:p w:rsidR="00317043" w:rsidRPr="007C737C" w:rsidRDefault="00317043" w:rsidP="00317043">
            <w:pPr>
              <w:spacing w:after="0" w:line="240" w:lineRule="auto"/>
            </w:pPr>
          </w:p>
          <w:p w:rsidR="00317043" w:rsidRPr="007C737C" w:rsidRDefault="00317043" w:rsidP="00317043">
            <w:pPr>
              <w:spacing w:after="0" w:line="240" w:lineRule="auto"/>
            </w:pPr>
            <w:r w:rsidRPr="007C737C">
              <w:t>Данный перечень функций комитета по управлению биорисками не является полным или исчерпывающим. В нем представлены лишь некоторые основные аспекты деятельности.</w:t>
            </w:r>
          </w:p>
        </w:tc>
      </w:tr>
      <w:tr w:rsidR="007C737C" w:rsidRPr="007C737C" w:rsidTr="00D87560">
        <w:tc>
          <w:tcPr>
            <w:tcW w:w="894" w:type="dxa"/>
          </w:tcPr>
          <w:p w:rsidR="007C737C" w:rsidRPr="007C737C" w:rsidRDefault="00D641D9" w:rsidP="007C737C">
            <w:pPr>
              <w:spacing w:after="0" w:line="240" w:lineRule="auto"/>
              <w:rPr>
                <w:lang w:val="en-US"/>
              </w:rPr>
            </w:pPr>
            <w:r>
              <w:t>СРГ</w:t>
            </w:r>
            <w:r w:rsidR="007C737C" w:rsidRPr="007C737C">
              <w:rPr>
                <w:lang w:val="en-US"/>
              </w:rPr>
              <w:t xml:space="preserve"> 4.</w:t>
            </w:r>
            <w:r w:rsidR="007C737C" w:rsidRPr="007C737C">
              <w:t>4.1.4</w:t>
            </w:r>
          </w:p>
        </w:tc>
        <w:tc>
          <w:tcPr>
            <w:tcW w:w="1320" w:type="dxa"/>
            <w:gridSpan w:val="4"/>
          </w:tcPr>
          <w:p w:rsidR="007C737C" w:rsidRPr="007C737C" w:rsidRDefault="007C737C" w:rsidP="007C737C">
            <w:pPr>
              <w:spacing w:after="0" w:line="240" w:lineRule="auto"/>
              <w:rPr>
                <w:lang w:val="en-US"/>
              </w:rPr>
            </w:pPr>
            <w:r w:rsidRPr="007C737C">
              <w:rPr>
                <w:lang w:val="en-US"/>
              </w:rPr>
              <w:t>1.</w:t>
            </w:r>
            <w:r w:rsidRPr="007C737C">
              <w:t>3.8.</w:t>
            </w:r>
          </w:p>
        </w:tc>
        <w:tc>
          <w:tcPr>
            <w:tcW w:w="7648" w:type="dxa"/>
            <w:gridSpan w:val="3"/>
          </w:tcPr>
          <w:p w:rsidR="007C737C" w:rsidRPr="007C737C" w:rsidRDefault="007C737C" w:rsidP="007C737C">
            <w:pPr>
              <w:spacing w:after="0" w:line="240" w:lineRule="auto"/>
            </w:pPr>
            <w:r w:rsidRPr="007C737C">
              <w:t>Для проведения консультаций и обеспечения руководства по вопросам управления биорисками назначено компетентное лицо.</w:t>
            </w:r>
          </w:p>
        </w:tc>
        <w:tc>
          <w:tcPr>
            <w:tcW w:w="5006" w:type="dxa"/>
            <w:gridSpan w:val="5"/>
          </w:tcPr>
          <w:p w:rsidR="007C737C" w:rsidRPr="007C737C" w:rsidRDefault="007C737C" w:rsidP="006F55DB">
            <w:pPr>
              <w:spacing w:after="0" w:line="240" w:lineRule="auto"/>
            </w:pPr>
            <w:r w:rsidRPr="007C737C">
              <w:t xml:space="preserve">Компетентное лицо, назначенное для проведения консультаций и обеспечения руководства по вопросам управления биорисками, часто именуется «директор по биологической безопасности» или «консультант по биологической безопасности». Данная функция обычно считается консультативной и не </w:t>
            </w:r>
          </w:p>
        </w:tc>
      </w:tr>
      <w:tr w:rsidR="00317043" w:rsidRPr="007C737C" w:rsidTr="00231AA0">
        <w:tc>
          <w:tcPr>
            <w:tcW w:w="14868" w:type="dxa"/>
            <w:gridSpan w:val="13"/>
            <w:tcBorders>
              <w:top w:val="single" w:sz="4" w:space="0" w:color="auto"/>
              <w:left w:val="nil"/>
              <w:bottom w:val="nil"/>
              <w:right w:val="nil"/>
            </w:tcBorders>
          </w:tcPr>
          <w:p w:rsidR="00317043" w:rsidRDefault="00317043" w:rsidP="00C27786">
            <w:pPr>
              <w:spacing w:after="0" w:line="240" w:lineRule="auto"/>
              <w:rPr>
                <w:color w:val="A6A6A6"/>
                <w:sz w:val="20"/>
                <w:szCs w:val="20"/>
              </w:rPr>
            </w:pPr>
          </w:p>
          <w:p w:rsidR="00317043" w:rsidRPr="002A66CF" w:rsidRDefault="00317043" w:rsidP="00C27786">
            <w:pPr>
              <w:spacing w:after="0" w:line="240" w:lineRule="auto"/>
              <w:rPr>
                <w:color w:val="A6A6A6"/>
                <w:sz w:val="20"/>
                <w:szCs w:val="20"/>
              </w:rPr>
            </w:pPr>
          </w:p>
        </w:tc>
      </w:tr>
      <w:tr w:rsidR="00317043" w:rsidRPr="007C737C" w:rsidTr="00231AA0">
        <w:tc>
          <w:tcPr>
            <w:tcW w:w="14868" w:type="dxa"/>
            <w:gridSpan w:val="13"/>
            <w:tcBorders>
              <w:top w:val="nil"/>
              <w:left w:val="nil"/>
              <w:right w:val="nil"/>
            </w:tcBorders>
          </w:tcPr>
          <w:p w:rsidR="00317043" w:rsidRDefault="00317043" w:rsidP="00C27786">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317043" w:rsidRPr="007C737C" w:rsidRDefault="00317043" w:rsidP="00C27786">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317043" w:rsidRPr="007C737C" w:rsidTr="00231AA0">
        <w:tc>
          <w:tcPr>
            <w:tcW w:w="14868" w:type="dxa"/>
            <w:gridSpan w:val="13"/>
            <w:tcBorders>
              <w:top w:val="single" w:sz="4" w:space="0" w:color="auto"/>
            </w:tcBorders>
          </w:tcPr>
          <w:p w:rsidR="00317043" w:rsidRPr="00C446D2" w:rsidRDefault="00317043" w:rsidP="00C27786">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317043" w:rsidRPr="00B14543" w:rsidTr="00D87560">
        <w:tc>
          <w:tcPr>
            <w:tcW w:w="894" w:type="dxa"/>
          </w:tcPr>
          <w:p w:rsidR="00317043" w:rsidRPr="00B14543" w:rsidRDefault="00317043" w:rsidP="00C27786">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320" w:type="dxa"/>
            <w:gridSpan w:val="4"/>
          </w:tcPr>
          <w:p w:rsidR="00317043" w:rsidRPr="00B14543" w:rsidRDefault="00317043" w:rsidP="00C27786">
            <w:pPr>
              <w:spacing w:after="0" w:line="240" w:lineRule="auto"/>
            </w:pPr>
            <w:r w:rsidRPr="00B14543">
              <w:t>Элемент управления биориском №</w:t>
            </w:r>
          </w:p>
        </w:tc>
        <w:tc>
          <w:tcPr>
            <w:tcW w:w="3715" w:type="dxa"/>
            <w:gridSpan w:val="2"/>
          </w:tcPr>
          <w:p w:rsidR="00317043" w:rsidRPr="00B14543" w:rsidRDefault="00317043" w:rsidP="00C27786">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317043" w:rsidRPr="00B14543" w:rsidRDefault="00317043" w:rsidP="00C27786">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317043" w:rsidRPr="00B14543" w:rsidRDefault="00317043" w:rsidP="00C27786">
            <w:pPr>
              <w:spacing w:after="0" w:line="240" w:lineRule="auto"/>
            </w:pPr>
            <w:r w:rsidRPr="00B14543">
              <w:t>Директивы</w:t>
            </w:r>
          </w:p>
        </w:tc>
      </w:tr>
      <w:tr w:rsidR="00317043" w:rsidRPr="007C737C" w:rsidTr="00D87560">
        <w:tc>
          <w:tcPr>
            <w:tcW w:w="894" w:type="dxa"/>
          </w:tcPr>
          <w:p w:rsidR="00317043" w:rsidRDefault="00317043" w:rsidP="007C737C">
            <w:pPr>
              <w:spacing w:after="0" w:line="240" w:lineRule="auto"/>
            </w:pPr>
          </w:p>
        </w:tc>
        <w:tc>
          <w:tcPr>
            <w:tcW w:w="1320" w:type="dxa"/>
            <w:gridSpan w:val="4"/>
          </w:tcPr>
          <w:p w:rsidR="00317043" w:rsidRPr="007C737C" w:rsidRDefault="00317043" w:rsidP="007C737C">
            <w:pPr>
              <w:spacing w:after="0" w:line="240" w:lineRule="auto"/>
              <w:rPr>
                <w:lang w:val="en-US"/>
              </w:rPr>
            </w:pPr>
          </w:p>
        </w:tc>
        <w:tc>
          <w:tcPr>
            <w:tcW w:w="7648" w:type="dxa"/>
            <w:gridSpan w:val="3"/>
          </w:tcPr>
          <w:p w:rsidR="00317043" w:rsidRPr="007C737C" w:rsidRDefault="00317043" w:rsidP="007C737C">
            <w:pPr>
              <w:spacing w:after="0" w:line="240" w:lineRule="auto"/>
            </w:pPr>
          </w:p>
        </w:tc>
        <w:tc>
          <w:tcPr>
            <w:tcW w:w="5006" w:type="dxa"/>
            <w:gridSpan w:val="5"/>
          </w:tcPr>
          <w:p w:rsidR="00317043" w:rsidRPr="007C737C" w:rsidRDefault="006F55DB" w:rsidP="007C737C">
            <w:pPr>
              <w:spacing w:after="0" w:line="240" w:lineRule="auto"/>
            </w:pPr>
            <w:r w:rsidRPr="007C737C">
              <w:t xml:space="preserve">предусматривает прямой ответственности за управление биорисками, которая возлагается на лиц, осуществляющих и управляющих работой внутри организации (например, директор по </w:t>
            </w:r>
            <w:r w:rsidR="00317043" w:rsidRPr="007C737C">
              <w:t>науке, ведущий исследователь, руководитель подразделения, управляющий лабораторией, заведующий группой и др.). Деятельность и знания консультанта по биорискам имеют существенное значение для развития, реализации, обеспечения и постоянного повышения эффективности программы биологической безопасности и биологической защиты на основе системы управления. Консультант должен иметь достаточную квалификацию для выполнения своей профессиональной деятельности, а также достаточно времени и средств, чтобы эффективно выполнять работу.</w:t>
            </w:r>
          </w:p>
        </w:tc>
      </w:tr>
      <w:tr w:rsidR="007C737C" w:rsidRPr="007C737C" w:rsidTr="00D87560">
        <w:tc>
          <w:tcPr>
            <w:tcW w:w="894" w:type="dxa"/>
          </w:tcPr>
          <w:p w:rsidR="007C737C" w:rsidRPr="007C737C" w:rsidRDefault="00D641D9" w:rsidP="007C737C">
            <w:pPr>
              <w:spacing w:after="0" w:line="240" w:lineRule="auto"/>
              <w:rPr>
                <w:lang w:val="en-US"/>
              </w:rPr>
            </w:pPr>
            <w:r>
              <w:t>СРГ</w:t>
            </w:r>
            <w:r w:rsidRPr="007C737C">
              <w:rPr>
                <w:lang w:val="en-US"/>
              </w:rPr>
              <w:t xml:space="preserve"> </w:t>
            </w:r>
            <w:r w:rsidR="007C737C" w:rsidRPr="007C737C">
              <w:rPr>
                <w:lang w:val="en-US"/>
              </w:rPr>
              <w:t>4.</w:t>
            </w:r>
            <w:r w:rsidR="007C737C" w:rsidRPr="007C737C">
              <w:t>4.1.4</w:t>
            </w:r>
          </w:p>
        </w:tc>
        <w:tc>
          <w:tcPr>
            <w:tcW w:w="1320" w:type="dxa"/>
            <w:gridSpan w:val="4"/>
          </w:tcPr>
          <w:p w:rsidR="007C737C" w:rsidRPr="007C737C" w:rsidRDefault="007C737C" w:rsidP="007C737C">
            <w:pPr>
              <w:spacing w:after="0" w:line="240" w:lineRule="auto"/>
              <w:rPr>
                <w:lang w:val="en-US"/>
              </w:rPr>
            </w:pPr>
            <w:r w:rsidRPr="007C737C">
              <w:rPr>
                <w:lang w:val="en-US"/>
              </w:rPr>
              <w:t>1.</w:t>
            </w:r>
            <w:r w:rsidRPr="007C737C">
              <w:t>3.9.</w:t>
            </w:r>
          </w:p>
        </w:tc>
        <w:tc>
          <w:tcPr>
            <w:tcW w:w="7648" w:type="dxa"/>
            <w:gridSpan w:val="3"/>
          </w:tcPr>
          <w:p w:rsidR="007C737C" w:rsidRPr="007C737C" w:rsidRDefault="007C737C" w:rsidP="007C737C">
            <w:pPr>
              <w:spacing w:after="0" w:line="240" w:lineRule="auto"/>
            </w:pPr>
            <w:r w:rsidRPr="007C737C">
              <w:t>Должностные функции консультанта по управлению биорисками являются независимыми от функций лиц, осуществляющих реализацию программы работ.</w:t>
            </w:r>
          </w:p>
        </w:tc>
        <w:tc>
          <w:tcPr>
            <w:tcW w:w="5006" w:type="dxa"/>
            <w:gridSpan w:val="5"/>
          </w:tcPr>
          <w:p w:rsidR="007C737C" w:rsidRPr="007C737C" w:rsidRDefault="007C737C" w:rsidP="007C737C">
            <w:pPr>
              <w:spacing w:after="0" w:line="240" w:lineRule="auto"/>
            </w:pPr>
            <w:r w:rsidRPr="007C737C">
              <w:t>При исполнении своих должностных обязанностей консультант по управлению биорисками не должен зависеть от лиц, реализующих программу работ, при этом он должен иметь прямой доступ к представителю высшего руководства по мере необходимости.</w:t>
            </w:r>
          </w:p>
        </w:tc>
      </w:tr>
      <w:tr w:rsidR="00317043" w:rsidRPr="007C737C" w:rsidTr="00231AA0">
        <w:tc>
          <w:tcPr>
            <w:tcW w:w="14868" w:type="dxa"/>
            <w:gridSpan w:val="13"/>
            <w:tcBorders>
              <w:top w:val="single" w:sz="4" w:space="0" w:color="auto"/>
              <w:left w:val="nil"/>
              <w:bottom w:val="nil"/>
              <w:right w:val="nil"/>
            </w:tcBorders>
          </w:tcPr>
          <w:p w:rsidR="00317043" w:rsidRPr="002A66CF" w:rsidRDefault="00317043" w:rsidP="00C27786">
            <w:pPr>
              <w:spacing w:after="0" w:line="240" w:lineRule="auto"/>
              <w:rPr>
                <w:color w:val="A6A6A6"/>
                <w:sz w:val="20"/>
                <w:szCs w:val="20"/>
              </w:rPr>
            </w:pPr>
          </w:p>
        </w:tc>
      </w:tr>
      <w:tr w:rsidR="00317043" w:rsidRPr="007C737C" w:rsidTr="00231AA0">
        <w:tc>
          <w:tcPr>
            <w:tcW w:w="14868" w:type="dxa"/>
            <w:gridSpan w:val="13"/>
            <w:tcBorders>
              <w:top w:val="nil"/>
              <w:left w:val="nil"/>
              <w:right w:val="nil"/>
            </w:tcBorders>
          </w:tcPr>
          <w:p w:rsidR="00317043" w:rsidRDefault="00317043" w:rsidP="00C27786">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317043" w:rsidRPr="007C737C" w:rsidRDefault="00317043" w:rsidP="00C27786">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317043" w:rsidRPr="007C737C" w:rsidTr="00231AA0">
        <w:tc>
          <w:tcPr>
            <w:tcW w:w="14868" w:type="dxa"/>
            <w:gridSpan w:val="13"/>
            <w:tcBorders>
              <w:top w:val="single" w:sz="4" w:space="0" w:color="auto"/>
            </w:tcBorders>
          </w:tcPr>
          <w:p w:rsidR="00317043" w:rsidRPr="00C446D2" w:rsidRDefault="00317043" w:rsidP="00C27786">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317043" w:rsidRPr="00B14543" w:rsidTr="00D87560">
        <w:tc>
          <w:tcPr>
            <w:tcW w:w="894" w:type="dxa"/>
          </w:tcPr>
          <w:p w:rsidR="00317043" w:rsidRPr="00B14543" w:rsidRDefault="00317043" w:rsidP="00C27786">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320" w:type="dxa"/>
            <w:gridSpan w:val="4"/>
          </w:tcPr>
          <w:p w:rsidR="00317043" w:rsidRPr="00B14543" w:rsidRDefault="00317043" w:rsidP="00C27786">
            <w:pPr>
              <w:spacing w:after="0" w:line="240" w:lineRule="auto"/>
            </w:pPr>
            <w:r w:rsidRPr="00B14543">
              <w:t>Элемент управления биориском №</w:t>
            </w:r>
          </w:p>
        </w:tc>
        <w:tc>
          <w:tcPr>
            <w:tcW w:w="3715" w:type="dxa"/>
            <w:gridSpan w:val="2"/>
          </w:tcPr>
          <w:p w:rsidR="00317043" w:rsidRPr="00B14543" w:rsidRDefault="00317043" w:rsidP="00C27786">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317043" w:rsidRPr="00B14543" w:rsidRDefault="00317043" w:rsidP="00C27786">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317043" w:rsidRPr="00B14543" w:rsidRDefault="00317043" w:rsidP="00C27786">
            <w:pPr>
              <w:spacing w:after="0" w:line="240" w:lineRule="auto"/>
            </w:pPr>
            <w:r w:rsidRPr="00B14543">
              <w:t>Директивы</w:t>
            </w:r>
          </w:p>
        </w:tc>
      </w:tr>
      <w:tr w:rsidR="006F55DB" w:rsidRPr="007C737C" w:rsidTr="00D87560">
        <w:tc>
          <w:tcPr>
            <w:tcW w:w="894" w:type="dxa"/>
          </w:tcPr>
          <w:p w:rsidR="006F55DB" w:rsidRPr="007C737C" w:rsidRDefault="006F55DB" w:rsidP="009F3417">
            <w:pPr>
              <w:spacing w:after="0" w:line="240" w:lineRule="auto"/>
              <w:rPr>
                <w:lang w:val="en-US"/>
              </w:rPr>
            </w:pPr>
            <w:r>
              <w:t>СРГ</w:t>
            </w:r>
            <w:r w:rsidRPr="007C737C">
              <w:rPr>
                <w:lang w:val="en-US"/>
              </w:rPr>
              <w:t xml:space="preserve"> 4.</w:t>
            </w:r>
            <w:r w:rsidRPr="007C737C">
              <w:t>4.1.4</w:t>
            </w:r>
          </w:p>
        </w:tc>
        <w:tc>
          <w:tcPr>
            <w:tcW w:w="1320" w:type="dxa"/>
            <w:gridSpan w:val="4"/>
          </w:tcPr>
          <w:p w:rsidR="006F55DB" w:rsidRPr="007C737C" w:rsidRDefault="006F55DB" w:rsidP="007C737C">
            <w:pPr>
              <w:spacing w:after="0" w:line="240" w:lineRule="auto"/>
              <w:rPr>
                <w:lang w:val="en-US"/>
              </w:rPr>
            </w:pPr>
            <w:r w:rsidRPr="007C737C">
              <w:rPr>
                <w:lang w:val="en-US"/>
              </w:rPr>
              <w:t>1.</w:t>
            </w:r>
            <w:r w:rsidRPr="007C737C">
              <w:t>3.10.</w:t>
            </w:r>
          </w:p>
        </w:tc>
        <w:tc>
          <w:tcPr>
            <w:tcW w:w="7648" w:type="dxa"/>
            <w:gridSpan w:val="3"/>
          </w:tcPr>
          <w:p w:rsidR="006F55DB" w:rsidRPr="007C737C" w:rsidRDefault="006F55DB" w:rsidP="006F55DB">
            <w:pPr>
              <w:spacing w:after="0" w:line="240" w:lineRule="auto"/>
            </w:pPr>
            <w:r w:rsidRPr="007C737C">
              <w:t>Консультант по управлению биорисками:</w:t>
            </w:r>
          </w:p>
          <w:p w:rsidR="006F55DB" w:rsidRPr="007C737C" w:rsidRDefault="006F55DB" w:rsidP="006F55DB">
            <w:pPr>
              <w:spacing w:after="0" w:line="240" w:lineRule="auto"/>
            </w:pPr>
            <w:r w:rsidRPr="007C737C">
              <w:t>3. Является подотчетным непосредственно ответственному старшему менеджеру;</w:t>
            </w:r>
          </w:p>
          <w:p w:rsidR="006F55DB" w:rsidRPr="007C737C" w:rsidRDefault="006F55DB" w:rsidP="006F55DB">
            <w:pPr>
              <w:spacing w:after="0" w:line="240" w:lineRule="auto"/>
            </w:pPr>
            <w:r w:rsidRPr="007C737C">
              <w:t>4. Имеет делегированные полномочия останавливать работы в случаях, когда это считается необходимым.</w:t>
            </w:r>
          </w:p>
        </w:tc>
        <w:tc>
          <w:tcPr>
            <w:tcW w:w="5006" w:type="dxa"/>
            <w:gridSpan w:val="5"/>
          </w:tcPr>
          <w:p w:rsidR="006F55DB" w:rsidRPr="007C737C" w:rsidRDefault="006F55DB" w:rsidP="006F55DB">
            <w:pPr>
              <w:spacing w:after="0" w:line="240" w:lineRule="auto"/>
            </w:pPr>
            <w:r w:rsidRPr="007C737C">
              <w:t>Функции консультанта по управлению биорисками включают:</w:t>
            </w:r>
          </w:p>
          <w:p w:rsidR="006F55DB" w:rsidRPr="007C737C" w:rsidRDefault="006F55DB" w:rsidP="006F55DB">
            <w:pPr>
              <w:spacing w:after="0" w:line="240" w:lineRule="auto"/>
            </w:pPr>
            <w:r w:rsidRPr="007C737C">
              <w:t>а. проверку во взаимодействии с другими компетентными сотрудниками рассмотрения всех соответствующих факторов биориска;</w:t>
            </w:r>
            <w:r w:rsidRPr="007C737C">
              <w:rPr>
                <w:lang w:val="en-US"/>
              </w:rPr>
              <w:t>b</w:t>
            </w:r>
            <w:r w:rsidRPr="007C737C">
              <w:t>. проведение консультаций или участие в составлении отчетов, проведении расследования и принятии ответных мер в связи с происшествиями / аварийными ситуациями, а также при необходимости передач</w:t>
            </w:r>
            <w:r>
              <w:t>и</w:t>
            </w:r>
            <w:r w:rsidRPr="007C737C">
              <w:t xml:space="preserve"> указанных вопросов на рассмотрение комитета по управлению биорисками;</w:t>
            </w:r>
          </w:p>
          <w:p w:rsidR="006F55DB" w:rsidRPr="007C737C" w:rsidRDefault="006F55DB" w:rsidP="00317043">
            <w:pPr>
              <w:spacing w:after="0" w:line="240" w:lineRule="auto"/>
            </w:pPr>
            <w:r w:rsidRPr="007C737C">
              <w:t>с. обеспечение предоставления актуальной и своевременной информации и консультаций по управлению биорисками научным сотрудникам и другим работникам по мере необходимости;</w:t>
            </w:r>
          </w:p>
          <w:p w:rsidR="006F55DB" w:rsidRPr="007C737C" w:rsidRDefault="006F55DB" w:rsidP="00317043">
            <w:pPr>
              <w:spacing w:after="0" w:line="240" w:lineRule="auto"/>
            </w:pPr>
            <w:r w:rsidRPr="007C737C">
              <w:rPr>
                <w:lang w:val="en-US"/>
              </w:rPr>
              <w:t>d</w:t>
            </w:r>
            <w:r w:rsidRPr="007C737C">
              <w:t>. предоставление консультаций по вопросам управления биорисками внутри Организации (например, руководству, комитету по управлению биорисками, отделу охраны труда, службе безопасности);</w:t>
            </w:r>
          </w:p>
          <w:p w:rsidR="006F55DB" w:rsidRPr="007C737C" w:rsidRDefault="006F55DB" w:rsidP="006F55DB">
            <w:pPr>
              <w:spacing w:after="0" w:line="240" w:lineRule="auto"/>
            </w:pPr>
            <w:r w:rsidRPr="007C737C">
              <w:t xml:space="preserve">е. участие в разработке и/или проведении </w:t>
            </w:r>
          </w:p>
        </w:tc>
      </w:tr>
      <w:tr w:rsidR="006F55DB" w:rsidRPr="007C737C" w:rsidTr="00231AA0">
        <w:tc>
          <w:tcPr>
            <w:tcW w:w="14868" w:type="dxa"/>
            <w:gridSpan w:val="13"/>
            <w:tcBorders>
              <w:top w:val="single" w:sz="4" w:space="0" w:color="auto"/>
              <w:left w:val="nil"/>
              <w:bottom w:val="nil"/>
              <w:right w:val="nil"/>
            </w:tcBorders>
          </w:tcPr>
          <w:p w:rsidR="006F55DB" w:rsidRDefault="006F55DB" w:rsidP="00C27786">
            <w:pPr>
              <w:spacing w:after="0" w:line="240" w:lineRule="auto"/>
              <w:rPr>
                <w:color w:val="A6A6A6"/>
                <w:sz w:val="20"/>
                <w:szCs w:val="20"/>
              </w:rPr>
            </w:pPr>
          </w:p>
          <w:p w:rsidR="006F55DB" w:rsidRDefault="006F55DB" w:rsidP="00C27786">
            <w:pPr>
              <w:spacing w:after="0" w:line="240" w:lineRule="auto"/>
              <w:rPr>
                <w:color w:val="A6A6A6"/>
                <w:sz w:val="20"/>
                <w:szCs w:val="20"/>
              </w:rPr>
            </w:pPr>
          </w:p>
          <w:p w:rsidR="006F55DB" w:rsidRPr="002A66CF" w:rsidRDefault="006F55DB" w:rsidP="00C27786">
            <w:pPr>
              <w:spacing w:after="0" w:line="240" w:lineRule="auto"/>
              <w:rPr>
                <w:color w:val="A6A6A6"/>
                <w:sz w:val="20"/>
                <w:szCs w:val="20"/>
              </w:rPr>
            </w:pPr>
          </w:p>
        </w:tc>
      </w:tr>
      <w:tr w:rsidR="006F55DB" w:rsidRPr="007C737C" w:rsidTr="00231AA0">
        <w:tc>
          <w:tcPr>
            <w:tcW w:w="14868" w:type="dxa"/>
            <w:gridSpan w:val="13"/>
            <w:tcBorders>
              <w:top w:val="nil"/>
              <w:left w:val="nil"/>
              <w:right w:val="nil"/>
            </w:tcBorders>
          </w:tcPr>
          <w:p w:rsidR="006F55DB" w:rsidRDefault="006F55DB" w:rsidP="00C27786">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F55DB" w:rsidRPr="007C737C" w:rsidRDefault="006F55DB" w:rsidP="00C27786">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F55DB" w:rsidRPr="007C737C" w:rsidTr="00231AA0">
        <w:tc>
          <w:tcPr>
            <w:tcW w:w="14868" w:type="dxa"/>
            <w:gridSpan w:val="13"/>
            <w:tcBorders>
              <w:top w:val="single" w:sz="4" w:space="0" w:color="auto"/>
            </w:tcBorders>
          </w:tcPr>
          <w:p w:rsidR="006F55DB" w:rsidRPr="00C446D2" w:rsidRDefault="006F55DB" w:rsidP="00C27786">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F55DB" w:rsidRPr="00B14543" w:rsidTr="00D87560">
        <w:tc>
          <w:tcPr>
            <w:tcW w:w="894" w:type="dxa"/>
          </w:tcPr>
          <w:p w:rsidR="006F55DB" w:rsidRPr="00B14543" w:rsidRDefault="006F55DB" w:rsidP="00C27786">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320" w:type="dxa"/>
            <w:gridSpan w:val="4"/>
          </w:tcPr>
          <w:p w:rsidR="006F55DB" w:rsidRPr="00B14543" w:rsidRDefault="006F55DB" w:rsidP="00C27786">
            <w:pPr>
              <w:spacing w:after="0" w:line="240" w:lineRule="auto"/>
            </w:pPr>
            <w:r w:rsidRPr="00B14543">
              <w:t>Элемент управления биориском №</w:t>
            </w:r>
          </w:p>
        </w:tc>
        <w:tc>
          <w:tcPr>
            <w:tcW w:w="3715" w:type="dxa"/>
            <w:gridSpan w:val="2"/>
          </w:tcPr>
          <w:p w:rsidR="006F55DB" w:rsidRPr="00B14543" w:rsidRDefault="006F55DB" w:rsidP="00C27786">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6F55DB" w:rsidRPr="00B14543" w:rsidRDefault="006F55DB" w:rsidP="00C27786">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6F55DB" w:rsidRPr="00B14543" w:rsidRDefault="006F55DB" w:rsidP="00C27786">
            <w:pPr>
              <w:spacing w:after="0" w:line="240" w:lineRule="auto"/>
            </w:pPr>
            <w:r w:rsidRPr="00B14543">
              <w:t>Директивы</w:t>
            </w:r>
          </w:p>
        </w:tc>
      </w:tr>
      <w:tr w:rsidR="006F55DB" w:rsidRPr="007C737C" w:rsidTr="00D87560">
        <w:tc>
          <w:tcPr>
            <w:tcW w:w="894" w:type="dxa"/>
          </w:tcPr>
          <w:p w:rsidR="006F55DB" w:rsidRDefault="006F55DB" w:rsidP="007C737C">
            <w:pPr>
              <w:spacing w:after="0" w:line="240" w:lineRule="auto"/>
            </w:pPr>
          </w:p>
        </w:tc>
        <w:tc>
          <w:tcPr>
            <w:tcW w:w="1320" w:type="dxa"/>
            <w:gridSpan w:val="4"/>
          </w:tcPr>
          <w:p w:rsidR="006F55DB" w:rsidRPr="007C737C" w:rsidRDefault="006F55DB" w:rsidP="007C737C">
            <w:pPr>
              <w:spacing w:after="0" w:line="240" w:lineRule="auto"/>
              <w:rPr>
                <w:lang w:val="en-US"/>
              </w:rPr>
            </w:pPr>
          </w:p>
        </w:tc>
        <w:tc>
          <w:tcPr>
            <w:tcW w:w="7648" w:type="dxa"/>
            <w:gridSpan w:val="3"/>
          </w:tcPr>
          <w:p w:rsidR="006F55DB" w:rsidRPr="007C737C" w:rsidRDefault="006F55DB" w:rsidP="007C737C">
            <w:pPr>
              <w:spacing w:after="0" w:line="240" w:lineRule="auto"/>
            </w:pPr>
          </w:p>
        </w:tc>
        <w:tc>
          <w:tcPr>
            <w:tcW w:w="5006" w:type="dxa"/>
            <w:gridSpan w:val="5"/>
          </w:tcPr>
          <w:p w:rsidR="006F55DB" w:rsidRDefault="006F55DB" w:rsidP="00317043">
            <w:pPr>
              <w:spacing w:after="0" w:line="240" w:lineRule="auto"/>
            </w:pPr>
            <w:r w:rsidRPr="007C737C">
              <w:t>профессиональной подготовки сотрудников в области управления биорисками;</w:t>
            </w:r>
          </w:p>
          <w:p w:rsidR="006F55DB" w:rsidRPr="00317043" w:rsidRDefault="006F55DB" w:rsidP="00317043">
            <w:pPr>
              <w:spacing w:after="0" w:line="240" w:lineRule="auto"/>
            </w:pPr>
            <w:proofErr w:type="gramStart"/>
            <w:r w:rsidRPr="007C737C">
              <w:rPr>
                <w:lang w:val="en-US"/>
              </w:rPr>
              <w:t>f</w:t>
            </w:r>
            <w:proofErr w:type="gramEnd"/>
            <w:r w:rsidRPr="007C737C">
              <w:t>. обеспечение осуществления соответствующей деятельности с соблюдением нормативных требований по биорискам, а также наличия необходимых разрешений на проведение работ в связи с биорисками.Данный перечень функций консультанта по управлению биорисками не является полным или исчерпывающим. В нем представлены лишь некоторые основные аспекты деятельности.</w:t>
            </w:r>
          </w:p>
        </w:tc>
      </w:tr>
      <w:tr w:rsidR="006F55DB" w:rsidRPr="007C737C" w:rsidTr="00D87560">
        <w:tc>
          <w:tcPr>
            <w:tcW w:w="894" w:type="dxa"/>
          </w:tcPr>
          <w:p w:rsidR="006F55DB" w:rsidRPr="007C737C" w:rsidRDefault="006F55DB" w:rsidP="007C737C">
            <w:pPr>
              <w:spacing w:after="0" w:line="240" w:lineRule="auto"/>
              <w:rPr>
                <w:lang w:val="en-US"/>
              </w:rPr>
            </w:pPr>
            <w:r>
              <w:t>СРГ</w:t>
            </w:r>
            <w:r w:rsidRPr="007C737C">
              <w:rPr>
                <w:lang w:val="en-US"/>
              </w:rPr>
              <w:t xml:space="preserve"> 4.</w:t>
            </w:r>
            <w:r w:rsidRPr="007C737C">
              <w:t>4.1.5</w:t>
            </w:r>
          </w:p>
        </w:tc>
        <w:tc>
          <w:tcPr>
            <w:tcW w:w="1320" w:type="dxa"/>
            <w:gridSpan w:val="4"/>
          </w:tcPr>
          <w:p w:rsidR="006F55DB" w:rsidRPr="007C737C" w:rsidRDefault="006F55DB" w:rsidP="007C737C">
            <w:pPr>
              <w:spacing w:after="0" w:line="240" w:lineRule="auto"/>
              <w:rPr>
                <w:lang w:val="en-US"/>
              </w:rPr>
            </w:pPr>
            <w:r w:rsidRPr="007C737C">
              <w:rPr>
                <w:lang w:val="en-US"/>
              </w:rPr>
              <w:t>1.</w:t>
            </w:r>
            <w:r w:rsidRPr="007C737C">
              <w:t>3.11.</w:t>
            </w:r>
          </w:p>
        </w:tc>
        <w:tc>
          <w:tcPr>
            <w:tcW w:w="7648" w:type="dxa"/>
            <w:gridSpan w:val="3"/>
          </w:tcPr>
          <w:p w:rsidR="006F55DB" w:rsidRPr="007C737C" w:rsidRDefault="006F55DB" w:rsidP="007C737C">
            <w:pPr>
              <w:spacing w:after="0" w:line="240" w:lineRule="auto"/>
            </w:pPr>
            <w:r w:rsidRPr="007C737C">
              <w:t>Назначено лицо, отвечающее за реализацию научной программы на объекте, должностные обязанности которого предусматривают участие в управлении биорисками.</w:t>
            </w:r>
          </w:p>
        </w:tc>
        <w:tc>
          <w:tcPr>
            <w:tcW w:w="5006" w:type="dxa"/>
            <w:gridSpan w:val="5"/>
          </w:tcPr>
          <w:p w:rsidR="006F55DB" w:rsidRPr="007C737C" w:rsidRDefault="006F55DB" w:rsidP="006F55DB">
            <w:pPr>
              <w:spacing w:after="0" w:line="240" w:lineRule="auto"/>
            </w:pPr>
            <w:r w:rsidRPr="007C737C">
              <w:t xml:space="preserve">Руководителем по науке является лицо, ответственное за реализацию научной программы на объекте на ежедневной основе, а также за реализацию и мониторинг мер контроля биориска (например, соблюдение правил и процедур, </w:t>
            </w:r>
            <w:proofErr w:type="gramStart"/>
            <w:r w:rsidRPr="007C737C">
              <w:t>контроль за</w:t>
            </w:r>
            <w:proofErr w:type="gramEnd"/>
            <w:r w:rsidRPr="007C737C">
              <w:t xml:space="preserve"> эффективностью работы сотрудников, участие в проведении инспекций и аудитов). Такое лицо должно обладать глубоким знанием рабочей программы и объекта, занимать руководящую должность и может именоваться Руководителем отдела, Научным руководителем, Руководителем лаборатории, </w:t>
            </w:r>
          </w:p>
        </w:tc>
      </w:tr>
      <w:tr w:rsidR="006F55DB" w:rsidRPr="007C737C" w:rsidTr="00231AA0">
        <w:tc>
          <w:tcPr>
            <w:tcW w:w="14868" w:type="dxa"/>
            <w:gridSpan w:val="13"/>
            <w:tcBorders>
              <w:top w:val="single" w:sz="4" w:space="0" w:color="auto"/>
              <w:left w:val="nil"/>
              <w:bottom w:val="nil"/>
              <w:right w:val="nil"/>
            </w:tcBorders>
          </w:tcPr>
          <w:p w:rsidR="006F55DB" w:rsidRDefault="006F55DB" w:rsidP="00C27786">
            <w:pPr>
              <w:spacing w:after="0" w:line="240" w:lineRule="auto"/>
              <w:rPr>
                <w:color w:val="A6A6A6"/>
                <w:sz w:val="20"/>
                <w:szCs w:val="20"/>
              </w:rPr>
            </w:pPr>
          </w:p>
          <w:p w:rsidR="006F55DB" w:rsidRPr="002A66CF" w:rsidRDefault="006F55DB" w:rsidP="00C27786">
            <w:pPr>
              <w:spacing w:after="0" w:line="240" w:lineRule="auto"/>
              <w:rPr>
                <w:color w:val="A6A6A6"/>
                <w:sz w:val="20"/>
                <w:szCs w:val="20"/>
              </w:rPr>
            </w:pPr>
          </w:p>
        </w:tc>
      </w:tr>
      <w:tr w:rsidR="006F55DB" w:rsidRPr="007C737C" w:rsidTr="00231AA0">
        <w:tc>
          <w:tcPr>
            <w:tcW w:w="14868" w:type="dxa"/>
            <w:gridSpan w:val="13"/>
            <w:tcBorders>
              <w:top w:val="nil"/>
              <w:left w:val="nil"/>
              <w:right w:val="nil"/>
            </w:tcBorders>
          </w:tcPr>
          <w:p w:rsidR="006F55DB" w:rsidRDefault="006F55DB" w:rsidP="00C27786">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F55DB" w:rsidRPr="007C737C" w:rsidRDefault="006F55DB" w:rsidP="00C27786">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F55DB" w:rsidRPr="007C737C" w:rsidTr="00231AA0">
        <w:tc>
          <w:tcPr>
            <w:tcW w:w="14868" w:type="dxa"/>
            <w:gridSpan w:val="13"/>
            <w:tcBorders>
              <w:top w:val="single" w:sz="4" w:space="0" w:color="auto"/>
            </w:tcBorders>
          </w:tcPr>
          <w:p w:rsidR="006F55DB" w:rsidRPr="00C446D2" w:rsidRDefault="006F55DB" w:rsidP="00C27786">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F55DB" w:rsidRPr="00B14543" w:rsidTr="00D87560">
        <w:tc>
          <w:tcPr>
            <w:tcW w:w="1007" w:type="dxa"/>
            <w:gridSpan w:val="3"/>
          </w:tcPr>
          <w:p w:rsidR="006F55DB" w:rsidRPr="00B14543" w:rsidRDefault="006F55DB" w:rsidP="00C27786">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085" w:type="dxa"/>
          </w:tcPr>
          <w:p w:rsidR="006F55DB" w:rsidRPr="00B14543" w:rsidRDefault="006F55DB" w:rsidP="00C27786">
            <w:pPr>
              <w:spacing w:after="0" w:line="240" w:lineRule="auto"/>
            </w:pPr>
            <w:r w:rsidRPr="00B14543">
              <w:t>Элемент управления биориском №</w:t>
            </w:r>
          </w:p>
        </w:tc>
        <w:tc>
          <w:tcPr>
            <w:tcW w:w="3837" w:type="dxa"/>
            <w:gridSpan w:val="3"/>
          </w:tcPr>
          <w:p w:rsidR="006F55DB" w:rsidRPr="00B14543" w:rsidRDefault="006F55DB" w:rsidP="00C27786">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103" w:type="dxa"/>
            <w:gridSpan w:val="3"/>
          </w:tcPr>
          <w:p w:rsidR="006F55DB" w:rsidRPr="00B14543" w:rsidRDefault="006F55DB" w:rsidP="00C27786">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36" w:type="dxa"/>
            <w:gridSpan w:val="3"/>
          </w:tcPr>
          <w:p w:rsidR="006F55DB" w:rsidRPr="00B14543" w:rsidRDefault="006F55DB" w:rsidP="00C27786">
            <w:pPr>
              <w:spacing w:after="0" w:line="240" w:lineRule="auto"/>
            </w:pPr>
            <w:r w:rsidRPr="00B14543">
              <w:t>Директивы</w:t>
            </w:r>
          </w:p>
        </w:tc>
      </w:tr>
      <w:tr w:rsidR="006F55DB" w:rsidRPr="007C737C" w:rsidTr="00D87560">
        <w:tc>
          <w:tcPr>
            <w:tcW w:w="1007" w:type="dxa"/>
            <w:gridSpan w:val="3"/>
            <w:tcBorders>
              <w:bottom w:val="single" w:sz="4" w:space="0" w:color="auto"/>
            </w:tcBorders>
          </w:tcPr>
          <w:p w:rsidR="006F55DB" w:rsidRDefault="006F55DB" w:rsidP="007C737C">
            <w:pPr>
              <w:spacing w:after="0" w:line="240" w:lineRule="auto"/>
            </w:pPr>
          </w:p>
        </w:tc>
        <w:tc>
          <w:tcPr>
            <w:tcW w:w="1085" w:type="dxa"/>
            <w:tcBorders>
              <w:bottom w:val="single" w:sz="4" w:space="0" w:color="auto"/>
            </w:tcBorders>
          </w:tcPr>
          <w:p w:rsidR="006F55DB" w:rsidRPr="007C737C" w:rsidRDefault="006F55DB" w:rsidP="007C737C">
            <w:pPr>
              <w:spacing w:after="0" w:line="240" w:lineRule="auto"/>
              <w:rPr>
                <w:lang w:val="en-US"/>
              </w:rPr>
            </w:pPr>
          </w:p>
        </w:tc>
        <w:tc>
          <w:tcPr>
            <w:tcW w:w="7940" w:type="dxa"/>
            <w:gridSpan w:val="6"/>
            <w:tcBorders>
              <w:bottom w:val="single" w:sz="4" w:space="0" w:color="auto"/>
            </w:tcBorders>
          </w:tcPr>
          <w:p w:rsidR="006F55DB" w:rsidRPr="007C737C" w:rsidRDefault="006F55DB" w:rsidP="007C737C">
            <w:pPr>
              <w:spacing w:after="0" w:line="240" w:lineRule="auto"/>
            </w:pPr>
          </w:p>
        </w:tc>
        <w:tc>
          <w:tcPr>
            <w:tcW w:w="4836" w:type="dxa"/>
            <w:gridSpan w:val="3"/>
            <w:tcBorders>
              <w:bottom w:val="single" w:sz="4" w:space="0" w:color="auto"/>
            </w:tcBorders>
          </w:tcPr>
          <w:p w:rsidR="006F55DB" w:rsidRPr="006F55DB" w:rsidRDefault="006F55DB" w:rsidP="006F55DB">
            <w:pPr>
              <w:spacing w:after="0" w:line="240" w:lineRule="auto"/>
              <w:rPr>
                <w:sz w:val="20"/>
                <w:szCs w:val="20"/>
              </w:rPr>
            </w:pPr>
            <w:r w:rsidRPr="006F55DB">
              <w:rPr>
                <w:sz w:val="20"/>
                <w:szCs w:val="20"/>
              </w:rPr>
              <w:t>Управляющим или Руководителем группы. Он должен обладать профессиональной компетенцией в вопросах, связанных с техническими / научными аспектами полиовирусных материалов и их контроля, а также в вопросах управления объектом, сотрудниками и системами. Аналогичные функции могут выполнять одновременно несколько сотрудников, но в таких случаях необходимо четко определять обязанности каждого из них во избежание упущений и для обеспечения согласованности действий.</w:t>
            </w:r>
          </w:p>
        </w:tc>
      </w:tr>
      <w:tr w:rsidR="006F55DB" w:rsidRPr="007C737C" w:rsidTr="00D87560">
        <w:trPr>
          <w:trHeight w:val="2721"/>
        </w:trPr>
        <w:tc>
          <w:tcPr>
            <w:tcW w:w="1007" w:type="dxa"/>
            <w:gridSpan w:val="3"/>
            <w:tcBorders>
              <w:bottom w:val="single" w:sz="4" w:space="0" w:color="auto"/>
            </w:tcBorders>
          </w:tcPr>
          <w:p w:rsidR="006F55DB" w:rsidRPr="007C737C" w:rsidRDefault="006F55DB" w:rsidP="007C737C">
            <w:pPr>
              <w:spacing w:after="0" w:line="240" w:lineRule="auto"/>
              <w:rPr>
                <w:lang w:val="en-US"/>
              </w:rPr>
            </w:pPr>
            <w:r>
              <w:t>СРГ</w:t>
            </w:r>
            <w:r w:rsidRPr="007C737C">
              <w:rPr>
                <w:lang w:val="en-US"/>
              </w:rPr>
              <w:t xml:space="preserve"> 4.</w:t>
            </w:r>
            <w:r w:rsidRPr="007C737C">
              <w:t>4.1.5</w:t>
            </w:r>
          </w:p>
        </w:tc>
        <w:tc>
          <w:tcPr>
            <w:tcW w:w="1085" w:type="dxa"/>
            <w:tcBorders>
              <w:bottom w:val="single" w:sz="4" w:space="0" w:color="auto"/>
            </w:tcBorders>
          </w:tcPr>
          <w:p w:rsidR="006F55DB" w:rsidRPr="007C737C" w:rsidRDefault="006F55DB" w:rsidP="007C737C">
            <w:pPr>
              <w:spacing w:after="0" w:line="240" w:lineRule="auto"/>
              <w:rPr>
                <w:lang w:val="en-US"/>
              </w:rPr>
            </w:pPr>
            <w:r w:rsidRPr="007C737C">
              <w:rPr>
                <w:lang w:val="en-US"/>
              </w:rPr>
              <w:t>1.</w:t>
            </w:r>
            <w:r w:rsidRPr="007C737C">
              <w:t>3.12.</w:t>
            </w:r>
          </w:p>
        </w:tc>
        <w:tc>
          <w:tcPr>
            <w:tcW w:w="7940" w:type="dxa"/>
            <w:gridSpan w:val="6"/>
            <w:tcBorders>
              <w:bottom w:val="single" w:sz="4" w:space="0" w:color="auto"/>
            </w:tcBorders>
          </w:tcPr>
          <w:p w:rsidR="006F55DB" w:rsidRPr="006F55DB" w:rsidRDefault="006F55DB" w:rsidP="007C737C">
            <w:pPr>
              <w:spacing w:after="0" w:line="240" w:lineRule="auto"/>
              <w:rPr>
                <w:sz w:val="20"/>
                <w:szCs w:val="20"/>
              </w:rPr>
            </w:pPr>
            <w:r w:rsidRPr="006F55DB">
              <w:rPr>
                <w:sz w:val="20"/>
                <w:szCs w:val="20"/>
              </w:rPr>
              <w:t>Функции руководителя по науке включают:</w:t>
            </w:r>
          </w:p>
          <w:p w:rsidR="006F55DB" w:rsidRPr="006F55DB" w:rsidRDefault="006F55DB" w:rsidP="007C737C">
            <w:pPr>
              <w:spacing w:after="0" w:line="240" w:lineRule="auto"/>
              <w:rPr>
                <w:sz w:val="18"/>
                <w:szCs w:val="18"/>
              </w:rPr>
            </w:pPr>
            <w:r w:rsidRPr="006F55DB">
              <w:rPr>
                <w:sz w:val="18"/>
                <w:szCs w:val="18"/>
              </w:rPr>
              <w:t>1. Обеспечение выполнения всех работ в соответствии с установленными правилами и директивами, указанными в настоящем стандарте;</w:t>
            </w:r>
          </w:p>
          <w:p w:rsidR="006F55DB" w:rsidRPr="006F55DB" w:rsidRDefault="006F55DB" w:rsidP="007C737C">
            <w:pPr>
              <w:spacing w:after="0" w:line="240" w:lineRule="auto"/>
              <w:rPr>
                <w:sz w:val="18"/>
                <w:szCs w:val="18"/>
              </w:rPr>
            </w:pPr>
            <w:r w:rsidRPr="006F55DB">
              <w:rPr>
                <w:sz w:val="18"/>
                <w:szCs w:val="18"/>
              </w:rPr>
              <w:t>2. Осуществление надзора за сотрудниками, включая допуск на объект только компетентных и уполномоченных лиц;</w:t>
            </w:r>
          </w:p>
          <w:p w:rsidR="006F55DB" w:rsidRPr="006F55DB" w:rsidRDefault="006F55DB" w:rsidP="007C737C">
            <w:pPr>
              <w:spacing w:after="0" w:line="240" w:lineRule="auto"/>
              <w:rPr>
                <w:sz w:val="18"/>
                <w:szCs w:val="18"/>
              </w:rPr>
            </w:pPr>
            <w:r w:rsidRPr="006F55DB">
              <w:rPr>
                <w:sz w:val="18"/>
                <w:szCs w:val="18"/>
              </w:rPr>
              <w:t>3. Планирование и проведение работ, обеспечение надлежащей укомплектованности штатов, наличия времени, помещений и оборудования;</w:t>
            </w:r>
          </w:p>
          <w:p w:rsidR="006F55DB" w:rsidRPr="006F55DB" w:rsidRDefault="006F55DB" w:rsidP="007C737C">
            <w:pPr>
              <w:spacing w:after="0" w:line="240" w:lineRule="auto"/>
              <w:rPr>
                <w:sz w:val="18"/>
                <w:szCs w:val="18"/>
              </w:rPr>
            </w:pPr>
            <w:r w:rsidRPr="006F55DB">
              <w:rPr>
                <w:sz w:val="18"/>
                <w:szCs w:val="18"/>
              </w:rPr>
              <w:t>4. Обеспечение необходимых разрешений на проведение работ;</w:t>
            </w:r>
          </w:p>
          <w:p w:rsidR="006F55DB" w:rsidRPr="006F55DB" w:rsidRDefault="006F55DB" w:rsidP="007C737C">
            <w:pPr>
              <w:spacing w:after="0" w:line="240" w:lineRule="auto"/>
              <w:rPr>
                <w:sz w:val="18"/>
                <w:szCs w:val="18"/>
              </w:rPr>
            </w:pPr>
            <w:r w:rsidRPr="006F55DB">
              <w:rPr>
                <w:sz w:val="18"/>
                <w:szCs w:val="18"/>
              </w:rPr>
              <w:t>5. Обеспечение проведения, анализа и утверждения оценки рисков для лабораторной биобезопасности и биозащиты и реализации надлежащих мер контроля;</w:t>
            </w:r>
          </w:p>
          <w:p w:rsidR="006F55DB" w:rsidRPr="007C737C" w:rsidRDefault="006F55DB" w:rsidP="007C737C">
            <w:pPr>
              <w:spacing w:after="0" w:line="240" w:lineRule="auto"/>
            </w:pPr>
            <w:r w:rsidRPr="006F55DB">
              <w:rPr>
                <w:sz w:val="18"/>
                <w:szCs w:val="18"/>
              </w:rPr>
              <w:t xml:space="preserve">6. Доведение до сведения всех подвергающихся </w:t>
            </w:r>
            <w:proofErr w:type="gramStart"/>
            <w:r w:rsidRPr="006F55DB">
              <w:rPr>
                <w:sz w:val="18"/>
                <w:szCs w:val="18"/>
              </w:rPr>
              <w:t>риску сотрудников результатов оценки рисков</w:t>
            </w:r>
            <w:proofErr w:type="gramEnd"/>
            <w:r w:rsidRPr="006F55DB">
              <w:rPr>
                <w:sz w:val="18"/>
                <w:szCs w:val="18"/>
              </w:rPr>
              <w:t xml:space="preserve"> и/или положений о рекомендованных мерах медицинской профилактики (например, вакцинации или сборе сыворотки).</w:t>
            </w:r>
          </w:p>
        </w:tc>
        <w:tc>
          <w:tcPr>
            <w:tcW w:w="4836" w:type="dxa"/>
            <w:gridSpan w:val="3"/>
            <w:tcBorders>
              <w:bottom w:val="single" w:sz="4" w:space="0" w:color="auto"/>
            </w:tcBorders>
          </w:tcPr>
          <w:p w:rsidR="006F55DB" w:rsidRPr="007C737C" w:rsidRDefault="006F55DB" w:rsidP="007C737C">
            <w:pPr>
              <w:spacing w:after="0" w:line="240" w:lineRule="auto"/>
            </w:pPr>
          </w:p>
        </w:tc>
      </w:tr>
      <w:tr w:rsidR="006F55DB" w:rsidRPr="007C737C" w:rsidTr="00231AA0">
        <w:trPr>
          <w:trHeight w:val="537"/>
        </w:trPr>
        <w:tc>
          <w:tcPr>
            <w:tcW w:w="14868" w:type="dxa"/>
            <w:gridSpan w:val="13"/>
            <w:tcBorders>
              <w:top w:val="single" w:sz="4" w:space="0" w:color="auto"/>
              <w:left w:val="nil"/>
              <w:bottom w:val="nil"/>
              <w:right w:val="nil"/>
            </w:tcBorders>
          </w:tcPr>
          <w:p w:rsidR="006F55DB" w:rsidRDefault="006F55DB" w:rsidP="00BC30B2">
            <w:pPr>
              <w:spacing w:after="0" w:line="240" w:lineRule="auto"/>
              <w:rPr>
                <w:color w:val="A6A6A6"/>
                <w:sz w:val="20"/>
                <w:szCs w:val="20"/>
              </w:rPr>
            </w:pPr>
          </w:p>
          <w:p w:rsidR="006F55DB" w:rsidRDefault="006F55DB" w:rsidP="00BC30B2">
            <w:pPr>
              <w:spacing w:after="0" w:line="240" w:lineRule="auto"/>
              <w:rPr>
                <w:color w:val="A6A6A6"/>
                <w:sz w:val="20"/>
                <w:szCs w:val="20"/>
              </w:rPr>
            </w:pPr>
          </w:p>
          <w:p w:rsidR="006F55DB" w:rsidRPr="002A66CF" w:rsidRDefault="006F55DB" w:rsidP="00BC30B2">
            <w:pPr>
              <w:spacing w:after="0" w:line="240" w:lineRule="auto"/>
              <w:rPr>
                <w:color w:val="A6A6A6"/>
                <w:sz w:val="20"/>
                <w:szCs w:val="20"/>
              </w:rPr>
            </w:pPr>
          </w:p>
        </w:tc>
      </w:tr>
      <w:tr w:rsidR="006F55DB" w:rsidRPr="007C737C" w:rsidTr="00231AA0">
        <w:tc>
          <w:tcPr>
            <w:tcW w:w="14868" w:type="dxa"/>
            <w:gridSpan w:val="13"/>
            <w:tcBorders>
              <w:top w:val="nil"/>
              <w:left w:val="nil"/>
              <w:right w:val="nil"/>
            </w:tcBorders>
          </w:tcPr>
          <w:p w:rsidR="006F55DB" w:rsidRDefault="006F55DB" w:rsidP="00BC30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F55DB" w:rsidRPr="007C737C" w:rsidRDefault="006F55DB" w:rsidP="00BC30B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F55DB" w:rsidRPr="007C737C" w:rsidTr="00231AA0">
        <w:tc>
          <w:tcPr>
            <w:tcW w:w="14868" w:type="dxa"/>
            <w:gridSpan w:val="13"/>
            <w:tcBorders>
              <w:top w:val="single" w:sz="4" w:space="0" w:color="auto"/>
            </w:tcBorders>
          </w:tcPr>
          <w:p w:rsidR="006F55DB" w:rsidRPr="00C446D2" w:rsidRDefault="006F55DB" w:rsidP="00BC30B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F55DB" w:rsidRPr="00B14543" w:rsidTr="00D87560">
        <w:tc>
          <w:tcPr>
            <w:tcW w:w="1007" w:type="dxa"/>
            <w:gridSpan w:val="3"/>
          </w:tcPr>
          <w:p w:rsidR="006F55DB" w:rsidRPr="00B14543" w:rsidRDefault="006F55DB" w:rsidP="00BC30B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6F55DB" w:rsidRPr="00B14543" w:rsidRDefault="006F55DB" w:rsidP="00BC30B2">
            <w:pPr>
              <w:spacing w:after="0" w:line="240" w:lineRule="auto"/>
            </w:pPr>
            <w:r w:rsidRPr="00B14543">
              <w:t>Элемент управления биориском №</w:t>
            </w:r>
          </w:p>
        </w:tc>
        <w:tc>
          <w:tcPr>
            <w:tcW w:w="3715" w:type="dxa"/>
            <w:gridSpan w:val="2"/>
          </w:tcPr>
          <w:p w:rsidR="006F55DB" w:rsidRPr="00B14543" w:rsidRDefault="006F55DB" w:rsidP="00BC30B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6F55DB" w:rsidRPr="00B14543" w:rsidRDefault="006F55DB" w:rsidP="00BC30B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6F55DB" w:rsidRPr="00B14543" w:rsidRDefault="006F55DB" w:rsidP="00BC30B2">
            <w:pPr>
              <w:spacing w:after="0" w:line="240" w:lineRule="auto"/>
            </w:pPr>
            <w:r w:rsidRPr="00B14543">
              <w:t>Директивы</w:t>
            </w:r>
          </w:p>
        </w:tc>
      </w:tr>
      <w:tr w:rsidR="006F55DB" w:rsidRPr="007C737C" w:rsidTr="00D87560">
        <w:tc>
          <w:tcPr>
            <w:tcW w:w="1007" w:type="dxa"/>
            <w:gridSpan w:val="3"/>
            <w:tcBorders>
              <w:bottom w:val="single" w:sz="4" w:space="0" w:color="auto"/>
            </w:tcBorders>
          </w:tcPr>
          <w:p w:rsidR="006F55DB" w:rsidRPr="00216F5A" w:rsidRDefault="006F55DB" w:rsidP="006F55DB">
            <w:pPr>
              <w:spacing w:after="0" w:line="240" w:lineRule="auto"/>
              <w:rPr>
                <w:sz w:val="20"/>
                <w:szCs w:val="20"/>
              </w:rPr>
            </w:pPr>
            <w:r w:rsidRPr="00216F5A">
              <w:rPr>
                <w:sz w:val="20"/>
                <w:szCs w:val="20"/>
              </w:rPr>
              <w:t>СРГ</w:t>
            </w:r>
          </w:p>
          <w:p w:rsidR="006F55DB" w:rsidRPr="00216F5A" w:rsidRDefault="006F55DB" w:rsidP="006F55DB">
            <w:pPr>
              <w:spacing w:after="0" w:line="240" w:lineRule="auto"/>
              <w:rPr>
                <w:sz w:val="20"/>
                <w:szCs w:val="20"/>
              </w:rPr>
            </w:pPr>
            <w:r w:rsidRPr="00216F5A">
              <w:rPr>
                <w:sz w:val="20"/>
                <w:szCs w:val="20"/>
              </w:rPr>
              <w:t>4.4.1.6</w:t>
            </w:r>
          </w:p>
        </w:tc>
        <w:tc>
          <w:tcPr>
            <w:tcW w:w="1207" w:type="dxa"/>
            <w:gridSpan w:val="2"/>
            <w:tcBorders>
              <w:bottom w:val="single" w:sz="4" w:space="0" w:color="auto"/>
            </w:tcBorders>
          </w:tcPr>
          <w:p w:rsidR="006F55DB" w:rsidRPr="00216F5A" w:rsidRDefault="006F55DB" w:rsidP="007C737C">
            <w:pPr>
              <w:spacing w:after="0" w:line="240" w:lineRule="auto"/>
              <w:rPr>
                <w:sz w:val="20"/>
                <w:szCs w:val="20"/>
              </w:rPr>
            </w:pPr>
            <w:r w:rsidRPr="00216F5A">
              <w:rPr>
                <w:sz w:val="20"/>
                <w:szCs w:val="20"/>
              </w:rPr>
              <w:t>1.3.13.</w:t>
            </w:r>
          </w:p>
        </w:tc>
        <w:tc>
          <w:tcPr>
            <w:tcW w:w="7648" w:type="dxa"/>
            <w:gridSpan w:val="3"/>
            <w:tcBorders>
              <w:bottom w:val="single" w:sz="4" w:space="0" w:color="auto"/>
            </w:tcBorders>
          </w:tcPr>
          <w:p w:rsidR="006F55DB" w:rsidRPr="00216F5A" w:rsidRDefault="006F55DB" w:rsidP="007C737C">
            <w:pPr>
              <w:spacing w:after="0" w:line="240" w:lineRule="auto"/>
              <w:rPr>
                <w:sz w:val="20"/>
                <w:szCs w:val="20"/>
                <w:highlight w:val="green"/>
              </w:rPr>
            </w:pPr>
            <w:r w:rsidRPr="00216F5A">
              <w:rPr>
                <w:sz w:val="20"/>
                <w:szCs w:val="20"/>
              </w:rPr>
              <w:t>Организация обладает соответствующими знаниями о профессиональной гигиене труда.</w:t>
            </w:r>
          </w:p>
        </w:tc>
        <w:tc>
          <w:tcPr>
            <w:tcW w:w="5006" w:type="dxa"/>
            <w:gridSpan w:val="5"/>
            <w:tcBorders>
              <w:bottom w:val="single" w:sz="4" w:space="0" w:color="auto"/>
            </w:tcBorders>
          </w:tcPr>
          <w:p w:rsidR="006F55DB" w:rsidRPr="00216F5A" w:rsidRDefault="006F55DB" w:rsidP="006F55DB">
            <w:pPr>
              <w:spacing w:after="0" w:line="240" w:lineRule="auto"/>
              <w:rPr>
                <w:sz w:val="20"/>
                <w:szCs w:val="20"/>
              </w:rPr>
            </w:pPr>
            <w:r w:rsidRPr="00216F5A">
              <w:rPr>
                <w:sz w:val="20"/>
                <w:szCs w:val="20"/>
              </w:rPr>
              <w:t>Специалистом по профессиональной гигиене труда является врач или медсестра медико-санитарной службы, обладающ</w:t>
            </w:r>
            <w:r w:rsidR="00216F5A">
              <w:rPr>
                <w:sz w:val="20"/>
                <w:szCs w:val="20"/>
              </w:rPr>
              <w:t>ие знаниями о полиовирусных материалах</w:t>
            </w:r>
            <w:r w:rsidRPr="00216F5A">
              <w:rPr>
                <w:sz w:val="20"/>
                <w:szCs w:val="20"/>
              </w:rPr>
              <w:t xml:space="preserve">, которые </w:t>
            </w:r>
            <w:r w:rsidR="00216F5A">
              <w:rPr>
                <w:sz w:val="20"/>
                <w:szCs w:val="20"/>
              </w:rPr>
              <w:t>содержатся</w:t>
            </w:r>
            <w:r w:rsidRPr="00216F5A">
              <w:rPr>
                <w:sz w:val="20"/>
                <w:szCs w:val="20"/>
              </w:rPr>
              <w:t xml:space="preserve"> в производственных помещениях.</w:t>
            </w:r>
          </w:p>
          <w:p w:rsidR="006F55DB" w:rsidRPr="00216F5A" w:rsidRDefault="006F55DB" w:rsidP="00BC30B2">
            <w:pPr>
              <w:spacing w:after="0" w:line="240" w:lineRule="auto"/>
              <w:rPr>
                <w:sz w:val="20"/>
                <w:szCs w:val="20"/>
              </w:rPr>
            </w:pPr>
            <w:r w:rsidRPr="00216F5A">
              <w:rPr>
                <w:sz w:val="20"/>
                <w:szCs w:val="20"/>
              </w:rPr>
              <w:t>Функции включают оказание содействия в оценке рисков, влияющих на состояние здоровья работников, консультирование по оказанию неотложной медицинской помощи и принятию последующих мер, взаимодействие со сторонними медицинскими учреждениями, а также координация программ медицинского обследования, контроля и вакцинации.</w:t>
            </w:r>
          </w:p>
          <w:p w:rsidR="006F55DB" w:rsidRPr="00216F5A" w:rsidRDefault="006F55DB" w:rsidP="00BC30B2">
            <w:pPr>
              <w:spacing w:after="0" w:line="240" w:lineRule="auto"/>
              <w:rPr>
                <w:sz w:val="20"/>
                <w:szCs w:val="20"/>
              </w:rPr>
            </w:pPr>
          </w:p>
          <w:p w:rsidR="006F55DB" w:rsidRPr="00216F5A" w:rsidRDefault="006F55DB" w:rsidP="007C737C">
            <w:pPr>
              <w:spacing w:after="0" w:line="240" w:lineRule="auto"/>
              <w:rPr>
                <w:sz w:val="20"/>
                <w:szCs w:val="20"/>
              </w:rPr>
            </w:pPr>
            <w:r w:rsidRPr="00216F5A">
              <w:rPr>
                <w:sz w:val="20"/>
                <w:szCs w:val="20"/>
              </w:rPr>
              <w:t>Функции и обязанности специалиста по профессиональной гигиене определяются с учетом требований, указанных в данном стандарте.</w:t>
            </w:r>
          </w:p>
        </w:tc>
      </w:tr>
      <w:tr w:rsidR="006F55DB" w:rsidRPr="007C737C" w:rsidTr="00D87560">
        <w:tc>
          <w:tcPr>
            <w:tcW w:w="1007" w:type="dxa"/>
            <w:gridSpan w:val="3"/>
            <w:tcBorders>
              <w:bottom w:val="single" w:sz="4" w:space="0" w:color="auto"/>
            </w:tcBorders>
          </w:tcPr>
          <w:p w:rsidR="006F55DB" w:rsidRPr="00216F5A" w:rsidRDefault="006F55DB" w:rsidP="00BC30B2">
            <w:pPr>
              <w:spacing w:after="0" w:line="240" w:lineRule="auto"/>
              <w:rPr>
                <w:sz w:val="20"/>
                <w:szCs w:val="20"/>
              </w:rPr>
            </w:pPr>
            <w:r w:rsidRPr="00216F5A">
              <w:rPr>
                <w:sz w:val="20"/>
                <w:szCs w:val="20"/>
              </w:rPr>
              <w:t>СРГ</w:t>
            </w:r>
          </w:p>
          <w:p w:rsidR="006F55DB" w:rsidRPr="00216F5A" w:rsidRDefault="006F55DB" w:rsidP="00BC30B2">
            <w:pPr>
              <w:spacing w:after="0" w:line="240" w:lineRule="auto"/>
              <w:rPr>
                <w:sz w:val="20"/>
                <w:szCs w:val="20"/>
              </w:rPr>
            </w:pPr>
            <w:r w:rsidRPr="00216F5A">
              <w:rPr>
                <w:sz w:val="20"/>
                <w:szCs w:val="20"/>
              </w:rPr>
              <w:t>4.4.1.6</w:t>
            </w:r>
          </w:p>
        </w:tc>
        <w:tc>
          <w:tcPr>
            <w:tcW w:w="1207" w:type="dxa"/>
            <w:gridSpan w:val="2"/>
            <w:tcBorders>
              <w:bottom w:val="single" w:sz="4" w:space="0" w:color="auto"/>
            </w:tcBorders>
          </w:tcPr>
          <w:p w:rsidR="006F55DB" w:rsidRPr="00216F5A" w:rsidRDefault="006F55DB" w:rsidP="007C737C">
            <w:pPr>
              <w:spacing w:after="0" w:line="240" w:lineRule="auto"/>
              <w:rPr>
                <w:sz w:val="20"/>
                <w:szCs w:val="20"/>
              </w:rPr>
            </w:pPr>
            <w:r w:rsidRPr="00216F5A">
              <w:rPr>
                <w:sz w:val="20"/>
                <w:szCs w:val="20"/>
              </w:rPr>
              <w:t>1.3.14.</w:t>
            </w:r>
          </w:p>
        </w:tc>
        <w:tc>
          <w:tcPr>
            <w:tcW w:w="7648" w:type="dxa"/>
            <w:gridSpan w:val="3"/>
            <w:tcBorders>
              <w:bottom w:val="single" w:sz="4" w:space="0" w:color="auto"/>
            </w:tcBorders>
          </w:tcPr>
          <w:p w:rsidR="006F55DB" w:rsidRPr="00216F5A" w:rsidRDefault="006F55DB" w:rsidP="007C737C">
            <w:pPr>
              <w:spacing w:after="0" w:line="240" w:lineRule="auto"/>
              <w:rPr>
                <w:sz w:val="20"/>
                <w:szCs w:val="20"/>
                <w:highlight w:val="green"/>
              </w:rPr>
            </w:pPr>
            <w:r w:rsidRPr="00216F5A">
              <w:rPr>
                <w:sz w:val="20"/>
                <w:szCs w:val="20"/>
              </w:rPr>
              <w:t>Организация разработала программу по гигиене труда в соответствии с потенциальными рисками и деятельностью на производственных объектах.</w:t>
            </w:r>
          </w:p>
        </w:tc>
        <w:tc>
          <w:tcPr>
            <w:tcW w:w="5006" w:type="dxa"/>
            <w:gridSpan w:val="5"/>
            <w:tcBorders>
              <w:bottom w:val="single" w:sz="4" w:space="0" w:color="auto"/>
            </w:tcBorders>
          </w:tcPr>
          <w:p w:rsidR="006F55DB" w:rsidRPr="00216F5A" w:rsidRDefault="006F55DB" w:rsidP="00BC30B2">
            <w:pPr>
              <w:spacing w:after="0" w:line="240" w:lineRule="auto"/>
              <w:rPr>
                <w:sz w:val="20"/>
                <w:szCs w:val="20"/>
              </w:rPr>
            </w:pPr>
          </w:p>
        </w:tc>
      </w:tr>
      <w:tr w:rsidR="006F55DB" w:rsidRPr="007C737C" w:rsidTr="00D87560">
        <w:tc>
          <w:tcPr>
            <w:tcW w:w="1007" w:type="dxa"/>
            <w:gridSpan w:val="3"/>
            <w:tcBorders>
              <w:bottom w:val="single" w:sz="4" w:space="0" w:color="auto"/>
            </w:tcBorders>
          </w:tcPr>
          <w:p w:rsidR="006F55DB" w:rsidRPr="00216F5A" w:rsidRDefault="006F55DB" w:rsidP="00BC30B2">
            <w:pPr>
              <w:spacing w:after="0" w:line="240" w:lineRule="auto"/>
              <w:rPr>
                <w:sz w:val="20"/>
                <w:szCs w:val="20"/>
              </w:rPr>
            </w:pPr>
            <w:r w:rsidRPr="00216F5A">
              <w:rPr>
                <w:sz w:val="20"/>
                <w:szCs w:val="20"/>
              </w:rPr>
              <w:t>СРГ</w:t>
            </w:r>
          </w:p>
          <w:p w:rsidR="006F55DB" w:rsidRPr="00216F5A" w:rsidRDefault="006F55DB" w:rsidP="00BC30B2">
            <w:pPr>
              <w:spacing w:after="0" w:line="240" w:lineRule="auto"/>
              <w:rPr>
                <w:sz w:val="20"/>
                <w:szCs w:val="20"/>
              </w:rPr>
            </w:pPr>
            <w:r w:rsidRPr="00216F5A">
              <w:rPr>
                <w:sz w:val="20"/>
                <w:szCs w:val="20"/>
              </w:rPr>
              <w:t>4.4.1.7</w:t>
            </w:r>
          </w:p>
        </w:tc>
        <w:tc>
          <w:tcPr>
            <w:tcW w:w="1207" w:type="dxa"/>
            <w:gridSpan w:val="2"/>
            <w:tcBorders>
              <w:bottom w:val="single" w:sz="4" w:space="0" w:color="auto"/>
            </w:tcBorders>
          </w:tcPr>
          <w:p w:rsidR="006F55DB" w:rsidRPr="00216F5A" w:rsidRDefault="006F55DB" w:rsidP="00BC30B2">
            <w:pPr>
              <w:spacing w:after="0" w:line="240" w:lineRule="auto"/>
              <w:rPr>
                <w:sz w:val="20"/>
                <w:szCs w:val="20"/>
              </w:rPr>
            </w:pPr>
            <w:r w:rsidRPr="00216F5A">
              <w:rPr>
                <w:sz w:val="20"/>
                <w:szCs w:val="20"/>
              </w:rPr>
              <w:t>1.3.15.</w:t>
            </w:r>
          </w:p>
        </w:tc>
        <w:tc>
          <w:tcPr>
            <w:tcW w:w="7648" w:type="dxa"/>
            <w:gridSpan w:val="3"/>
            <w:tcBorders>
              <w:bottom w:val="single" w:sz="4" w:space="0" w:color="auto"/>
            </w:tcBorders>
          </w:tcPr>
          <w:p w:rsidR="006F55DB" w:rsidRPr="00216F5A" w:rsidRDefault="00216F5A" w:rsidP="00BC30B2">
            <w:pPr>
              <w:spacing w:after="0" w:line="240" w:lineRule="auto"/>
              <w:rPr>
                <w:sz w:val="20"/>
                <w:szCs w:val="20"/>
              </w:rPr>
            </w:pPr>
            <w:r>
              <w:rPr>
                <w:sz w:val="20"/>
                <w:szCs w:val="20"/>
              </w:rPr>
              <w:t>Руководитель/</w:t>
            </w:r>
            <w:r w:rsidR="006F55DB" w:rsidRPr="00216F5A">
              <w:rPr>
                <w:sz w:val="20"/>
                <w:szCs w:val="20"/>
              </w:rPr>
              <w:t>ли обслуживания производственных объектов наделены обязанностями, которые определены в соответствии с требованиями, указанными в  настоящем Стандарте управления биорисками заражения полиомелитом.</w:t>
            </w:r>
          </w:p>
        </w:tc>
        <w:tc>
          <w:tcPr>
            <w:tcW w:w="5006" w:type="dxa"/>
            <w:gridSpan w:val="5"/>
            <w:tcBorders>
              <w:bottom w:val="single" w:sz="4" w:space="0" w:color="auto"/>
            </w:tcBorders>
          </w:tcPr>
          <w:p w:rsidR="006F55DB" w:rsidRPr="00216F5A" w:rsidRDefault="006F55DB" w:rsidP="00BC30B2">
            <w:pPr>
              <w:spacing w:after="0" w:line="240" w:lineRule="auto"/>
              <w:rPr>
                <w:sz w:val="20"/>
                <w:szCs w:val="20"/>
              </w:rPr>
            </w:pPr>
            <w:r w:rsidRPr="00216F5A">
              <w:rPr>
                <w:sz w:val="20"/>
                <w:szCs w:val="20"/>
              </w:rPr>
              <w:t>Руководителем обслуживания производственных объектов является инженер либо лицо, обладающее глубокими знаниями об оснащении лаборатории, сооружениях и оборудовании по предотвращению распространения болезни.</w:t>
            </w:r>
          </w:p>
          <w:p w:rsidR="006F55DB" w:rsidRPr="00216F5A" w:rsidRDefault="006F55DB" w:rsidP="00216F5A">
            <w:pPr>
              <w:spacing w:after="0" w:line="240" w:lineRule="auto"/>
              <w:rPr>
                <w:sz w:val="20"/>
                <w:szCs w:val="20"/>
              </w:rPr>
            </w:pPr>
            <w:r w:rsidRPr="00216F5A">
              <w:rPr>
                <w:sz w:val="20"/>
                <w:szCs w:val="20"/>
              </w:rPr>
              <w:t xml:space="preserve">Функции включают оказание содействия в оценке рисков, связанных с </w:t>
            </w:r>
            <w:proofErr w:type="gramStart"/>
            <w:r w:rsidRPr="00216F5A">
              <w:rPr>
                <w:sz w:val="20"/>
                <w:szCs w:val="20"/>
              </w:rPr>
              <w:t>производственными</w:t>
            </w:r>
            <w:proofErr w:type="gramEnd"/>
            <w:r w:rsidRPr="00216F5A">
              <w:rPr>
                <w:sz w:val="20"/>
                <w:szCs w:val="20"/>
              </w:rPr>
              <w:t xml:space="preserve"> </w:t>
            </w:r>
          </w:p>
        </w:tc>
      </w:tr>
      <w:tr w:rsidR="006F55DB" w:rsidRPr="007C737C" w:rsidTr="00231AA0">
        <w:tc>
          <w:tcPr>
            <w:tcW w:w="14868" w:type="dxa"/>
            <w:gridSpan w:val="13"/>
            <w:tcBorders>
              <w:top w:val="single" w:sz="4" w:space="0" w:color="auto"/>
              <w:left w:val="nil"/>
              <w:bottom w:val="nil"/>
              <w:right w:val="nil"/>
            </w:tcBorders>
          </w:tcPr>
          <w:p w:rsidR="006F55DB" w:rsidRPr="002A66CF" w:rsidRDefault="006F55DB" w:rsidP="00BC30B2">
            <w:pPr>
              <w:spacing w:after="0" w:line="240" w:lineRule="auto"/>
              <w:rPr>
                <w:color w:val="A6A6A6"/>
                <w:sz w:val="20"/>
                <w:szCs w:val="20"/>
              </w:rPr>
            </w:pPr>
          </w:p>
        </w:tc>
      </w:tr>
      <w:tr w:rsidR="006F55DB" w:rsidRPr="007C737C" w:rsidTr="00231AA0">
        <w:tc>
          <w:tcPr>
            <w:tcW w:w="14868" w:type="dxa"/>
            <w:gridSpan w:val="13"/>
            <w:tcBorders>
              <w:top w:val="nil"/>
              <w:left w:val="nil"/>
              <w:right w:val="nil"/>
            </w:tcBorders>
          </w:tcPr>
          <w:p w:rsidR="006F55DB" w:rsidRDefault="006F55DB" w:rsidP="00BC30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F55DB" w:rsidRPr="007C737C" w:rsidRDefault="006F55DB" w:rsidP="00BC30B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F55DB" w:rsidRPr="007C737C" w:rsidTr="00231AA0">
        <w:tc>
          <w:tcPr>
            <w:tcW w:w="14868" w:type="dxa"/>
            <w:gridSpan w:val="13"/>
            <w:tcBorders>
              <w:top w:val="single" w:sz="4" w:space="0" w:color="auto"/>
            </w:tcBorders>
          </w:tcPr>
          <w:p w:rsidR="006F55DB" w:rsidRPr="00C446D2" w:rsidRDefault="006F55DB" w:rsidP="00BC30B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F55DB" w:rsidRPr="00B14543" w:rsidTr="00D87560">
        <w:tc>
          <w:tcPr>
            <w:tcW w:w="1007" w:type="dxa"/>
            <w:gridSpan w:val="3"/>
          </w:tcPr>
          <w:p w:rsidR="006F55DB" w:rsidRPr="00B14543" w:rsidRDefault="006F55DB" w:rsidP="00BC30B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6F55DB" w:rsidRPr="00B14543" w:rsidRDefault="006F55DB" w:rsidP="00BC30B2">
            <w:pPr>
              <w:spacing w:after="0" w:line="240" w:lineRule="auto"/>
            </w:pPr>
            <w:r w:rsidRPr="00B14543">
              <w:t>Элемент управления биориском №</w:t>
            </w:r>
          </w:p>
        </w:tc>
        <w:tc>
          <w:tcPr>
            <w:tcW w:w="3715" w:type="dxa"/>
            <w:gridSpan w:val="2"/>
          </w:tcPr>
          <w:p w:rsidR="006F55DB" w:rsidRPr="00B14543" w:rsidRDefault="006F55DB" w:rsidP="00BC30B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6F55DB" w:rsidRPr="00B14543" w:rsidRDefault="006F55DB" w:rsidP="00BC30B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6F55DB" w:rsidRPr="00B14543" w:rsidRDefault="006F55DB" w:rsidP="00BC30B2">
            <w:pPr>
              <w:spacing w:after="0" w:line="240" w:lineRule="auto"/>
            </w:pPr>
            <w:r w:rsidRPr="00B14543">
              <w:t>Директивы</w:t>
            </w:r>
          </w:p>
        </w:tc>
      </w:tr>
      <w:tr w:rsidR="006F55DB" w:rsidRPr="007C737C"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p>
        </w:tc>
        <w:tc>
          <w:tcPr>
            <w:tcW w:w="7648" w:type="dxa"/>
            <w:gridSpan w:val="3"/>
            <w:tcBorders>
              <w:bottom w:val="single" w:sz="4" w:space="0" w:color="auto"/>
            </w:tcBorders>
          </w:tcPr>
          <w:p w:rsidR="006F55DB" w:rsidRPr="009554BF" w:rsidRDefault="006F55DB" w:rsidP="00BC30B2">
            <w:pPr>
              <w:spacing w:after="0" w:line="240" w:lineRule="auto"/>
            </w:pPr>
          </w:p>
        </w:tc>
        <w:tc>
          <w:tcPr>
            <w:tcW w:w="5006" w:type="dxa"/>
            <w:gridSpan w:val="5"/>
            <w:tcBorders>
              <w:bottom w:val="single" w:sz="4" w:space="0" w:color="auto"/>
            </w:tcBorders>
          </w:tcPr>
          <w:p w:rsidR="006F55DB" w:rsidRPr="009554BF" w:rsidRDefault="006F55DB" w:rsidP="00BC30B2">
            <w:pPr>
              <w:spacing w:after="0" w:line="240" w:lineRule="auto"/>
            </w:pPr>
            <w:r w:rsidRPr="009554BF">
              <w:t>объектами, координация работ по техническому обслуживанию и строительству, а также взаимодействие с подрядчиками. Функции и обязанности руководителей по обслуживанию производственных объектов определяются с учетом требований, указанных в данном стандарте. Схожие функции могут выполняться несколькими сотрудниками, однако в таких случаях обязанности должны быть четко распределены во избежание ошибок и обеспечении согласованности действий.</w:t>
            </w: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4.4.1.8</w:t>
            </w:r>
          </w:p>
        </w:tc>
        <w:tc>
          <w:tcPr>
            <w:tcW w:w="1207" w:type="dxa"/>
            <w:gridSpan w:val="2"/>
            <w:tcBorders>
              <w:bottom w:val="single" w:sz="4" w:space="0" w:color="auto"/>
            </w:tcBorders>
          </w:tcPr>
          <w:p w:rsidR="006F55DB" w:rsidRPr="009554BF" w:rsidRDefault="006F55DB" w:rsidP="00BC30B2">
            <w:pPr>
              <w:spacing w:after="0" w:line="240" w:lineRule="auto"/>
            </w:pPr>
            <w:r w:rsidRPr="009554BF">
              <w:t>1.3.16.</w:t>
            </w:r>
          </w:p>
        </w:tc>
        <w:tc>
          <w:tcPr>
            <w:tcW w:w="7648" w:type="dxa"/>
            <w:gridSpan w:val="3"/>
            <w:tcBorders>
              <w:bottom w:val="single" w:sz="4" w:space="0" w:color="auto"/>
            </w:tcBorders>
          </w:tcPr>
          <w:p w:rsidR="006F55DB" w:rsidRPr="009554BF" w:rsidRDefault="006F55DB" w:rsidP="00BC30B2">
            <w:pPr>
              <w:spacing w:after="0" w:line="240" w:lineRule="auto"/>
            </w:pPr>
            <w:r w:rsidRPr="009554BF">
              <w:t>Руководитель службы безопасности обладает полномочиями, определенными в соответствии с требованиями, указанными в настоящем Стандарте управления биорисками заражения полиомелитом.</w:t>
            </w:r>
          </w:p>
        </w:tc>
        <w:tc>
          <w:tcPr>
            <w:tcW w:w="5006" w:type="dxa"/>
            <w:gridSpan w:val="5"/>
            <w:tcBorders>
              <w:bottom w:val="single" w:sz="4" w:space="0" w:color="auto"/>
            </w:tcBorders>
          </w:tcPr>
          <w:p w:rsidR="006F55DB" w:rsidRDefault="006F55DB" w:rsidP="00BC30B2">
            <w:pPr>
              <w:spacing w:after="0" w:line="240" w:lineRule="auto"/>
            </w:pPr>
            <w:r w:rsidRPr="009554BF">
              <w:t>Руководителем службы безопасности является лицо, которое обладает глубокими знаниями об обеспечении безопасности лабораторий и производственных объектов, взаимодействует с другими сотрудниками (напр. с консультантом руководителя отдела управления биорисками) и осуществляет эффективные и пропорциональные меры по обеспечению биологической безопасности в лаборатории. Функции включают оказание содействия в оценке рисков, касающихся обеспечения безопасности.</w:t>
            </w:r>
          </w:p>
          <w:p w:rsidR="006F55DB" w:rsidRPr="009554BF" w:rsidRDefault="006F55DB" w:rsidP="00BC30B2">
            <w:pPr>
              <w:spacing w:after="0" w:line="240" w:lineRule="auto"/>
            </w:pPr>
          </w:p>
        </w:tc>
      </w:tr>
      <w:tr w:rsidR="006F55DB" w:rsidRPr="007C737C" w:rsidTr="00231AA0">
        <w:tc>
          <w:tcPr>
            <w:tcW w:w="14868" w:type="dxa"/>
            <w:gridSpan w:val="13"/>
            <w:tcBorders>
              <w:top w:val="single" w:sz="4" w:space="0" w:color="auto"/>
              <w:left w:val="nil"/>
              <w:bottom w:val="nil"/>
              <w:right w:val="nil"/>
            </w:tcBorders>
          </w:tcPr>
          <w:p w:rsidR="006F55DB" w:rsidRPr="002A66CF" w:rsidRDefault="006F55DB" w:rsidP="00BC30B2">
            <w:pPr>
              <w:spacing w:after="0" w:line="240" w:lineRule="auto"/>
              <w:rPr>
                <w:color w:val="A6A6A6"/>
                <w:sz w:val="20"/>
                <w:szCs w:val="20"/>
              </w:rPr>
            </w:pPr>
          </w:p>
        </w:tc>
      </w:tr>
      <w:tr w:rsidR="006F55DB" w:rsidRPr="007C737C" w:rsidTr="00231AA0">
        <w:tc>
          <w:tcPr>
            <w:tcW w:w="14868" w:type="dxa"/>
            <w:gridSpan w:val="13"/>
            <w:tcBorders>
              <w:top w:val="nil"/>
              <w:left w:val="nil"/>
              <w:right w:val="nil"/>
            </w:tcBorders>
          </w:tcPr>
          <w:p w:rsidR="006F55DB" w:rsidRDefault="006F55DB" w:rsidP="00BC30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F55DB" w:rsidRPr="007C737C" w:rsidRDefault="006F55DB" w:rsidP="00BC30B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F55DB" w:rsidRPr="007C737C" w:rsidTr="00231AA0">
        <w:tc>
          <w:tcPr>
            <w:tcW w:w="14868" w:type="dxa"/>
            <w:gridSpan w:val="13"/>
            <w:tcBorders>
              <w:top w:val="single" w:sz="4" w:space="0" w:color="auto"/>
            </w:tcBorders>
          </w:tcPr>
          <w:p w:rsidR="006F55DB" w:rsidRPr="00C446D2" w:rsidRDefault="006F55DB" w:rsidP="00BC30B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F55DB" w:rsidRPr="00B14543" w:rsidTr="00D87560">
        <w:tc>
          <w:tcPr>
            <w:tcW w:w="1007" w:type="dxa"/>
            <w:gridSpan w:val="3"/>
          </w:tcPr>
          <w:p w:rsidR="006F55DB" w:rsidRPr="00B14543" w:rsidRDefault="006F55DB" w:rsidP="00BC30B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6F55DB" w:rsidRPr="00B14543" w:rsidRDefault="006F55DB" w:rsidP="00BC30B2">
            <w:pPr>
              <w:spacing w:after="0" w:line="240" w:lineRule="auto"/>
            </w:pPr>
            <w:r w:rsidRPr="00B14543">
              <w:t>Элемент управления биориском №</w:t>
            </w:r>
          </w:p>
        </w:tc>
        <w:tc>
          <w:tcPr>
            <w:tcW w:w="3715" w:type="dxa"/>
            <w:gridSpan w:val="2"/>
          </w:tcPr>
          <w:p w:rsidR="006F55DB" w:rsidRPr="00B14543" w:rsidRDefault="006F55DB" w:rsidP="00BC30B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6F55DB" w:rsidRPr="00B14543" w:rsidRDefault="006F55DB" w:rsidP="00BC30B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6F55DB" w:rsidRPr="00B14543" w:rsidRDefault="006F55DB" w:rsidP="00BC30B2">
            <w:pPr>
              <w:spacing w:after="0" w:line="240" w:lineRule="auto"/>
            </w:pPr>
            <w:r w:rsidRPr="00B14543">
              <w:t>Директивы</w:t>
            </w:r>
          </w:p>
        </w:tc>
      </w:tr>
      <w:tr w:rsidR="006F55DB" w:rsidRPr="007C737C"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p>
        </w:tc>
        <w:tc>
          <w:tcPr>
            <w:tcW w:w="7648" w:type="dxa"/>
            <w:gridSpan w:val="3"/>
            <w:tcBorders>
              <w:bottom w:val="single" w:sz="4" w:space="0" w:color="auto"/>
            </w:tcBorders>
          </w:tcPr>
          <w:p w:rsidR="006F55DB" w:rsidRPr="009554BF" w:rsidRDefault="006F55DB" w:rsidP="00BC30B2">
            <w:pPr>
              <w:spacing w:after="0" w:line="240" w:lineRule="auto"/>
            </w:pPr>
          </w:p>
        </w:tc>
        <w:tc>
          <w:tcPr>
            <w:tcW w:w="5006" w:type="dxa"/>
            <w:gridSpan w:val="5"/>
            <w:tcBorders>
              <w:bottom w:val="single" w:sz="4" w:space="0" w:color="auto"/>
            </w:tcBorders>
          </w:tcPr>
          <w:p w:rsidR="006F55DB" w:rsidRPr="009554BF" w:rsidRDefault="006F55DB" w:rsidP="00BC30B2">
            <w:pPr>
              <w:spacing w:after="0" w:line="240" w:lineRule="auto"/>
            </w:pPr>
            <w:r w:rsidRPr="009554BF">
              <w:t>Функции и обязанности сотрудников службы безопасности определяются с учетом требований указанных в данном стандарте.</w:t>
            </w: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4.4.1.9</w:t>
            </w:r>
          </w:p>
        </w:tc>
        <w:tc>
          <w:tcPr>
            <w:tcW w:w="1207" w:type="dxa"/>
            <w:gridSpan w:val="2"/>
            <w:tcBorders>
              <w:bottom w:val="single" w:sz="4" w:space="0" w:color="auto"/>
            </w:tcBorders>
          </w:tcPr>
          <w:p w:rsidR="006F55DB" w:rsidRPr="009554BF" w:rsidRDefault="006F55DB" w:rsidP="00BC30B2">
            <w:pPr>
              <w:spacing w:after="0" w:line="240" w:lineRule="auto"/>
            </w:pPr>
            <w:r w:rsidRPr="009554BF">
              <w:t>1.3.17.</w:t>
            </w:r>
          </w:p>
        </w:tc>
        <w:tc>
          <w:tcPr>
            <w:tcW w:w="7648" w:type="dxa"/>
            <w:gridSpan w:val="3"/>
            <w:tcBorders>
              <w:bottom w:val="single" w:sz="4" w:space="0" w:color="auto"/>
            </w:tcBorders>
          </w:tcPr>
          <w:p w:rsidR="006F55DB" w:rsidRPr="009554BF" w:rsidRDefault="006F55DB" w:rsidP="00BC30B2">
            <w:pPr>
              <w:spacing w:after="0" w:line="240" w:lineRule="auto"/>
            </w:pPr>
            <w:r w:rsidRPr="009554BF">
              <w:t>В лабораториях для содержания животных, главным специалистом по уходу за животными является лицо, на которого возложены обязанности, определенные в соответствии с требованиями, указанными в настоящем Стандарте управления биорисками заражения полиомелитом.</w:t>
            </w:r>
          </w:p>
        </w:tc>
        <w:tc>
          <w:tcPr>
            <w:tcW w:w="5006" w:type="dxa"/>
            <w:gridSpan w:val="5"/>
            <w:tcBorders>
              <w:bottom w:val="single" w:sz="4" w:space="0" w:color="auto"/>
            </w:tcBorders>
          </w:tcPr>
          <w:p w:rsidR="006F55DB" w:rsidRPr="009554BF" w:rsidRDefault="006F55DB" w:rsidP="00BC30B2">
            <w:pPr>
              <w:spacing w:after="0" w:line="240" w:lineRule="auto"/>
            </w:pPr>
            <w:r w:rsidRPr="009554BF">
              <w:t>Главным специалистом по уходу за животными является лицо, обладающее глубокими знаниями о содержании животных, а также о заболеваниях животных, включая зоонотические инфекции. Главный специалист по уходу за животными взаимодействует с другими сотрудниками (напр. с консультантом руководителя отдела управления биорисками, со специалистом по профессиональной гигиене труда, и т.д.) для осуществления эффективных и пропорциональных мер по обеспечению биологической безопасности в лаборатории. Необходимо наличие квалифицированного ветеринарного врача для проведения дополнительных консультаций. Функции включают оказание содействия в управлении и оценке рисков, касающихся ухода за животными и их использования.</w:t>
            </w:r>
          </w:p>
        </w:tc>
      </w:tr>
      <w:tr w:rsidR="006F55DB" w:rsidRPr="007C737C"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r w:rsidRPr="009554BF">
              <w:t>1.4.</w:t>
            </w:r>
          </w:p>
        </w:tc>
        <w:tc>
          <w:tcPr>
            <w:tcW w:w="7648" w:type="dxa"/>
            <w:gridSpan w:val="3"/>
            <w:tcBorders>
              <w:bottom w:val="single" w:sz="4" w:space="0" w:color="auto"/>
            </w:tcBorders>
          </w:tcPr>
          <w:p w:rsidR="006F55DB" w:rsidRPr="004033C4" w:rsidRDefault="0092184F" w:rsidP="00BC30B2">
            <w:pPr>
              <w:spacing w:after="0" w:line="240" w:lineRule="auto"/>
              <w:rPr>
                <w:b/>
              </w:rPr>
            </w:pPr>
            <w:r>
              <w:rPr>
                <w:b/>
              </w:rPr>
              <w:t>Контроль учетных записей, документации и данных</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231AA0">
        <w:tc>
          <w:tcPr>
            <w:tcW w:w="14868" w:type="dxa"/>
            <w:gridSpan w:val="13"/>
            <w:tcBorders>
              <w:top w:val="single" w:sz="4" w:space="0" w:color="auto"/>
              <w:left w:val="nil"/>
              <w:bottom w:val="nil"/>
              <w:right w:val="nil"/>
            </w:tcBorders>
          </w:tcPr>
          <w:p w:rsidR="006F55DB" w:rsidRDefault="006F55DB" w:rsidP="00BC30B2">
            <w:pPr>
              <w:spacing w:after="0" w:line="240" w:lineRule="auto"/>
              <w:rPr>
                <w:color w:val="A6A6A6"/>
                <w:sz w:val="20"/>
                <w:szCs w:val="20"/>
              </w:rPr>
            </w:pPr>
          </w:p>
          <w:p w:rsidR="006F55DB" w:rsidRPr="002A66CF" w:rsidRDefault="006F55DB" w:rsidP="00BC30B2">
            <w:pPr>
              <w:spacing w:after="0" w:line="240" w:lineRule="auto"/>
              <w:rPr>
                <w:color w:val="A6A6A6"/>
                <w:sz w:val="20"/>
                <w:szCs w:val="20"/>
              </w:rPr>
            </w:pPr>
          </w:p>
        </w:tc>
      </w:tr>
      <w:tr w:rsidR="006F55DB" w:rsidRPr="007C737C" w:rsidTr="00231AA0">
        <w:tc>
          <w:tcPr>
            <w:tcW w:w="14868" w:type="dxa"/>
            <w:gridSpan w:val="13"/>
            <w:tcBorders>
              <w:top w:val="nil"/>
              <w:left w:val="nil"/>
              <w:right w:val="nil"/>
            </w:tcBorders>
          </w:tcPr>
          <w:p w:rsidR="006F55DB" w:rsidRDefault="006F55DB" w:rsidP="00BC30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F55DB" w:rsidRPr="007C737C" w:rsidRDefault="006F55DB" w:rsidP="00BC30B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F55DB" w:rsidRPr="007C737C" w:rsidTr="00231AA0">
        <w:tc>
          <w:tcPr>
            <w:tcW w:w="14868" w:type="dxa"/>
            <w:gridSpan w:val="13"/>
            <w:tcBorders>
              <w:top w:val="single" w:sz="4" w:space="0" w:color="auto"/>
            </w:tcBorders>
          </w:tcPr>
          <w:p w:rsidR="006F55DB" w:rsidRPr="00C446D2" w:rsidRDefault="006F55DB" w:rsidP="00BC30B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F55DB" w:rsidRPr="00B14543" w:rsidTr="00D87560">
        <w:tc>
          <w:tcPr>
            <w:tcW w:w="1007" w:type="dxa"/>
            <w:gridSpan w:val="3"/>
          </w:tcPr>
          <w:p w:rsidR="006F55DB" w:rsidRPr="00B14543" w:rsidRDefault="006F55DB" w:rsidP="00BC30B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6F55DB" w:rsidRPr="00B14543" w:rsidRDefault="006F55DB" w:rsidP="00BC30B2">
            <w:pPr>
              <w:spacing w:after="0" w:line="240" w:lineRule="auto"/>
            </w:pPr>
            <w:r w:rsidRPr="00B14543">
              <w:t>Элемент управления биориском №</w:t>
            </w:r>
          </w:p>
        </w:tc>
        <w:tc>
          <w:tcPr>
            <w:tcW w:w="3715" w:type="dxa"/>
            <w:gridSpan w:val="2"/>
          </w:tcPr>
          <w:p w:rsidR="006F55DB" w:rsidRPr="00B14543" w:rsidRDefault="006F55DB" w:rsidP="00BC30B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6F55DB" w:rsidRPr="00B14543" w:rsidRDefault="006F55DB" w:rsidP="00BC30B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6F55DB" w:rsidRPr="00B14543" w:rsidRDefault="006F55DB" w:rsidP="00BC30B2">
            <w:pPr>
              <w:spacing w:after="0" w:line="240" w:lineRule="auto"/>
            </w:pPr>
            <w:r w:rsidRPr="00B14543">
              <w:t>Директивы</w:t>
            </w: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4.5.2</w:t>
            </w:r>
          </w:p>
        </w:tc>
        <w:tc>
          <w:tcPr>
            <w:tcW w:w="1207" w:type="dxa"/>
            <w:gridSpan w:val="2"/>
            <w:tcBorders>
              <w:bottom w:val="single" w:sz="4" w:space="0" w:color="auto"/>
            </w:tcBorders>
          </w:tcPr>
          <w:p w:rsidR="006F55DB" w:rsidRPr="009554BF" w:rsidRDefault="006F55DB" w:rsidP="00BC30B2">
            <w:pPr>
              <w:spacing w:after="0" w:line="240" w:lineRule="auto"/>
            </w:pPr>
            <w:r w:rsidRPr="009554BF">
              <w:t>1.4.1.</w:t>
            </w:r>
          </w:p>
        </w:tc>
        <w:tc>
          <w:tcPr>
            <w:tcW w:w="7648" w:type="dxa"/>
            <w:gridSpan w:val="3"/>
            <w:tcBorders>
              <w:bottom w:val="single" w:sz="4" w:space="0" w:color="auto"/>
            </w:tcBorders>
          </w:tcPr>
          <w:p w:rsidR="006F55DB" w:rsidRPr="009554BF" w:rsidRDefault="006F55DB" w:rsidP="00BC30B2">
            <w:pPr>
              <w:spacing w:after="0" w:line="240" w:lineRule="auto"/>
            </w:pPr>
            <w:r w:rsidRPr="009554BF">
              <w:t>Создание, контроль и ведение архивов, документации  и данных осуществляется для обеспечения доказательств соответствия требованиям настоящего Стандарта управления биорисками заражения полиомелитом.</w:t>
            </w:r>
          </w:p>
        </w:tc>
        <w:tc>
          <w:tcPr>
            <w:tcW w:w="5006" w:type="dxa"/>
            <w:gridSpan w:val="5"/>
            <w:tcBorders>
              <w:bottom w:val="single" w:sz="4" w:space="0" w:color="auto"/>
            </w:tcBorders>
          </w:tcPr>
          <w:p w:rsidR="006F55DB" w:rsidRPr="009554BF" w:rsidRDefault="006F55DB" w:rsidP="00BC30B2">
            <w:pPr>
              <w:spacing w:after="0" w:line="240" w:lineRule="auto"/>
            </w:pPr>
            <w:r w:rsidRPr="009554BF">
              <w:t>Где это необходимо, документация определяется и контролируется в зависимости от типа работы и наличия необходимости ведения архивов.</w:t>
            </w: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4.5.2</w:t>
            </w:r>
          </w:p>
        </w:tc>
        <w:tc>
          <w:tcPr>
            <w:tcW w:w="1207" w:type="dxa"/>
            <w:gridSpan w:val="2"/>
            <w:tcBorders>
              <w:bottom w:val="single" w:sz="4" w:space="0" w:color="auto"/>
            </w:tcBorders>
          </w:tcPr>
          <w:p w:rsidR="006F55DB" w:rsidRPr="009554BF" w:rsidRDefault="006F55DB" w:rsidP="00BC30B2">
            <w:pPr>
              <w:spacing w:after="0" w:line="240" w:lineRule="auto"/>
            </w:pPr>
            <w:r w:rsidRPr="009554BF">
              <w:t>1.4.2.</w:t>
            </w:r>
          </w:p>
        </w:tc>
        <w:tc>
          <w:tcPr>
            <w:tcW w:w="7648" w:type="dxa"/>
            <w:gridSpan w:val="3"/>
            <w:tcBorders>
              <w:bottom w:val="single" w:sz="4" w:space="0" w:color="auto"/>
            </w:tcBorders>
          </w:tcPr>
          <w:p w:rsidR="006F55DB" w:rsidRPr="009554BF" w:rsidRDefault="006F55DB" w:rsidP="00BC30B2">
            <w:pPr>
              <w:spacing w:after="0" w:line="240" w:lineRule="auto"/>
            </w:pPr>
            <w:r w:rsidRPr="009554BF">
              <w:t>О</w:t>
            </w:r>
            <w:r w:rsidR="004033C4">
              <w:t xml:space="preserve">бработка архивов, документации </w:t>
            </w:r>
            <w:r w:rsidRPr="009554BF">
              <w:t>и данных осуществляется таким образом, чтобы они оставались разборчивыми, легко идентифицируемыми и доступными для отыскания.</w:t>
            </w:r>
          </w:p>
          <w:p w:rsidR="006F55DB" w:rsidRPr="009554BF" w:rsidRDefault="006F55DB" w:rsidP="00BC30B2">
            <w:pPr>
              <w:spacing w:after="0" w:line="240" w:lineRule="auto"/>
            </w:pPr>
          </w:p>
          <w:p w:rsidR="006F55DB" w:rsidRPr="009554BF" w:rsidRDefault="006F55DB" w:rsidP="00BC30B2">
            <w:pPr>
              <w:spacing w:after="0" w:line="240" w:lineRule="auto"/>
            </w:pPr>
            <w:r w:rsidRPr="009554BF">
              <w:t>Документально зафиксированные данные хранятся в бумажном или электронном виде в течение как минимум 10 лет со дня окончания их ведения и являются доступными для пересмотра в рамках проведения национальной сертификации/ осуществления проверки Всемирной организацией здравоохранения.</w:t>
            </w:r>
          </w:p>
        </w:tc>
        <w:tc>
          <w:tcPr>
            <w:tcW w:w="5006" w:type="dxa"/>
            <w:gridSpan w:val="5"/>
            <w:tcBorders>
              <w:bottom w:val="single" w:sz="4" w:space="0" w:color="auto"/>
            </w:tcBorders>
          </w:tcPr>
          <w:p w:rsidR="006F55DB" w:rsidRPr="009554BF" w:rsidRDefault="006F55DB" w:rsidP="00BC30B2">
            <w:pPr>
              <w:spacing w:after="0" w:line="240" w:lineRule="auto"/>
            </w:pPr>
            <w:r w:rsidRPr="009554BF">
              <w:t>Контролируемая документация может включать:</w:t>
            </w:r>
          </w:p>
          <w:p w:rsidR="006F55DB" w:rsidRPr="009554BF" w:rsidRDefault="006F55DB" w:rsidP="004033C4">
            <w:pPr>
              <w:pStyle w:val="11"/>
              <w:numPr>
                <w:ilvl w:val="0"/>
                <w:numId w:val="23"/>
              </w:numPr>
              <w:spacing w:after="0" w:line="240" w:lineRule="auto"/>
              <w:ind w:left="0" w:firstLine="0"/>
            </w:pPr>
            <w:r w:rsidRPr="009554BF">
              <w:t>Оценки риска, регламент технологического процесса, руководство по технике безопасности;</w:t>
            </w:r>
          </w:p>
          <w:p w:rsidR="006F55DB" w:rsidRPr="009554BF" w:rsidRDefault="006F55DB" w:rsidP="004033C4">
            <w:pPr>
              <w:pStyle w:val="11"/>
              <w:numPr>
                <w:ilvl w:val="0"/>
                <w:numId w:val="23"/>
              </w:numPr>
              <w:spacing w:after="0" w:line="240" w:lineRule="auto"/>
              <w:ind w:left="0" w:firstLine="0"/>
            </w:pPr>
            <w:r w:rsidRPr="009554BF">
              <w:t>Анализ степени опасности работ и порядок делегирования полномочий;</w:t>
            </w:r>
          </w:p>
          <w:p w:rsidR="006F55DB" w:rsidRPr="009554BF" w:rsidRDefault="006F55DB" w:rsidP="004033C4">
            <w:pPr>
              <w:pStyle w:val="11"/>
              <w:numPr>
                <w:ilvl w:val="0"/>
                <w:numId w:val="23"/>
              </w:numPr>
              <w:spacing w:after="0" w:line="240" w:lineRule="auto"/>
              <w:ind w:left="0" w:firstLine="0"/>
            </w:pPr>
            <w:r w:rsidRPr="009554BF">
              <w:t>Учёты проектирования, планы запуска/тестирования, планы и учёты технического обслуживания, а также все соответствующие данные;</w:t>
            </w:r>
          </w:p>
          <w:p w:rsidR="006F55DB" w:rsidRPr="009554BF" w:rsidRDefault="006F55DB" w:rsidP="004033C4">
            <w:pPr>
              <w:pStyle w:val="11"/>
              <w:numPr>
                <w:ilvl w:val="0"/>
                <w:numId w:val="23"/>
              </w:numPr>
              <w:spacing w:after="0" w:line="240" w:lineRule="auto"/>
              <w:ind w:left="0" w:firstLine="0"/>
            </w:pPr>
            <w:r w:rsidRPr="009554BF">
              <w:t>Контрольные листы выполнения аудиторских работ и технического осмотра;</w:t>
            </w:r>
          </w:p>
          <w:p w:rsidR="006F55DB" w:rsidRPr="009554BF" w:rsidRDefault="006F55DB" w:rsidP="004033C4">
            <w:pPr>
              <w:pStyle w:val="11"/>
              <w:numPr>
                <w:ilvl w:val="0"/>
                <w:numId w:val="23"/>
              </w:numPr>
              <w:spacing w:after="0" w:line="240" w:lineRule="auto"/>
              <w:ind w:left="0" w:firstLine="0"/>
            </w:pPr>
            <w:r w:rsidRPr="009554BF">
              <w:t>Руководства по биологической безопасности лабораторий, оценки риска, разрешения и другая документация по вопросам безопасности;</w:t>
            </w:r>
          </w:p>
          <w:p w:rsidR="004033C4" w:rsidRDefault="006F55DB" w:rsidP="004033C4">
            <w:pPr>
              <w:pStyle w:val="11"/>
              <w:numPr>
                <w:ilvl w:val="0"/>
                <w:numId w:val="23"/>
              </w:numPr>
              <w:spacing w:after="0" w:line="240" w:lineRule="auto"/>
              <w:ind w:left="0" w:firstLine="0"/>
            </w:pPr>
            <w:r w:rsidRPr="009554BF">
              <w:t>Учёт подготовки;</w:t>
            </w:r>
          </w:p>
          <w:p w:rsidR="006F55DB" w:rsidRPr="009554BF" w:rsidRDefault="006F55DB" w:rsidP="004033C4">
            <w:pPr>
              <w:pStyle w:val="11"/>
              <w:numPr>
                <w:ilvl w:val="0"/>
                <w:numId w:val="23"/>
              </w:numPr>
              <w:spacing w:after="0" w:line="240" w:lineRule="auto"/>
              <w:ind w:left="0" w:firstLine="0"/>
            </w:pPr>
            <w:r w:rsidRPr="009554BF">
              <w:t>Сертификация оборудования по предотвращению распространения болезней.</w:t>
            </w:r>
          </w:p>
        </w:tc>
      </w:tr>
      <w:tr w:rsidR="006F55DB" w:rsidRPr="007C737C" w:rsidTr="00231AA0">
        <w:tc>
          <w:tcPr>
            <w:tcW w:w="14868" w:type="dxa"/>
            <w:gridSpan w:val="13"/>
            <w:tcBorders>
              <w:top w:val="single" w:sz="4" w:space="0" w:color="auto"/>
              <w:left w:val="nil"/>
              <w:bottom w:val="nil"/>
              <w:right w:val="nil"/>
            </w:tcBorders>
          </w:tcPr>
          <w:p w:rsidR="006F55DB" w:rsidRDefault="006F55DB" w:rsidP="00BC30B2">
            <w:pPr>
              <w:spacing w:after="0" w:line="240" w:lineRule="auto"/>
              <w:rPr>
                <w:color w:val="A6A6A6"/>
                <w:sz w:val="20"/>
                <w:szCs w:val="20"/>
              </w:rPr>
            </w:pPr>
          </w:p>
          <w:p w:rsidR="004033C4" w:rsidRPr="002A66CF" w:rsidRDefault="004033C4" w:rsidP="00BC30B2">
            <w:pPr>
              <w:spacing w:after="0" w:line="240" w:lineRule="auto"/>
              <w:rPr>
                <w:color w:val="A6A6A6"/>
                <w:sz w:val="20"/>
                <w:szCs w:val="20"/>
              </w:rPr>
            </w:pPr>
          </w:p>
        </w:tc>
      </w:tr>
      <w:tr w:rsidR="006F55DB" w:rsidRPr="007C737C" w:rsidTr="00231AA0">
        <w:tc>
          <w:tcPr>
            <w:tcW w:w="14868" w:type="dxa"/>
            <w:gridSpan w:val="13"/>
            <w:tcBorders>
              <w:top w:val="nil"/>
              <w:left w:val="nil"/>
              <w:right w:val="nil"/>
            </w:tcBorders>
          </w:tcPr>
          <w:p w:rsidR="006F55DB" w:rsidRDefault="006F55DB" w:rsidP="00BC30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F55DB" w:rsidRPr="007C737C" w:rsidRDefault="006F55DB" w:rsidP="00BC30B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F55DB" w:rsidRPr="007C737C" w:rsidTr="00231AA0">
        <w:tc>
          <w:tcPr>
            <w:tcW w:w="14868" w:type="dxa"/>
            <w:gridSpan w:val="13"/>
            <w:tcBorders>
              <w:top w:val="single" w:sz="4" w:space="0" w:color="auto"/>
            </w:tcBorders>
          </w:tcPr>
          <w:p w:rsidR="006F55DB" w:rsidRPr="00C446D2" w:rsidRDefault="006F55DB" w:rsidP="00BC30B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F55DB" w:rsidRPr="00B14543" w:rsidTr="00D87560">
        <w:tc>
          <w:tcPr>
            <w:tcW w:w="1007" w:type="dxa"/>
            <w:gridSpan w:val="3"/>
          </w:tcPr>
          <w:p w:rsidR="006F55DB" w:rsidRPr="00B14543" w:rsidRDefault="006F55DB" w:rsidP="00BC30B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6F55DB" w:rsidRPr="00B14543" w:rsidRDefault="006F55DB" w:rsidP="00BC30B2">
            <w:pPr>
              <w:spacing w:after="0" w:line="240" w:lineRule="auto"/>
            </w:pPr>
            <w:r w:rsidRPr="00B14543">
              <w:t>Элемент управления биориском №</w:t>
            </w:r>
          </w:p>
        </w:tc>
        <w:tc>
          <w:tcPr>
            <w:tcW w:w="3715" w:type="dxa"/>
            <w:gridSpan w:val="2"/>
          </w:tcPr>
          <w:p w:rsidR="006F55DB" w:rsidRPr="00B14543" w:rsidRDefault="006F55DB" w:rsidP="00BC30B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6F55DB" w:rsidRPr="00B14543" w:rsidRDefault="006F55DB" w:rsidP="00BC30B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6F55DB" w:rsidRPr="00B14543" w:rsidRDefault="006F55DB" w:rsidP="00BC30B2">
            <w:pPr>
              <w:spacing w:after="0" w:line="240" w:lineRule="auto"/>
            </w:pPr>
            <w:r w:rsidRPr="00B14543">
              <w:t>Директивы</w:t>
            </w:r>
          </w:p>
        </w:tc>
      </w:tr>
      <w:tr w:rsidR="006F55DB" w:rsidRPr="007C737C"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p>
        </w:tc>
        <w:tc>
          <w:tcPr>
            <w:tcW w:w="7648" w:type="dxa"/>
            <w:gridSpan w:val="3"/>
            <w:tcBorders>
              <w:bottom w:val="single" w:sz="4" w:space="0" w:color="auto"/>
            </w:tcBorders>
          </w:tcPr>
          <w:p w:rsidR="006F55DB" w:rsidRPr="009554BF" w:rsidRDefault="006F55DB" w:rsidP="00BC30B2">
            <w:pPr>
              <w:spacing w:after="0" w:line="240" w:lineRule="auto"/>
            </w:pPr>
          </w:p>
        </w:tc>
        <w:tc>
          <w:tcPr>
            <w:tcW w:w="5006" w:type="dxa"/>
            <w:gridSpan w:val="5"/>
            <w:tcBorders>
              <w:bottom w:val="single" w:sz="4" w:space="0" w:color="auto"/>
            </w:tcBorders>
          </w:tcPr>
          <w:p w:rsidR="006F55DB" w:rsidRPr="009554BF" w:rsidRDefault="006F55DB" w:rsidP="00BC30B2">
            <w:pPr>
              <w:spacing w:after="0" w:line="240" w:lineRule="auto"/>
            </w:pPr>
            <w:r w:rsidRPr="009554BF">
              <w:t>Данный список контролируемой документации не является полным и исчерпывающим, однако включает основные области, которые должны быть зафиксированы документально и подлежат контролю. Данные должны быть истолкованы как документация в данном контексте. Необходимо провести процедуру определения средств управления, необходимых для идентификации, хранения, защиты, извлечения, определения сроков хранения и ликвидации архивов. Необходимо провести процедуру определения средств управления, необходимых для одобрения документации до ее публикации и официального обнародования, чтобы удостовериться, что никакие секретные сведения, включая особенное расположение морозильной камеры с патогенными микроорганизмами, не были непреднамеренно раскрыты. Также необходимо провести процедуры определения средств управления для пересмотра, обновления и повторного утверждения документации, а также для изменения процесса контроля и проверки.</w:t>
            </w:r>
          </w:p>
        </w:tc>
      </w:tr>
      <w:tr w:rsidR="006F55DB" w:rsidRPr="007C737C" w:rsidTr="00231AA0">
        <w:tc>
          <w:tcPr>
            <w:tcW w:w="14868" w:type="dxa"/>
            <w:gridSpan w:val="13"/>
            <w:tcBorders>
              <w:top w:val="single" w:sz="4" w:space="0" w:color="auto"/>
              <w:left w:val="nil"/>
              <w:bottom w:val="nil"/>
              <w:right w:val="nil"/>
            </w:tcBorders>
          </w:tcPr>
          <w:p w:rsidR="006F55DB" w:rsidRDefault="006F55DB" w:rsidP="00BC30B2">
            <w:pPr>
              <w:spacing w:after="0" w:line="240" w:lineRule="auto"/>
              <w:rPr>
                <w:color w:val="A6A6A6"/>
                <w:sz w:val="20"/>
                <w:szCs w:val="20"/>
              </w:rPr>
            </w:pPr>
          </w:p>
          <w:p w:rsidR="006F55DB" w:rsidRPr="002A66CF" w:rsidRDefault="006F55DB" w:rsidP="00BC30B2">
            <w:pPr>
              <w:spacing w:after="0" w:line="240" w:lineRule="auto"/>
              <w:rPr>
                <w:color w:val="A6A6A6"/>
                <w:sz w:val="20"/>
                <w:szCs w:val="20"/>
              </w:rPr>
            </w:pPr>
          </w:p>
        </w:tc>
      </w:tr>
      <w:tr w:rsidR="006F55DB" w:rsidRPr="007C737C" w:rsidTr="00231AA0">
        <w:tc>
          <w:tcPr>
            <w:tcW w:w="14868" w:type="dxa"/>
            <w:gridSpan w:val="13"/>
            <w:tcBorders>
              <w:top w:val="nil"/>
              <w:left w:val="nil"/>
              <w:right w:val="nil"/>
            </w:tcBorders>
          </w:tcPr>
          <w:p w:rsidR="006F55DB" w:rsidRDefault="006F55DB" w:rsidP="00BC30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F55DB" w:rsidRPr="007C737C" w:rsidRDefault="006F55DB" w:rsidP="00BC30B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F55DB" w:rsidRPr="007C737C" w:rsidTr="00231AA0">
        <w:tc>
          <w:tcPr>
            <w:tcW w:w="14868" w:type="dxa"/>
            <w:gridSpan w:val="13"/>
            <w:tcBorders>
              <w:top w:val="single" w:sz="4" w:space="0" w:color="auto"/>
            </w:tcBorders>
          </w:tcPr>
          <w:p w:rsidR="006F55DB" w:rsidRPr="00C446D2" w:rsidRDefault="006F55DB" w:rsidP="00BC30B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F55DB" w:rsidRPr="00B14543" w:rsidTr="00D87560">
        <w:tc>
          <w:tcPr>
            <w:tcW w:w="1007" w:type="dxa"/>
            <w:gridSpan w:val="3"/>
          </w:tcPr>
          <w:p w:rsidR="006F55DB" w:rsidRPr="00B14543" w:rsidRDefault="006F55DB" w:rsidP="00BC30B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6F55DB" w:rsidRPr="00B14543" w:rsidRDefault="006F55DB" w:rsidP="00BC30B2">
            <w:pPr>
              <w:spacing w:after="0" w:line="240" w:lineRule="auto"/>
            </w:pPr>
            <w:r w:rsidRPr="00B14543">
              <w:t>Элемент управления биориском №</w:t>
            </w:r>
          </w:p>
        </w:tc>
        <w:tc>
          <w:tcPr>
            <w:tcW w:w="3715" w:type="dxa"/>
            <w:gridSpan w:val="2"/>
          </w:tcPr>
          <w:p w:rsidR="006F55DB" w:rsidRPr="00B14543" w:rsidRDefault="006F55DB" w:rsidP="00BC30B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6F55DB" w:rsidRPr="00B14543" w:rsidRDefault="006F55DB" w:rsidP="00BC30B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6F55DB" w:rsidRPr="00B14543" w:rsidRDefault="006F55DB" w:rsidP="00BC30B2">
            <w:pPr>
              <w:spacing w:after="0" w:line="240" w:lineRule="auto"/>
            </w:pPr>
            <w:r w:rsidRPr="00B14543">
              <w:t>Директивы</w:t>
            </w:r>
          </w:p>
        </w:tc>
      </w:tr>
      <w:tr w:rsidR="006F55DB" w:rsidRPr="007C737C"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r w:rsidRPr="009554BF">
              <w:t>1.5.</w:t>
            </w:r>
          </w:p>
        </w:tc>
        <w:tc>
          <w:tcPr>
            <w:tcW w:w="7648" w:type="dxa"/>
            <w:gridSpan w:val="3"/>
            <w:tcBorders>
              <w:bottom w:val="single" w:sz="4" w:space="0" w:color="auto"/>
            </w:tcBorders>
          </w:tcPr>
          <w:p w:rsidR="006F55DB" w:rsidRPr="004033C4" w:rsidRDefault="006F55DB" w:rsidP="00BC30B2">
            <w:pPr>
              <w:spacing w:after="0" w:line="240" w:lineRule="auto"/>
              <w:rPr>
                <w:b/>
              </w:rPr>
            </w:pPr>
            <w:r w:rsidRPr="004033C4">
              <w:rPr>
                <w:b/>
              </w:rPr>
              <w:t>Анализ данных</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4.5.1</w:t>
            </w:r>
          </w:p>
        </w:tc>
        <w:tc>
          <w:tcPr>
            <w:tcW w:w="1207" w:type="dxa"/>
            <w:gridSpan w:val="2"/>
            <w:tcBorders>
              <w:bottom w:val="single" w:sz="4" w:space="0" w:color="auto"/>
            </w:tcBorders>
          </w:tcPr>
          <w:p w:rsidR="006F55DB" w:rsidRPr="009554BF" w:rsidRDefault="006F55DB" w:rsidP="00BC30B2">
            <w:pPr>
              <w:spacing w:after="0" w:line="240" w:lineRule="auto"/>
            </w:pPr>
            <w:r w:rsidRPr="009554BF">
              <w:t>1.5.1.</w:t>
            </w:r>
          </w:p>
        </w:tc>
        <w:tc>
          <w:tcPr>
            <w:tcW w:w="7648" w:type="dxa"/>
            <w:gridSpan w:val="3"/>
            <w:tcBorders>
              <w:bottom w:val="single" w:sz="4" w:space="0" w:color="auto"/>
            </w:tcBorders>
          </w:tcPr>
          <w:p w:rsidR="006F55DB" w:rsidRPr="009554BF" w:rsidRDefault="006F55DB" w:rsidP="00BC30B2">
            <w:pPr>
              <w:spacing w:after="0" w:line="240" w:lineRule="auto"/>
            </w:pPr>
            <w:r w:rsidRPr="009554BF">
              <w:t>Определение, сбор и анализ соответствующих данных осуществляется для оценки соответствия и эффективности системы управления биорисками и для определения в каких областях возможно постоянное совершенствование системы.</w:t>
            </w:r>
          </w:p>
          <w:p w:rsidR="006F55DB" w:rsidRPr="009554BF" w:rsidRDefault="006F55DB" w:rsidP="00BC30B2">
            <w:pPr>
              <w:spacing w:after="0" w:line="240" w:lineRule="auto"/>
            </w:pPr>
          </w:p>
        </w:tc>
        <w:tc>
          <w:tcPr>
            <w:tcW w:w="5006" w:type="dxa"/>
            <w:gridSpan w:val="5"/>
            <w:tcBorders>
              <w:bottom w:val="single" w:sz="4" w:space="0" w:color="auto"/>
            </w:tcBorders>
          </w:tcPr>
          <w:p w:rsidR="006F55DB" w:rsidRPr="009554BF" w:rsidRDefault="006F55DB" w:rsidP="00BC30B2">
            <w:pPr>
              <w:spacing w:after="0" w:line="240" w:lineRule="auto"/>
            </w:pPr>
            <w:r w:rsidRPr="009554BF">
              <w:t>Анализ включает данные, полученные в результате мониторинга, исследований, аудита, анализа и из других источников. Анализ должен проводиться не менее одного раза в год или чаще, если это оправдано рисками и масштабами операций. Результаты анализа используются в процессе проверки управленческой деятельности.</w:t>
            </w:r>
          </w:p>
        </w:tc>
      </w:tr>
      <w:tr w:rsidR="006F55DB" w:rsidRPr="007C737C"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r w:rsidRPr="009554BF">
              <w:t>1.6.</w:t>
            </w:r>
          </w:p>
        </w:tc>
        <w:tc>
          <w:tcPr>
            <w:tcW w:w="7648" w:type="dxa"/>
            <w:gridSpan w:val="3"/>
            <w:tcBorders>
              <w:bottom w:val="single" w:sz="4" w:space="0" w:color="auto"/>
            </w:tcBorders>
          </w:tcPr>
          <w:p w:rsidR="006F55DB" w:rsidRPr="0092184F" w:rsidRDefault="0092184F" w:rsidP="00BC30B2">
            <w:pPr>
              <w:spacing w:after="0" w:line="240" w:lineRule="auto"/>
              <w:rPr>
                <w:b/>
              </w:rPr>
            </w:pPr>
            <w:r>
              <w:rPr>
                <w:b/>
              </w:rPr>
              <w:t>Управление изменениями</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4.4.4.4</w:t>
            </w:r>
          </w:p>
        </w:tc>
        <w:tc>
          <w:tcPr>
            <w:tcW w:w="1207" w:type="dxa"/>
            <w:gridSpan w:val="2"/>
            <w:tcBorders>
              <w:bottom w:val="single" w:sz="4" w:space="0" w:color="auto"/>
            </w:tcBorders>
          </w:tcPr>
          <w:p w:rsidR="006F55DB" w:rsidRPr="009554BF" w:rsidRDefault="006F55DB" w:rsidP="00BC30B2">
            <w:pPr>
              <w:spacing w:after="0" w:line="240" w:lineRule="auto"/>
            </w:pPr>
            <w:r w:rsidRPr="009554BF">
              <w:t>1.6.1.</w:t>
            </w:r>
          </w:p>
        </w:tc>
        <w:tc>
          <w:tcPr>
            <w:tcW w:w="7648" w:type="dxa"/>
            <w:gridSpan w:val="3"/>
            <w:tcBorders>
              <w:bottom w:val="single" w:sz="4" w:space="0" w:color="auto"/>
            </w:tcBorders>
          </w:tcPr>
          <w:p w:rsidR="006F55DB" w:rsidRPr="009554BF" w:rsidRDefault="006F55DB" w:rsidP="00114A3A">
            <w:pPr>
              <w:spacing w:after="0" w:line="240" w:lineRule="auto"/>
            </w:pPr>
            <w:r w:rsidRPr="009554BF">
              <w:t xml:space="preserve">Любые изменения, связанные с проектированием, использованием и обслуживанием производственных объектов, подлежат процессу </w:t>
            </w:r>
            <w:r w:rsidR="00114A3A">
              <w:t>управления изменениями</w:t>
            </w:r>
            <w:r w:rsidRPr="009554BF">
              <w:t>, который должен быть четко определен и документально зафиксирован.</w:t>
            </w:r>
          </w:p>
        </w:tc>
        <w:tc>
          <w:tcPr>
            <w:tcW w:w="5006" w:type="dxa"/>
            <w:gridSpan w:val="5"/>
            <w:tcBorders>
              <w:bottom w:val="single" w:sz="4" w:space="0" w:color="auto"/>
            </w:tcBorders>
          </w:tcPr>
          <w:p w:rsidR="006F55DB" w:rsidRPr="009554BF" w:rsidRDefault="006F55DB" w:rsidP="00BC30B2">
            <w:pPr>
              <w:spacing w:after="0" w:line="240" w:lineRule="auto"/>
            </w:pPr>
            <w:r w:rsidRPr="009554BF">
              <w:t>Перед началом реализации изменений, они должны быть рассмотрены, проверены, утверждены и одобрены как соответствующие. В рамках данного процесса должен быть проведен анализ воздействия изменений  на оценку риска.</w:t>
            </w:r>
          </w:p>
          <w:p w:rsidR="006F55DB" w:rsidRPr="009554BF" w:rsidRDefault="006F55DB" w:rsidP="00BC30B2">
            <w:pPr>
              <w:spacing w:after="0" w:line="240" w:lineRule="auto"/>
            </w:pPr>
          </w:p>
          <w:p w:rsidR="006F55DB" w:rsidRPr="009554BF" w:rsidRDefault="006F55DB" w:rsidP="00BC30B2">
            <w:pPr>
              <w:spacing w:after="0" w:line="240" w:lineRule="auto"/>
            </w:pPr>
            <w:r w:rsidRPr="009554BF">
              <w:t>Ниже приведены примеры изменений, которые подлежат процессу управления изменения</w:t>
            </w:r>
            <w:r w:rsidR="00114A3A">
              <w:t>ми</w:t>
            </w:r>
            <w:r w:rsidRPr="009554BF">
              <w:t>:</w:t>
            </w:r>
          </w:p>
          <w:p w:rsidR="006F55DB" w:rsidRPr="009554BF" w:rsidRDefault="006F55DB" w:rsidP="00BC30B2">
            <w:pPr>
              <w:pStyle w:val="11"/>
              <w:numPr>
                <w:ilvl w:val="0"/>
                <w:numId w:val="24"/>
              </w:numPr>
              <w:spacing w:after="0" w:line="240" w:lineRule="auto"/>
            </w:pPr>
            <w:r w:rsidRPr="009554BF">
              <w:t>Изменения конструкции или функционирования сооружений и оборудования, которые могут оказать или окажут влияние на биориск;</w:t>
            </w:r>
          </w:p>
          <w:p w:rsidR="006F55DB" w:rsidRPr="009554BF" w:rsidRDefault="006F55DB" w:rsidP="00BC30B2">
            <w:pPr>
              <w:spacing w:after="0" w:line="240" w:lineRule="auto"/>
            </w:pPr>
          </w:p>
        </w:tc>
      </w:tr>
      <w:tr w:rsidR="006F55DB" w:rsidRPr="007C737C" w:rsidTr="00231AA0">
        <w:tc>
          <w:tcPr>
            <w:tcW w:w="14868" w:type="dxa"/>
            <w:gridSpan w:val="13"/>
            <w:tcBorders>
              <w:top w:val="single" w:sz="4" w:space="0" w:color="auto"/>
              <w:left w:val="nil"/>
              <w:bottom w:val="nil"/>
              <w:right w:val="nil"/>
            </w:tcBorders>
          </w:tcPr>
          <w:p w:rsidR="006F55DB" w:rsidRDefault="006F55DB" w:rsidP="00BC30B2">
            <w:pPr>
              <w:spacing w:after="0" w:line="240" w:lineRule="auto"/>
              <w:rPr>
                <w:color w:val="A6A6A6"/>
                <w:sz w:val="20"/>
                <w:szCs w:val="20"/>
              </w:rPr>
            </w:pPr>
          </w:p>
          <w:p w:rsidR="006F55DB" w:rsidRPr="002A66CF" w:rsidRDefault="006F55DB" w:rsidP="00BC30B2">
            <w:pPr>
              <w:spacing w:after="0" w:line="240" w:lineRule="auto"/>
              <w:rPr>
                <w:color w:val="A6A6A6"/>
                <w:sz w:val="20"/>
                <w:szCs w:val="20"/>
              </w:rPr>
            </w:pPr>
          </w:p>
        </w:tc>
      </w:tr>
      <w:tr w:rsidR="006F55DB" w:rsidRPr="007C737C" w:rsidTr="00231AA0">
        <w:tc>
          <w:tcPr>
            <w:tcW w:w="14868" w:type="dxa"/>
            <w:gridSpan w:val="13"/>
            <w:tcBorders>
              <w:top w:val="nil"/>
              <w:left w:val="nil"/>
              <w:right w:val="nil"/>
            </w:tcBorders>
          </w:tcPr>
          <w:p w:rsidR="006F55DB" w:rsidRDefault="006F55DB" w:rsidP="00BC30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F55DB" w:rsidRPr="007C737C" w:rsidRDefault="006F55DB" w:rsidP="00BC30B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F55DB" w:rsidRPr="007C737C" w:rsidTr="00231AA0">
        <w:tc>
          <w:tcPr>
            <w:tcW w:w="14868" w:type="dxa"/>
            <w:gridSpan w:val="13"/>
            <w:tcBorders>
              <w:top w:val="single" w:sz="4" w:space="0" w:color="auto"/>
            </w:tcBorders>
          </w:tcPr>
          <w:p w:rsidR="006F55DB" w:rsidRPr="00C446D2" w:rsidRDefault="006F55DB" w:rsidP="00BC30B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F55DB" w:rsidRPr="00B14543" w:rsidTr="00D87560">
        <w:tc>
          <w:tcPr>
            <w:tcW w:w="1007" w:type="dxa"/>
            <w:gridSpan w:val="3"/>
          </w:tcPr>
          <w:p w:rsidR="006F55DB" w:rsidRPr="00B14543" w:rsidRDefault="006F55DB" w:rsidP="00BC30B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6F55DB" w:rsidRPr="00B14543" w:rsidRDefault="006F55DB" w:rsidP="00BC30B2">
            <w:pPr>
              <w:spacing w:after="0" w:line="240" w:lineRule="auto"/>
            </w:pPr>
            <w:r w:rsidRPr="00B14543">
              <w:t>Элемент управления биориском №</w:t>
            </w:r>
          </w:p>
        </w:tc>
        <w:tc>
          <w:tcPr>
            <w:tcW w:w="3715" w:type="dxa"/>
            <w:gridSpan w:val="2"/>
          </w:tcPr>
          <w:p w:rsidR="006F55DB" w:rsidRPr="00B14543" w:rsidRDefault="006F55DB" w:rsidP="00BC30B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6F55DB" w:rsidRPr="00B14543" w:rsidRDefault="006F55DB" w:rsidP="00BC30B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6F55DB" w:rsidRPr="00B14543" w:rsidRDefault="006F55DB" w:rsidP="00BC30B2">
            <w:pPr>
              <w:spacing w:after="0" w:line="240" w:lineRule="auto"/>
            </w:pPr>
            <w:r w:rsidRPr="00B14543">
              <w:t>Директивы</w:t>
            </w:r>
          </w:p>
        </w:tc>
      </w:tr>
      <w:tr w:rsidR="006F55DB" w:rsidRPr="007C737C"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p>
        </w:tc>
        <w:tc>
          <w:tcPr>
            <w:tcW w:w="7648" w:type="dxa"/>
            <w:gridSpan w:val="3"/>
            <w:tcBorders>
              <w:bottom w:val="single" w:sz="4" w:space="0" w:color="auto"/>
            </w:tcBorders>
          </w:tcPr>
          <w:p w:rsidR="006F55DB" w:rsidRPr="009554BF" w:rsidRDefault="006F55DB" w:rsidP="00BC30B2">
            <w:pPr>
              <w:spacing w:after="0" w:line="240" w:lineRule="auto"/>
            </w:pPr>
          </w:p>
        </w:tc>
        <w:tc>
          <w:tcPr>
            <w:tcW w:w="5006" w:type="dxa"/>
            <w:gridSpan w:val="5"/>
            <w:tcBorders>
              <w:bottom w:val="single" w:sz="4" w:space="0" w:color="auto"/>
            </w:tcBorders>
          </w:tcPr>
          <w:p w:rsidR="006F55DB" w:rsidRPr="009554BF" w:rsidRDefault="006F55DB" w:rsidP="00BC30B2">
            <w:pPr>
              <w:pStyle w:val="11"/>
              <w:numPr>
                <w:ilvl w:val="0"/>
                <w:numId w:val="24"/>
              </w:numPr>
              <w:spacing w:after="0" w:line="240" w:lineRule="auto"/>
            </w:pPr>
            <w:r w:rsidRPr="009554BF">
              <w:t>Внесение изменений в укомплектование штата (включая временное присутствие подрядчиков или студентов, временное перераспределение должностей персонала);</w:t>
            </w:r>
          </w:p>
          <w:p w:rsidR="006F55DB" w:rsidRPr="009554BF" w:rsidRDefault="006F55DB" w:rsidP="00BC30B2">
            <w:pPr>
              <w:pStyle w:val="11"/>
              <w:numPr>
                <w:ilvl w:val="0"/>
                <w:numId w:val="24"/>
              </w:numPr>
              <w:spacing w:after="0" w:line="240" w:lineRule="auto"/>
            </w:pPr>
            <w:r w:rsidRPr="009554BF">
              <w:t>Изменение программы работ, включая изменение последовательности выполнения работ и их объёмов, что может оказать или окажет влияние на биориск;</w:t>
            </w:r>
          </w:p>
          <w:p w:rsidR="006F55DB" w:rsidRPr="009554BF" w:rsidRDefault="006F55DB" w:rsidP="00BC30B2">
            <w:pPr>
              <w:pStyle w:val="11"/>
              <w:numPr>
                <w:ilvl w:val="0"/>
                <w:numId w:val="24"/>
              </w:numPr>
              <w:spacing w:after="0" w:line="240" w:lineRule="auto"/>
            </w:pPr>
            <w:r w:rsidRPr="009554BF">
              <w:t>Изменения регламентов технологического процесса, включая значительные изменения используемых материалов и реагентов;</w:t>
            </w:r>
          </w:p>
          <w:p w:rsidR="006F55DB" w:rsidRPr="009554BF" w:rsidRDefault="006F55DB" w:rsidP="00BC30B2">
            <w:pPr>
              <w:pStyle w:val="11"/>
              <w:numPr>
                <w:ilvl w:val="0"/>
                <w:numId w:val="24"/>
              </w:numPr>
              <w:spacing w:after="0" w:line="240" w:lineRule="auto"/>
            </w:pPr>
            <w:r w:rsidRPr="009554BF">
              <w:t>Изменения протоколов входа / выхода из производственных помещений;</w:t>
            </w:r>
          </w:p>
          <w:p w:rsidR="006F55DB" w:rsidRPr="009554BF" w:rsidRDefault="006F55DB" w:rsidP="00BC30B2">
            <w:pPr>
              <w:pStyle w:val="11"/>
              <w:numPr>
                <w:ilvl w:val="0"/>
                <w:numId w:val="24"/>
              </w:numPr>
              <w:spacing w:after="0" w:line="240" w:lineRule="auto"/>
            </w:pPr>
            <w:r w:rsidRPr="009554BF">
              <w:t>Изменения кадровой политики и протоколов посещений;</w:t>
            </w:r>
          </w:p>
          <w:p w:rsidR="006F55DB" w:rsidRPr="009554BF" w:rsidRDefault="006F55DB" w:rsidP="00BC30B2">
            <w:pPr>
              <w:pStyle w:val="11"/>
              <w:numPr>
                <w:ilvl w:val="0"/>
                <w:numId w:val="24"/>
              </w:numPr>
              <w:spacing w:after="0" w:line="240" w:lineRule="auto"/>
            </w:pPr>
            <w:r w:rsidRPr="009554BF">
              <w:t>Изменения процедур дезинфекции, обезвреживания и других процедур обработки отходов;</w:t>
            </w:r>
          </w:p>
          <w:p w:rsidR="006F55DB" w:rsidRPr="009554BF" w:rsidRDefault="006F55DB" w:rsidP="00BC30B2">
            <w:pPr>
              <w:pStyle w:val="11"/>
              <w:numPr>
                <w:ilvl w:val="0"/>
                <w:numId w:val="24"/>
              </w:numPr>
              <w:spacing w:after="0" w:line="240" w:lineRule="auto"/>
            </w:pPr>
            <w:r w:rsidRPr="009554BF">
              <w:t xml:space="preserve">Изменения положений по обеспечению и </w:t>
            </w:r>
          </w:p>
          <w:p w:rsidR="006F55DB" w:rsidRPr="009554BF" w:rsidRDefault="006F55DB" w:rsidP="00BC30B2">
            <w:pPr>
              <w:spacing w:after="0" w:line="240" w:lineRule="auto"/>
            </w:pPr>
          </w:p>
        </w:tc>
      </w:tr>
      <w:tr w:rsidR="006F55DB" w:rsidRPr="007C737C" w:rsidTr="00231AA0">
        <w:tc>
          <w:tcPr>
            <w:tcW w:w="14868" w:type="dxa"/>
            <w:gridSpan w:val="13"/>
            <w:tcBorders>
              <w:top w:val="single" w:sz="4" w:space="0" w:color="auto"/>
              <w:left w:val="nil"/>
              <w:bottom w:val="nil"/>
              <w:right w:val="nil"/>
            </w:tcBorders>
          </w:tcPr>
          <w:p w:rsidR="006F55DB" w:rsidRPr="002A66CF" w:rsidRDefault="006F55DB" w:rsidP="00BC30B2">
            <w:pPr>
              <w:spacing w:after="0" w:line="240" w:lineRule="auto"/>
              <w:rPr>
                <w:color w:val="A6A6A6"/>
                <w:sz w:val="20"/>
                <w:szCs w:val="20"/>
              </w:rPr>
            </w:pPr>
          </w:p>
        </w:tc>
      </w:tr>
      <w:tr w:rsidR="006F55DB" w:rsidRPr="007C737C" w:rsidTr="00231AA0">
        <w:tc>
          <w:tcPr>
            <w:tcW w:w="14868" w:type="dxa"/>
            <w:gridSpan w:val="13"/>
            <w:tcBorders>
              <w:top w:val="nil"/>
              <w:left w:val="nil"/>
              <w:right w:val="nil"/>
            </w:tcBorders>
          </w:tcPr>
          <w:p w:rsidR="006F55DB" w:rsidRDefault="006F55DB" w:rsidP="00BC30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F55DB" w:rsidRPr="007C737C" w:rsidRDefault="006F55DB" w:rsidP="00BC30B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F55DB" w:rsidRPr="007C737C" w:rsidTr="00231AA0">
        <w:tc>
          <w:tcPr>
            <w:tcW w:w="14868" w:type="dxa"/>
            <w:gridSpan w:val="13"/>
            <w:tcBorders>
              <w:top w:val="single" w:sz="4" w:space="0" w:color="auto"/>
            </w:tcBorders>
          </w:tcPr>
          <w:p w:rsidR="006F55DB" w:rsidRPr="00C446D2" w:rsidRDefault="006F55DB" w:rsidP="00BC30B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F55DB" w:rsidRPr="00B14543" w:rsidTr="00D87560">
        <w:tc>
          <w:tcPr>
            <w:tcW w:w="1007" w:type="dxa"/>
            <w:gridSpan w:val="3"/>
          </w:tcPr>
          <w:p w:rsidR="006F55DB" w:rsidRPr="00B14543" w:rsidRDefault="006F55DB" w:rsidP="00BC30B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6F55DB" w:rsidRPr="00B14543" w:rsidRDefault="006F55DB" w:rsidP="00BC30B2">
            <w:pPr>
              <w:spacing w:after="0" w:line="240" w:lineRule="auto"/>
            </w:pPr>
            <w:r w:rsidRPr="00B14543">
              <w:t>Элемент управления биориском №</w:t>
            </w:r>
          </w:p>
        </w:tc>
        <w:tc>
          <w:tcPr>
            <w:tcW w:w="3715" w:type="dxa"/>
            <w:gridSpan w:val="2"/>
          </w:tcPr>
          <w:p w:rsidR="006F55DB" w:rsidRPr="00B14543" w:rsidRDefault="006F55DB" w:rsidP="00BC30B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6F55DB" w:rsidRPr="00B14543" w:rsidRDefault="006F55DB" w:rsidP="00BC30B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6F55DB" w:rsidRPr="00B14543" w:rsidRDefault="006F55DB" w:rsidP="00BC30B2">
            <w:pPr>
              <w:spacing w:after="0" w:line="240" w:lineRule="auto"/>
            </w:pPr>
            <w:r w:rsidRPr="00B14543">
              <w:t>Директивы</w:t>
            </w:r>
          </w:p>
        </w:tc>
      </w:tr>
      <w:tr w:rsidR="006F55DB" w:rsidRPr="007C737C"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p>
        </w:tc>
        <w:tc>
          <w:tcPr>
            <w:tcW w:w="7648" w:type="dxa"/>
            <w:gridSpan w:val="3"/>
            <w:tcBorders>
              <w:bottom w:val="single" w:sz="4" w:space="0" w:color="auto"/>
            </w:tcBorders>
          </w:tcPr>
          <w:p w:rsidR="006F55DB" w:rsidRPr="009554BF" w:rsidRDefault="006F55DB" w:rsidP="00BC30B2">
            <w:pPr>
              <w:spacing w:after="0" w:line="240" w:lineRule="auto"/>
            </w:pPr>
          </w:p>
        </w:tc>
        <w:tc>
          <w:tcPr>
            <w:tcW w:w="5006" w:type="dxa"/>
            <w:gridSpan w:val="5"/>
            <w:tcBorders>
              <w:bottom w:val="single" w:sz="4" w:space="0" w:color="auto"/>
            </w:tcBorders>
          </w:tcPr>
          <w:p w:rsidR="006F55DB" w:rsidRPr="009554BF" w:rsidRDefault="006F55DB" w:rsidP="00BC30B2">
            <w:pPr>
              <w:pStyle w:val="11"/>
              <w:spacing w:after="0" w:line="240" w:lineRule="auto"/>
              <w:ind w:left="0"/>
            </w:pPr>
            <w:r w:rsidRPr="009554BF">
              <w:t>использованию индивидуальных средств защиты.</w:t>
            </w:r>
          </w:p>
        </w:tc>
      </w:tr>
      <w:tr w:rsidR="006F55DB" w:rsidRPr="007C737C"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r w:rsidRPr="009554BF">
              <w:t>1.7.</w:t>
            </w:r>
          </w:p>
        </w:tc>
        <w:tc>
          <w:tcPr>
            <w:tcW w:w="7648" w:type="dxa"/>
            <w:gridSpan w:val="3"/>
            <w:tcBorders>
              <w:bottom w:val="single" w:sz="4" w:space="0" w:color="auto"/>
            </w:tcBorders>
          </w:tcPr>
          <w:p w:rsidR="006F55DB" w:rsidRPr="00114A3A" w:rsidRDefault="006F55DB" w:rsidP="00114A3A">
            <w:pPr>
              <w:spacing w:after="0" w:line="240" w:lineRule="auto"/>
              <w:rPr>
                <w:b/>
              </w:rPr>
            </w:pPr>
            <w:r w:rsidRPr="00114A3A">
              <w:rPr>
                <w:b/>
              </w:rPr>
              <w:t xml:space="preserve">Консультации и </w:t>
            </w:r>
            <w:r w:rsidR="00114A3A" w:rsidRPr="00114A3A">
              <w:rPr>
                <w:b/>
              </w:rPr>
              <w:t>взаимодействие</w:t>
            </w:r>
          </w:p>
        </w:tc>
        <w:tc>
          <w:tcPr>
            <w:tcW w:w="5006" w:type="dxa"/>
            <w:gridSpan w:val="5"/>
            <w:tcBorders>
              <w:bottom w:val="single" w:sz="4" w:space="0" w:color="auto"/>
            </w:tcBorders>
          </w:tcPr>
          <w:p w:rsidR="006F55DB" w:rsidRPr="009554BF" w:rsidRDefault="006F55DB" w:rsidP="00BC30B2">
            <w:pPr>
              <w:pStyle w:val="11"/>
              <w:spacing w:after="0" w:line="240" w:lineRule="auto"/>
              <w:ind w:left="0"/>
            </w:pP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4.4.4.3</w:t>
            </w:r>
          </w:p>
        </w:tc>
        <w:tc>
          <w:tcPr>
            <w:tcW w:w="1207" w:type="dxa"/>
            <w:gridSpan w:val="2"/>
            <w:tcBorders>
              <w:bottom w:val="single" w:sz="4" w:space="0" w:color="auto"/>
            </w:tcBorders>
          </w:tcPr>
          <w:p w:rsidR="006F55DB" w:rsidRPr="009554BF" w:rsidRDefault="006F55DB" w:rsidP="00BC30B2">
            <w:pPr>
              <w:spacing w:after="0" w:line="240" w:lineRule="auto"/>
            </w:pPr>
            <w:r w:rsidRPr="009554BF">
              <w:t>1.7.1.</w:t>
            </w:r>
          </w:p>
        </w:tc>
        <w:tc>
          <w:tcPr>
            <w:tcW w:w="7648" w:type="dxa"/>
            <w:gridSpan w:val="3"/>
            <w:tcBorders>
              <w:bottom w:val="single" w:sz="4" w:space="0" w:color="auto"/>
            </w:tcBorders>
          </w:tcPr>
          <w:p w:rsidR="006F55DB" w:rsidRPr="009554BF" w:rsidRDefault="006F55DB" w:rsidP="00BC30B2">
            <w:pPr>
              <w:spacing w:after="0" w:line="240" w:lineRule="auto"/>
            </w:pPr>
            <w:r w:rsidRPr="009554BF">
              <w:t>Важная информация о биорисках, касающаяся деятельности организаций, доводится и поступает от сотрудников и других заинтересованных сторон.</w:t>
            </w:r>
          </w:p>
        </w:tc>
        <w:tc>
          <w:tcPr>
            <w:tcW w:w="5006" w:type="dxa"/>
            <w:gridSpan w:val="5"/>
            <w:tcBorders>
              <w:bottom w:val="single" w:sz="4" w:space="0" w:color="auto"/>
            </w:tcBorders>
          </w:tcPr>
          <w:p w:rsidR="006F55DB" w:rsidRPr="009554BF" w:rsidRDefault="006F55DB" w:rsidP="00BC30B2">
            <w:pPr>
              <w:spacing w:after="0" w:line="240" w:lineRule="auto"/>
            </w:pPr>
            <w:r w:rsidRPr="009554BF">
              <w:t>Организация создает механизмы для обеспечения того, что важная и текущая информация, которая может оказать влияние на сотрудников и других людей, определя</w:t>
            </w:r>
            <w:r w:rsidR="00B72F0E">
              <w:t xml:space="preserve">ется и доводится до сведения с </w:t>
            </w:r>
            <w:r w:rsidRPr="009554BF">
              <w:t>соответствующей регулярностью. На рабочем месте это может означать регулярные совещания и брифинги, а также проведение официальных тренинг</w:t>
            </w:r>
            <w:r w:rsidR="00B72F0E">
              <w:t>ов</w:t>
            </w:r>
            <w:r w:rsidRPr="009554BF">
              <w:t>. Помимо персонала, также целесообразно включать в процесс других лиц, включая:</w:t>
            </w:r>
          </w:p>
          <w:p w:rsidR="006F55DB" w:rsidRPr="009554BF" w:rsidRDefault="006F55DB" w:rsidP="00BC30B2">
            <w:pPr>
              <w:pStyle w:val="11"/>
              <w:numPr>
                <w:ilvl w:val="0"/>
                <w:numId w:val="25"/>
              </w:numPr>
              <w:spacing w:after="0" w:line="240" w:lineRule="auto"/>
            </w:pPr>
            <w:r w:rsidRPr="009554BF">
              <w:t>Местные, национальные и международные государственные организации;</w:t>
            </w:r>
          </w:p>
          <w:p w:rsidR="006F55DB" w:rsidRPr="009554BF" w:rsidRDefault="006F55DB" w:rsidP="00BC30B2">
            <w:pPr>
              <w:pStyle w:val="11"/>
              <w:numPr>
                <w:ilvl w:val="0"/>
                <w:numId w:val="25"/>
              </w:numPr>
              <w:spacing w:after="0" w:line="240" w:lineRule="auto"/>
            </w:pPr>
            <w:r w:rsidRPr="009554BF">
              <w:t>Соответствующие регулирующие органы;</w:t>
            </w:r>
          </w:p>
          <w:p w:rsidR="006F55DB" w:rsidRPr="009554BF" w:rsidRDefault="006F55DB" w:rsidP="00BC30B2">
            <w:pPr>
              <w:pStyle w:val="11"/>
              <w:numPr>
                <w:ilvl w:val="0"/>
                <w:numId w:val="25"/>
              </w:numPr>
              <w:spacing w:after="0" w:line="240" w:lineRule="auto"/>
            </w:pPr>
            <w:r w:rsidRPr="009554BF">
              <w:t>Органы сертификации;</w:t>
            </w:r>
          </w:p>
          <w:p w:rsidR="006F55DB" w:rsidRDefault="006F55DB" w:rsidP="00BC30B2">
            <w:pPr>
              <w:pStyle w:val="11"/>
              <w:numPr>
                <w:ilvl w:val="0"/>
                <w:numId w:val="25"/>
              </w:numPr>
              <w:spacing w:after="0" w:line="240" w:lineRule="auto"/>
            </w:pPr>
            <w:r w:rsidRPr="009554BF">
              <w:t xml:space="preserve">Аварийные службы и медицинские организации; </w:t>
            </w:r>
          </w:p>
          <w:p w:rsidR="006F55DB" w:rsidRPr="009554BF" w:rsidRDefault="006F55DB" w:rsidP="00B72F0E">
            <w:pPr>
              <w:pStyle w:val="11"/>
              <w:numPr>
                <w:ilvl w:val="0"/>
                <w:numId w:val="25"/>
              </w:numPr>
              <w:spacing w:after="0" w:line="240" w:lineRule="auto"/>
            </w:pPr>
            <w:r w:rsidRPr="009554BF">
              <w:t>Подрядчик</w:t>
            </w:r>
            <w:r w:rsidR="00B72F0E">
              <w:t>ов</w:t>
            </w:r>
            <w:r w:rsidRPr="009554BF">
              <w:t xml:space="preserve"> и поставщик</w:t>
            </w:r>
            <w:r w:rsidR="00B72F0E">
              <w:t>ов</w:t>
            </w:r>
            <w:r w:rsidRPr="009554BF">
              <w:t xml:space="preserve"> (напр. уборщики, организации технического обслуживания, сотрудники служб безопасности);</w:t>
            </w:r>
          </w:p>
        </w:tc>
      </w:tr>
      <w:tr w:rsidR="006F55DB" w:rsidRPr="007C737C" w:rsidTr="00231AA0">
        <w:tc>
          <w:tcPr>
            <w:tcW w:w="14868" w:type="dxa"/>
            <w:gridSpan w:val="13"/>
            <w:tcBorders>
              <w:top w:val="single" w:sz="4" w:space="0" w:color="auto"/>
              <w:left w:val="nil"/>
              <w:bottom w:val="nil"/>
              <w:right w:val="nil"/>
            </w:tcBorders>
          </w:tcPr>
          <w:p w:rsidR="006F55DB" w:rsidRPr="002A66CF" w:rsidRDefault="006F55DB" w:rsidP="00BC30B2">
            <w:pPr>
              <w:spacing w:after="0" w:line="240" w:lineRule="auto"/>
              <w:rPr>
                <w:color w:val="A6A6A6"/>
                <w:sz w:val="20"/>
                <w:szCs w:val="20"/>
              </w:rPr>
            </w:pPr>
          </w:p>
        </w:tc>
      </w:tr>
      <w:tr w:rsidR="006F55DB" w:rsidRPr="007C737C" w:rsidTr="00231AA0">
        <w:tc>
          <w:tcPr>
            <w:tcW w:w="14868" w:type="dxa"/>
            <w:gridSpan w:val="13"/>
            <w:tcBorders>
              <w:top w:val="nil"/>
              <w:left w:val="nil"/>
              <w:right w:val="nil"/>
            </w:tcBorders>
          </w:tcPr>
          <w:p w:rsidR="006F55DB" w:rsidRDefault="006F55DB" w:rsidP="00BC30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F55DB" w:rsidRPr="007C737C" w:rsidRDefault="006F55DB" w:rsidP="00BC30B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F55DB" w:rsidRPr="007C737C" w:rsidTr="00231AA0">
        <w:tc>
          <w:tcPr>
            <w:tcW w:w="14868" w:type="dxa"/>
            <w:gridSpan w:val="13"/>
            <w:tcBorders>
              <w:top w:val="single" w:sz="4" w:space="0" w:color="auto"/>
            </w:tcBorders>
          </w:tcPr>
          <w:p w:rsidR="006F55DB" w:rsidRPr="00C446D2" w:rsidRDefault="006F55DB" w:rsidP="00BC30B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F55DB" w:rsidRPr="00B14543" w:rsidTr="00D87560">
        <w:tc>
          <w:tcPr>
            <w:tcW w:w="1007" w:type="dxa"/>
            <w:gridSpan w:val="3"/>
          </w:tcPr>
          <w:p w:rsidR="006F55DB" w:rsidRPr="00B14543" w:rsidRDefault="006F55DB" w:rsidP="00BC30B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6F55DB" w:rsidRPr="00B14543" w:rsidRDefault="006F55DB" w:rsidP="00BC30B2">
            <w:pPr>
              <w:spacing w:after="0" w:line="240" w:lineRule="auto"/>
            </w:pPr>
            <w:r w:rsidRPr="00B14543">
              <w:t>Элемент управления биориском №</w:t>
            </w:r>
          </w:p>
        </w:tc>
        <w:tc>
          <w:tcPr>
            <w:tcW w:w="3715" w:type="dxa"/>
            <w:gridSpan w:val="2"/>
          </w:tcPr>
          <w:p w:rsidR="006F55DB" w:rsidRPr="00B14543" w:rsidRDefault="006F55DB" w:rsidP="00BC30B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6F55DB" w:rsidRPr="00B14543" w:rsidRDefault="006F55DB" w:rsidP="00BC30B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6F55DB" w:rsidRPr="00B14543" w:rsidRDefault="006F55DB" w:rsidP="00BC30B2">
            <w:pPr>
              <w:spacing w:after="0" w:line="240" w:lineRule="auto"/>
            </w:pPr>
            <w:r w:rsidRPr="00B14543">
              <w:t>Директивы</w:t>
            </w:r>
          </w:p>
        </w:tc>
      </w:tr>
      <w:tr w:rsidR="006F55DB" w:rsidRPr="007C737C"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p>
        </w:tc>
        <w:tc>
          <w:tcPr>
            <w:tcW w:w="7648" w:type="dxa"/>
            <w:gridSpan w:val="3"/>
            <w:tcBorders>
              <w:bottom w:val="single" w:sz="4" w:space="0" w:color="auto"/>
            </w:tcBorders>
          </w:tcPr>
          <w:p w:rsidR="006F55DB" w:rsidRPr="009554BF" w:rsidRDefault="006F55DB" w:rsidP="00BC30B2">
            <w:pPr>
              <w:spacing w:after="0" w:line="240" w:lineRule="auto"/>
            </w:pPr>
          </w:p>
        </w:tc>
        <w:tc>
          <w:tcPr>
            <w:tcW w:w="5006" w:type="dxa"/>
            <w:gridSpan w:val="5"/>
            <w:tcBorders>
              <w:bottom w:val="single" w:sz="4" w:space="0" w:color="auto"/>
            </w:tcBorders>
          </w:tcPr>
          <w:p w:rsidR="006F55DB" w:rsidRPr="009554BF" w:rsidRDefault="006F55DB" w:rsidP="00BC30B2">
            <w:pPr>
              <w:pStyle w:val="11"/>
              <w:numPr>
                <w:ilvl w:val="0"/>
                <w:numId w:val="25"/>
              </w:numPr>
              <w:spacing w:after="0" w:line="240" w:lineRule="auto"/>
            </w:pPr>
            <w:r w:rsidRPr="009554BF">
              <w:t>Представители местного населения (напр. через Общественный комитет по связям).</w:t>
            </w:r>
          </w:p>
          <w:p w:rsidR="006F55DB" w:rsidRDefault="006F55DB" w:rsidP="00BC30B2">
            <w:pPr>
              <w:spacing w:after="0" w:line="240" w:lineRule="auto"/>
            </w:pPr>
          </w:p>
          <w:p w:rsidR="006F55DB" w:rsidRPr="009554BF" w:rsidRDefault="006F55DB" w:rsidP="00BC30B2">
            <w:pPr>
              <w:spacing w:after="0" w:line="240" w:lineRule="auto"/>
            </w:pPr>
            <w:r w:rsidRPr="009554BF">
              <w:t>Необходимо разработать системы для выявления существующих или новых технологий, а также другой важной информации, касающейся предотвращения распространения хранящихся или обрабатываемых полиовирусов. Данная информация распространяется среди всех сотрудников с использованием соответствующих средств распространения информации, включая распространение соответствующих указателей, документов, проведение брифингов и обновление справочных библиотек, а также предоставление других источников информации.</w:t>
            </w:r>
          </w:p>
          <w:p w:rsidR="006F55DB" w:rsidRPr="009554BF" w:rsidRDefault="006F55DB" w:rsidP="00BC30B2">
            <w:pPr>
              <w:spacing w:after="0" w:line="240" w:lineRule="auto"/>
            </w:pP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4.4.3</w:t>
            </w:r>
          </w:p>
        </w:tc>
        <w:tc>
          <w:tcPr>
            <w:tcW w:w="1207" w:type="dxa"/>
            <w:gridSpan w:val="2"/>
            <w:tcBorders>
              <w:bottom w:val="single" w:sz="4" w:space="0" w:color="auto"/>
            </w:tcBorders>
          </w:tcPr>
          <w:p w:rsidR="006F55DB" w:rsidRPr="009554BF" w:rsidRDefault="006F55DB" w:rsidP="00BC30B2">
            <w:pPr>
              <w:spacing w:after="0" w:line="240" w:lineRule="auto"/>
            </w:pPr>
            <w:r w:rsidRPr="009554BF">
              <w:t>1.7.2.</w:t>
            </w:r>
          </w:p>
        </w:tc>
        <w:tc>
          <w:tcPr>
            <w:tcW w:w="7648" w:type="dxa"/>
            <w:gridSpan w:val="3"/>
            <w:tcBorders>
              <w:bottom w:val="single" w:sz="4" w:space="0" w:color="auto"/>
            </w:tcBorders>
          </w:tcPr>
          <w:p w:rsidR="006F55DB" w:rsidRPr="009554BF" w:rsidRDefault="006F55DB" w:rsidP="00BC30B2">
            <w:pPr>
              <w:spacing w:after="0" w:line="240" w:lineRule="auto"/>
            </w:pPr>
            <w:r w:rsidRPr="009554BF">
              <w:t>Условия найма сотрудников и проведения консультаций зафиксированы документально.</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4.4.3</w:t>
            </w:r>
          </w:p>
        </w:tc>
        <w:tc>
          <w:tcPr>
            <w:tcW w:w="1207" w:type="dxa"/>
            <w:gridSpan w:val="2"/>
            <w:tcBorders>
              <w:bottom w:val="single" w:sz="4" w:space="0" w:color="auto"/>
            </w:tcBorders>
          </w:tcPr>
          <w:p w:rsidR="006F55DB" w:rsidRPr="009554BF" w:rsidRDefault="006F55DB" w:rsidP="00BC30B2">
            <w:pPr>
              <w:spacing w:after="0" w:line="240" w:lineRule="auto"/>
            </w:pPr>
            <w:r w:rsidRPr="009554BF">
              <w:t>1.7.3.</w:t>
            </w:r>
          </w:p>
        </w:tc>
        <w:tc>
          <w:tcPr>
            <w:tcW w:w="7648" w:type="dxa"/>
            <w:gridSpan w:val="3"/>
            <w:tcBorders>
              <w:bottom w:val="single" w:sz="4" w:space="0" w:color="auto"/>
            </w:tcBorders>
          </w:tcPr>
          <w:p w:rsidR="006F55DB" w:rsidRPr="009554BF" w:rsidRDefault="006F55DB" w:rsidP="00BC30B2">
            <w:pPr>
              <w:spacing w:after="0" w:line="240" w:lineRule="auto"/>
            </w:pPr>
            <w:r w:rsidRPr="009554BF">
              <w:t>Персонал имеет доступ к достоверной и актуальной информации, касающейся биорисков организации.</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r w:rsidRPr="009554BF">
              <w:t>1.8.</w:t>
            </w:r>
          </w:p>
        </w:tc>
        <w:tc>
          <w:tcPr>
            <w:tcW w:w="7648" w:type="dxa"/>
            <w:gridSpan w:val="3"/>
            <w:tcBorders>
              <w:bottom w:val="single" w:sz="4" w:space="0" w:color="auto"/>
            </w:tcBorders>
          </w:tcPr>
          <w:p w:rsidR="006F55DB" w:rsidRPr="00B72F0E" w:rsidRDefault="006F55DB" w:rsidP="00BC30B2">
            <w:pPr>
              <w:spacing w:after="0" w:line="240" w:lineRule="auto"/>
              <w:rPr>
                <w:b/>
              </w:rPr>
            </w:pPr>
            <w:r w:rsidRPr="00B72F0E">
              <w:rPr>
                <w:b/>
              </w:rPr>
              <w:t>Программа работ</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231AA0">
        <w:tc>
          <w:tcPr>
            <w:tcW w:w="14868" w:type="dxa"/>
            <w:gridSpan w:val="13"/>
            <w:tcBorders>
              <w:top w:val="single" w:sz="4" w:space="0" w:color="auto"/>
              <w:left w:val="nil"/>
              <w:bottom w:val="nil"/>
              <w:right w:val="nil"/>
            </w:tcBorders>
          </w:tcPr>
          <w:p w:rsidR="006F55DB" w:rsidRDefault="006F55DB" w:rsidP="00BC30B2">
            <w:pPr>
              <w:spacing w:after="0" w:line="240" w:lineRule="auto"/>
              <w:rPr>
                <w:color w:val="A6A6A6"/>
                <w:sz w:val="20"/>
                <w:szCs w:val="20"/>
              </w:rPr>
            </w:pPr>
          </w:p>
          <w:p w:rsidR="006F55DB" w:rsidRDefault="006F55DB" w:rsidP="00BC30B2">
            <w:pPr>
              <w:spacing w:after="0" w:line="240" w:lineRule="auto"/>
              <w:rPr>
                <w:color w:val="A6A6A6"/>
                <w:sz w:val="20"/>
                <w:szCs w:val="20"/>
              </w:rPr>
            </w:pPr>
          </w:p>
          <w:p w:rsidR="00216F5A" w:rsidRPr="002A66CF" w:rsidRDefault="00216F5A" w:rsidP="00BC30B2">
            <w:pPr>
              <w:spacing w:after="0" w:line="240" w:lineRule="auto"/>
              <w:rPr>
                <w:color w:val="A6A6A6"/>
                <w:sz w:val="20"/>
                <w:szCs w:val="20"/>
              </w:rPr>
            </w:pPr>
          </w:p>
        </w:tc>
      </w:tr>
      <w:tr w:rsidR="006F55DB" w:rsidRPr="007C737C" w:rsidTr="00231AA0">
        <w:tc>
          <w:tcPr>
            <w:tcW w:w="14868" w:type="dxa"/>
            <w:gridSpan w:val="13"/>
            <w:tcBorders>
              <w:top w:val="nil"/>
              <w:left w:val="nil"/>
              <w:right w:val="nil"/>
            </w:tcBorders>
          </w:tcPr>
          <w:p w:rsidR="006F55DB" w:rsidRDefault="006F55DB" w:rsidP="00BC30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F55DB" w:rsidRPr="007C737C" w:rsidRDefault="006F55DB" w:rsidP="00BC30B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F55DB" w:rsidRPr="007C737C" w:rsidTr="00231AA0">
        <w:tc>
          <w:tcPr>
            <w:tcW w:w="14868" w:type="dxa"/>
            <w:gridSpan w:val="13"/>
            <w:tcBorders>
              <w:top w:val="single" w:sz="4" w:space="0" w:color="auto"/>
            </w:tcBorders>
          </w:tcPr>
          <w:p w:rsidR="006F55DB" w:rsidRPr="00C446D2" w:rsidRDefault="006F55DB" w:rsidP="00BC30B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F55DB" w:rsidRPr="00B14543" w:rsidTr="00D87560">
        <w:tc>
          <w:tcPr>
            <w:tcW w:w="1007" w:type="dxa"/>
            <w:gridSpan w:val="3"/>
          </w:tcPr>
          <w:p w:rsidR="006F55DB" w:rsidRPr="00B14543" w:rsidRDefault="006F55DB" w:rsidP="00BC30B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6F55DB" w:rsidRPr="00B14543" w:rsidRDefault="006F55DB" w:rsidP="00BC30B2">
            <w:pPr>
              <w:spacing w:after="0" w:line="240" w:lineRule="auto"/>
            </w:pPr>
            <w:r w:rsidRPr="00B14543">
              <w:t>Элемент управления биориском №</w:t>
            </w:r>
          </w:p>
        </w:tc>
        <w:tc>
          <w:tcPr>
            <w:tcW w:w="3715" w:type="dxa"/>
            <w:gridSpan w:val="2"/>
          </w:tcPr>
          <w:p w:rsidR="006F55DB" w:rsidRPr="00B14543" w:rsidRDefault="006F55DB" w:rsidP="00BC30B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6F55DB" w:rsidRPr="00B14543" w:rsidRDefault="006F55DB" w:rsidP="00BC30B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6F55DB" w:rsidRPr="00B14543" w:rsidRDefault="006F55DB" w:rsidP="00BC30B2">
            <w:pPr>
              <w:spacing w:after="0" w:line="240" w:lineRule="auto"/>
            </w:pPr>
            <w:r w:rsidRPr="00B14543">
              <w:t>Директивы</w:t>
            </w: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Pr="009554BF" w:rsidRDefault="006F55DB" w:rsidP="00BC30B2">
            <w:pPr>
              <w:spacing w:after="0" w:line="240" w:lineRule="auto"/>
            </w:pPr>
            <w:r w:rsidRPr="009554BF">
              <w:t>4.4.4.3</w:t>
            </w:r>
          </w:p>
        </w:tc>
        <w:tc>
          <w:tcPr>
            <w:tcW w:w="1207" w:type="dxa"/>
            <w:gridSpan w:val="2"/>
            <w:tcBorders>
              <w:bottom w:val="single" w:sz="4" w:space="0" w:color="auto"/>
            </w:tcBorders>
          </w:tcPr>
          <w:p w:rsidR="006F55DB" w:rsidRPr="009554BF" w:rsidRDefault="006F55DB" w:rsidP="00BC30B2">
            <w:pPr>
              <w:spacing w:after="0" w:line="240" w:lineRule="auto"/>
            </w:pPr>
            <w:r w:rsidRPr="009554BF">
              <w:t>1.8.1.</w:t>
            </w:r>
          </w:p>
        </w:tc>
        <w:tc>
          <w:tcPr>
            <w:tcW w:w="7648" w:type="dxa"/>
            <w:gridSpan w:val="3"/>
            <w:tcBorders>
              <w:bottom w:val="single" w:sz="4" w:space="0" w:color="auto"/>
            </w:tcBorders>
          </w:tcPr>
          <w:p w:rsidR="006F55DB" w:rsidRPr="009554BF" w:rsidRDefault="006F55DB" w:rsidP="00BC30B2">
            <w:pPr>
              <w:spacing w:after="0" w:line="240" w:lineRule="auto"/>
            </w:pPr>
            <w:r w:rsidRPr="009554BF">
              <w:t>Программа работ на производственном объекте определена, задокументирована и проанализирована.</w:t>
            </w:r>
          </w:p>
        </w:tc>
        <w:tc>
          <w:tcPr>
            <w:tcW w:w="5006" w:type="dxa"/>
            <w:gridSpan w:val="5"/>
            <w:tcBorders>
              <w:bottom w:val="single" w:sz="4" w:space="0" w:color="auto"/>
            </w:tcBorders>
          </w:tcPr>
          <w:p w:rsidR="006F55DB" w:rsidRPr="009554BF" w:rsidRDefault="006F55DB" w:rsidP="00BC30B2">
            <w:pPr>
              <w:spacing w:after="0" w:line="240" w:lineRule="auto"/>
            </w:pPr>
            <w:r w:rsidRPr="009554BF">
              <w:t>Программа работ включает описание характера работ, разрешенных к выполнению на производственном объекте, а также их определение (напр. диагностика, исследование, мелкомасштабная / крупномасштабная, и т.д.). Все действия, касающиеся рабочей программы, указаны в официальном регламенте технологического процесса, одобренном в соответствии с требованиями к контролируемой документации, указанными в настоящем стандарте. Любые изменения программы работ подлежат официальному процессу управления изменениями.</w:t>
            </w: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4.4.4.3</w:t>
            </w:r>
          </w:p>
        </w:tc>
        <w:tc>
          <w:tcPr>
            <w:tcW w:w="1207" w:type="dxa"/>
            <w:gridSpan w:val="2"/>
            <w:tcBorders>
              <w:bottom w:val="single" w:sz="4" w:space="0" w:color="auto"/>
            </w:tcBorders>
          </w:tcPr>
          <w:p w:rsidR="006F55DB" w:rsidRPr="009554BF" w:rsidRDefault="006F55DB" w:rsidP="00BC30B2">
            <w:pPr>
              <w:spacing w:after="0" w:line="240" w:lineRule="auto"/>
            </w:pPr>
            <w:r w:rsidRPr="009554BF">
              <w:t>1.8.2.</w:t>
            </w:r>
          </w:p>
        </w:tc>
        <w:tc>
          <w:tcPr>
            <w:tcW w:w="7648" w:type="dxa"/>
            <w:gridSpan w:val="3"/>
            <w:tcBorders>
              <w:bottom w:val="single" w:sz="4" w:space="0" w:color="auto"/>
            </w:tcBorders>
          </w:tcPr>
          <w:p w:rsidR="006F55DB" w:rsidRPr="009554BF" w:rsidRDefault="006F55DB" w:rsidP="00BC30B2">
            <w:pPr>
              <w:spacing w:after="0" w:line="240" w:lineRule="auto"/>
            </w:pPr>
            <w:r w:rsidRPr="009554BF">
              <w:t>Для работ, которые требуют предварительного разрешения, устанавливаются  определенные критерии.</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r w:rsidRPr="009554BF">
              <w:t>1.9.</w:t>
            </w:r>
          </w:p>
        </w:tc>
        <w:tc>
          <w:tcPr>
            <w:tcW w:w="7648" w:type="dxa"/>
            <w:gridSpan w:val="3"/>
            <w:tcBorders>
              <w:bottom w:val="single" w:sz="4" w:space="0" w:color="auto"/>
            </w:tcBorders>
          </w:tcPr>
          <w:p w:rsidR="006F55DB" w:rsidRPr="00B72F0E" w:rsidRDefault="006F55DB" w:rsidP="00B72F0E">
            <w:pPr>
              <w:spacing w:after="0" w:line="240" w:lineRule="auto"/>
              <w:rPr>
                <w:b/>
              </w:rPr>
            </w:pPr>
            <w:r w:rsidRPr="00B72F0E">
              <w:rPr>
                <w:b/>
              </w:rPr>
              <w:t xml:space="preserve">Планирование работ и </w:t>
            </w:r>
            <w:r w:rsidR="00B72F0E" w:rsidRPr="00B72F0E">
              <w:rPr>
                <w:b/>
              </w:rPr>
              <w:t>нагрузки</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4.4.4.3</w:t>
            </w:r>
          </w:p>
        </w:tc>
        <w:tc>
          <w:tcPr>
            <w:tcW w:w="1207" w:type="dxa"/>
            <w:gridSpan w:val="2"/>
            <w:tcBorders>
              <w:bottom w:val="single" w:sz="4" w:space="0" w:color="auto"/>
            </w:tcBorders>
          </w:tcPr>
          <w:p w:rsidR="006F55DB" w:rsidRPr="009554BF" w:rsidRDefault="006F55DB" w:rsidP="00BC30B2">
            <w:pPr>
              <w:spacing w:after="0" w:line="240" w:lineRule="auto"/>
            </w:pPr>
            <w:r w:rsidRPr="009554BF">
              <w:t>1.9.1.</w:t>
            </w:r>
          </w:p>
        </w:tc>
        <w:tc>
          <w:tcPr>
            <w:tcW w:w="7648" w:type="dxa"/>
            <w:gridSpan w:val="3"/>
            <w:tcBorders>
              <w:bottom w:val="single" w:sz="4" w:space="0" w:color="auto"/>
            </w:tcBorders>
          </w:tcPr>
          <w:p w:rsidR="006F55DB" w:rsidRPr="009554BF" w:rsidRDefault="006F55DB" w:rsidP="00BC30B2">
            <w:pPr>
              <w:spacing w:after="0" w:line="240" w:lineRule="auto"/>
            </w:pPr>
            <w:r w:rsidRPr="009554BF">
              <w:t>Обеспеченности ресурсами достаточно для управления рабочим процессом, является он запланированным или нет.</w:t>
            </w:r>
          </w:p>
        </w:tc>
        <w:tc>
          <w:tcPr>
            <w:tcW w:w="5006" w:type="dxa"/>
            <w:gridSpan w:val="5"/>
            <w:tcBorders>
              <w:bottom w:val="single" w:sz="4" w:space="0" w:color="auto"/>
            </w:tcBorders>
          </w:tcPr>
          <w:p w:rsidR="006F55DB" w:rsidRPr="009554BF" w:rsidRDefault="006F55DB" w:rsidP="00BC30B2">
            <w:pPr>
              <w:spacing w:after="0" w:line="240" w:lineRule="auto"/>
            </w:pPr>
            <w:r w:rsidRPr="009554BF">
              <w:t>Ресурсы, необходимые для реализации и поддержания системы управления б</w:t>
            </w:r>
            <w:r w:rsidR="00B72F0E">
              <w:t>и</w:t>
            </w:r>
            <w:r w:rsidRPr="009554BF">
              <w:t>орисками и постоянного улучшения ее эффекти</w:t>
            </w:r>
            <w:r w:rsidR="00B72F0E">
              <w:t xml:space="preserve">вности, должны быть определены </w:t>
            </w:r>
            <w:r w:rsidRPr="009554BF">
              <w:t>обеспечены.</w:t>
            </w:r>
          </w:p>
        </w:tc>
      </w:tr>
      <w:tr w:rsidR="006F55DB" w:rsidRPr="007C737C"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r w:rsidRPr="009554BF">
              <w:t>1.10.</w:t>
            </w:r>
          </w:p>
        </w:tc>
        <w:tc>
          <w:tcPr>
            <w:tcW w:w="7648" w:type="dxa"/>
            <w:gridSpan w:val="3"/>
            <w:tcBorders>
              <w:bottom w:val="single" w:sz="4" w:space="0" w:color="auto"/>
            </w:tcBorders>
          </w:tcPr>
          <w:p w:rsidR="006F55DB" w:rsidRPr="00B72F0E" w:rsidRDefault="00B72F0E" w:rsidP="00BC30B2">
            <w:pPr>
              <w:spacing w:after="0" w:line="240" w:lineRule="auto"/>
              <w:rPr>
                <w:b/>
              </w:rPr>
            </w:pPr>
            <w:r w:rsidRPr="00B72F0E">
              <w:rPr>
                <w:b/>
              </w:rPr>
              <w:t>Требования законодательства</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231AA0">
        <w:tc>
          <w:tcPr>
            <w:tcW w:w="14868" w:type="dxa"/>
            <w:gridSpan w:val="13"/>
            <w:tcBorders>
              <w:top w:val="single" w:sz="4" w:space="0" w:color="auto"/>
              <w:left w:val="nil"/>
              <w:bottom w:val="nil"/>
              <w:right w:val="nil"/>
            </w:tcBorders>
          </w:tcPr>
          <w:p w:rsidR="006F55DB" w:rsidRDefault="006F55DB" w:rsidP="00BC30B2">
            <w:pPr>
              <w:spacing w:after="0" w:line="240" w:lineRule="auto"/>
              <w:rPr>
                <w:color w:val="A6A6A6"/>
                <w:sz w:val="20"/>
                <w:szCs w:val="20"/>
              </w:rPr>
            </w:pPr>
          </w:p>
          <w:p w:rsidR="006F55DB" w:rsidRDefault="006F55DB" w:rsidP="00BC30B2">
            <w:pPr>
              <w:spacing w:after="0" w:line="240" w:lineRule="auto"/>
              <w:rPr>
                <w:color w:val="A6A6A6"/>
                <w:sz w:val="20"/>
                <w:szCs w:val="20"/>
              </w:rPr>
            </w:pPr>
          </w:p>
          <w:p w:rsidR="006F55DB" w:rsidRPr="002A66CF" w:rsidRDefault="006F55DB" w:rsidP="00BC30B2">
            <w:pPr>
              <w:spacing w:after="0" w:line="240" w:lineRule="auto"/>
              <w:rPr>
                <w:color w:val="A6A6A6"/>
                <w:sz w:val="20"/>
                <w:szCs w:val="20"/>
              </w:rPr>
            </w:pPr>
          </w:p>
        </w:tc>
      </w:tr>
      <w:tr w:rsidR="006F55DB" w:rsidRPr="007C737C" w:rsidTr="00231AA0">
        <w:tc>
          <w:tcPr>
            <w:tcW w:w="14868" w:type="dxa"/>
            <w:gridSpan w:val="13"/>
            <w:tcBorders>
              <w:top w:val="nil"/>
              <w:left w:val="nil"/>
              <w:right w:val="nil"/>
            </w:tcBorders>
          </w:tcPr>
          <w:p w:rsidR="006F55DB" w:rsidRDefault="006F55DB" w:rsidP="00BC30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F55DB" w:rsidRPr="007C737C" w:rsidRDefault="006F55DB" w:rsidP="00BC30B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F55DB" w:rsidRPr="007C737C" w:rsidTr="00231AA0">
        <w:tc>
          <w:tcPr>
            <w:tcW w:w="14868" w:type="dxa"/>
            <w:gridSpan w:val="13"/>
            <w:tcBorders>
              <w:top w:val="single" w:sz="4" w:space="0" w:color="auto"/>
            </w:tcBorders>
          </w:tcPr>
          <w:p w:rsidR="006F55DB" w:rsidRPr="00C446D2" w:rsidRDefault="006F55DB" w:rsidP="00BC30B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F55DB" w:rsidRPr="00B14543" w:rsidTr="00D87560">
        <w:tc>
          <w:tcPr>
            <w:tcW w:w="1007" w:type="dxa"/>
            <w:gridSpan w:val="3"/>
          </w:tcPr>
          <w:p w:rsidR="006F55DB" w:rsidRPr="00B14543" w:rsidRDefault="006F55DB" w:rsidP="00BC30B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6F55DB" w:rsidRPr="00B14543" w:rsidRDefault="006F55DB" w:rsidP="00BC30B2">
            <w:pPr>
              <w:spacing w:after="0" w:line="240" w:lineRule="auto"/>
            </w:pPr>
            <w:r w:rsidRPr="00B14543">
              <w:t>Элемент управления биориском №</w:t>
            </w:r>
          </w:p>
        </w:tc>
        <w:tc>
          <w:tcPr>
            <w:tcW w:w="3715" w:type="dxa"/>
            <w:gridSpan w:val="2"/>
          </w:tcPr>
          <w:p w:rsidR="006F55DB" w:rsidRPr="00B14543" w:rsidRDefault="006F55DB" w:rsidP="00BC30B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6F55DB" w:rsidRPr="00B14543" w:rsidRDefault="006F55DB" w:rsidP="00BC30B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6F55DB" w:rsidRPr="00B14543" w:rsidRDefault="006F55DB" w:rsidP="00BC30B2">
            <w:pPr>
              <w:spacing w:after="0" w:line="240" w:lineRule="auto"/>
            </w:pPr>
            <w:r w:rsidRPr="00B14543">
              <w:t>Директивы</w:t>
            </w: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4.3.2</w:t>
            </w:r>
          </w:p>
        </w:tc>
        <w:tc>
          <w:tcPr>
            <w:tcW w:w="1207" w:type="dxa"/>
            <w:gridSpan w:val="2"/>
            <w:tcBorders>
              <w:bottom w:val="single" w:sz="4" w:space="0" w:color="auto"/>
            </w:tcBorders>
          </w:tcPr>
          <w:p w:rsidR="006F55DB" w:rsidRPr="009554BF" w:rsidRDefault="006F55DB" w:rsidP="00BC30B2">
            <w:pPr>
              <w:spacing w:after="0" w:line="240" w:lineRule="auto"/>
            </w:pPr>
            <w:r w:rsidRPr="009554BF">
              <w:t>1.10.1.</w:t>
            </w:r>
          </w:p>
        </w:tc>
        <w:tc>
          <w:tcPr>
            <w:tcW w:w="7648" w:type="dxa"/>
            <w:gridSpan w:val="3"/>
            <w:tcBorders>
              <w:bottom w:val="single" w:sz="4" w:space="0" w:color="auto"/>
            </w:tcBorders>
          </w:tcPr>
          <w:p w:rsidR="006F55DB" w:rsidRPr="009554BF" w:rsidRDefault="006F55DB" w:rsidP="00B72F0E">
            <w:pPr>
              <w:spacing w:after="0" w:line="240" w:lineRule="auto"/>
            </w:pPr>
            <w:r w:rsidRPr="009554BF">
              <w:t xml:space="preserve">Организация обеспечивает определение и выполнение важных требований в рамках системы управления биорисками. К требованиям </w:t>
            </w:r>
            <w:r w:rsidR="00B72F0E">
              <w:t xml:space="preserve">законодательства </w:t>
            </w:r>
            <w:r w:rsidRPr="009554BF">
              <w:t>относятся национальные / федеральные, региональные / государственные, провинциальные, городские и местные нормативные требования, которые должны выполняться организацией.</w:t>
            </w:r>
          </w:p>
        </w:tc>
        <w:tc>
          <w:tcPr>
            <w:tcW w:w="5006" w:type="dxa"/>
            <w:gridSpan w:val="5"/>
            <w:tcBorders>
              <w:bottom w:val="single" w:sz="4" w:space="0" w:color="auto"/>
            </w:tcBorders>
          </w:tcPr>
          <w:p w:rsidR="006F55DB" w:rsidRPr="009554BF" w:rsidRDefault="006F55DB" w:rsidP="00B72F0E">
            <w:pPr>
              <w:spacing w:after="0" w:line="240" w:lineRule="auto"/>
            </w:pPr>
            <w:r w:rsidRPr="009554BF">
              <w:t xml:space="preserve">Организация принимает меры для утверждения легальных и других требований к производственным объектам, которые будут </w:t>
            </w:r>
            <w:proofErr w:type="gramStart"/>
            <w:r w:rsidRPr="009554BF">
              <w:t>хранить</w:t>
            </w:r>
            <w:proofErr w:type="gramEnd"/>
            <w:r w:rsidRPr="009554BF">
              <w:t xml:space="preserve"> и работать с полиовирусами. Кроме того, необходимо утверждение других норм, которые включают: защиту работников и их прав, влияние окружающей среды, общее состояние здоровья и безопасность (напр. при пожаре, при пользовании электричеством, и т.д.). Необходим мониторинг новых и разрабатываемых требований, а также уже существующих. Данная информация является актуальной, а требования включены в систему управления биорисками на производственном объекте.</w:t>
            </w:r>
          </w:p>
        </w:tc>
      </w:tr>
      <w:tr w:rsidR="006F55DB" w:rsidRPr="007C737C"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r w:rsidRPr="009554BF">
              <w:t>1.11.</w:t>
            </w:r>
          </w:p>
        </w:tc>
        <w:tc>
          <w:tcPr>
            <w:tcW w:w="7648" w:type="dxa"/>
            <w:gridSpan w:val="3"/>
            <w:tcBorders>
              <w:bottom w:val="single" w:sz="4" w:space="0" w:color="auto"/>
            </w:tcBorders>
          </w:tcPr>
          <w:p w:rsidR="006F55DB" w:rsidRPr="00B72F0E" w:rsidRDefault="00B72F0E" w:rsidP="00BC30B2">
            <w:pPr>
              <w:spacing w:after="0" w:line="240" w:lineRule="auto"/>
              <w:rPr>
                <w:b/>
              </w:rPr>
            </w:pPr>
            <w:r w:rsidRPr="00B72F0E">
              <w:rPr>
                <w:b/>
              </w:rPr>
              <w:t>Непрерывное совершенствование</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4.1.2</w:t>
            </w:r>
          </w:p>
        </w:tc>
        <w:tc>
          <w:tcPr>
            <w:tcW w:w="1207" w:type="dxa"/>
            <w:gridSpan w:val="2"/>
            <w:tcBorders>
              <w:bottom w:val="single" w:sz="4" w:space="0" w:color="auto"/>
            </w:tcBorders>
          </w:tcPr>
          <w:p w:rsidR="006F55DB" w:rsidRPr="009554BF" w:rsidRDefault="006F55DB" w:rsidP="00BC30B2">
            <w:pPr>
              <w:spacing w:after="0" w:line="240" w:lineRule="auto"/>
            </w:pPr>
            <w:r w:rsidRPr="009554BF">
              <w:t>1.11.1.</w:t>
            </w:r>
          </w:p>
        </w:tc>
        <w:tc>
          <w:tcPr>
            <w:tcW w:w="7648" w:type="dxa"/>
            <w:gridSpan w:val="3"/>
            <w:tcBorders>
              <w:bottom w:val="single" w:sz="4" w:space="0" w:color="auto"/>
            </w:tcBorders>
          </w:tcPr>
          <w:p w:rsidR="006F55DB" w:rsidRPr="009554BF" w:rsidRDefault="006F55DB" w:rsidP="00BC30B2">
            <w:pPr>
              <w:spacing w:after="0" w:line="240" w:lineRule="auto"/>
            </w:pPr>
            <w:r w:rsidRPr="009554BF">
              <w:t>Постоянное увеличение эффективности системы управления биорисками проводится организацией путем использования нижеперечисленного:</w:t>
            </w:r>
          </w:p>
          <w:p w:rsidR="006F55DB" w:rsidRPr="009554BF" w:rsidRDefault="006F55DB" w:rsidP="00BC30B2">
            <w:pPr>
              <w:pStyle w:val="11"/>
              <w:numPr>
                <w:ilvl w:val="0"/>
                <w:numId w:val="26"/>
              </w:numPr>
              <w:spacing w:after="0" w:line="240" w:lineRule="auto"/>
            </w:pPr>
            <w:r w:rsidRPr="009554BF">
              <w:t>политика,</w:t>
            </w:r>
          </w:p>
          <w:p w:rsidR="006F55DB" w:rsidRPr="009554BF" w:rsidRDefault="006F55DB" w:rsidP="00BC30B2">
            <w:pPr>
              <w:pStyle w:val="11"/>
              <w:numPr>
                <w:ilvl w:val="0"/>
                <w:numId w:val="26"/>
              </w:numPr>
              <w:spacing w:after="0" w:line="240" w:lineRule="auto"/>
            </w:pPr>
            <w:r w:rsidRPr="009554BF">
              <w:t>цели,</w:t>
            </w:r>
          </w:p>
          <w:p w:rsidR="006F55DB" w:rsidRPr="009554BF" w:rsidRDefault="006F55DB" w:rsidP="00BC30B2">
            <w:pPr>
              <w:pStyle w:val="11"/>
              <w:numPr>
                <w:ilvl w:val="0"/>
                <w:numId w:val="26"/>
              </w:numPr>
              <w:spacing w:after="0" w:line="240" w:lineRule="auto"/>
            </w:pPr>
            <w:r w:rsidRPr="009554BF">
              <w:t>программы внутренней проверки,</w:t>
            </w:r>
          </w:p>
          <w:p w:rsidR="006F55DB" w:rsidRPr="009554BF" w:rsidRDefault="006F55DB" w:rsidP="00BC30B2">
            <w:pPr>
              <w:pStyle w:val="11"/>
              <w:numPr>
                <w:ilvl w:val="0"/>
                <w:numId w:val="26"/>
              </w:numPr>
              <w:spacing w:after="0" w:line="240" w:lineRule="auto"/>
            </w:pPr>
            <w:r w:rsidRPr="009554BF">
              <w:t>результаты проверки,</w:t>
            </w:r>
          </w:p>
          <w:p w:rsidR="006F55DB" w:rsidRPr="009554BF" w:rsidRDefault="006F55DB" w:rsidP="00216F5A">
            <w:pPr>
              <w:pStyle w:val="11"/>
              <w:numPr>
                <w:ilvl w:val="0"/>
                <w:numId w:val="26"/>
              </w:numPr>
              <w:spacing w:after="0" w:line="240" w:lineRule="auto"/>
            </w:pPr>
            <w:r w:rsidRPr="009554BF">
              <w:t xml:space="preserve">анализ данных, </w:t>
            </w:r>
          </w:p>
        </w:tc>
        <w:tc>
          <w:tcPr>
            <w:tcW w:w="5006" w:type="dxa"/>
            <w:gridSpan w:val="5"/>
            <w:tcBorders>
              <w:bottom w:val="single" w:sz="4" w:space="0" w:color="auto"/>
            </w:tcBorders>
          </w:tcPr>
          <w:p w:rsidR="006F55DB" w:rsidRPr="009554BF" w:rsidRDefault="006F55DB" w:rsidP="00216F5A">
            <w:pPr>
              <w:spacing w:after="0" w:line="240" w:lineRule="auto"/>
            </w:pPr>
            <w:r w:rsidRPr="009554BF">
              <w:t xml:space="preserve">Организация должна стремиться и далее развивать и улучшать системы для того, чтобы обеспечить выявление и реализацию дальнейших возможностей по улучшению системы. Это может быть достигнуто путем постановки целей и задач для реализации лицами, работающими на производственном объекте, а также путем </w:t>
            </w:r>
          </w:p>
        </w:tc>
      </w:tr>
      <w:tr w:rsidR="006F55DB" w:rsidRPr="007C737C" w:rsidTr="00231AA0">
        <w:tc>
          <w:tcPr>
            <w:tcW w:w="14868" w:type="dxa"/>
            <w:gridSpan w:val="13"/>
            <w:tcBorders>
              <w:top w:val="single" w:sz="4" w:space="0" w:color="auto"/>
              <w:left w:val="nil"/>
              <w:bottom w:val="nil"/>
              <w:right w:val="nil"/>
            </w:tcBorders>
          </w:tcPr>
          <w:p w:rsidR="006F55DB" w:rsidRDefault="006F55DB" w:rsidP="00BC30B2">
            <w:pPr>
              <w:spacing w:after="0" w:line="240" w:lineRule="auto"/>
              <w:rPr>
                <w:color w:val="A6A6A6"/>
                <w:sz w:val="20"/>
                <w:szCs w:val="20"/>
              </w:rPr>
            </w:pPr>
          </w:p>
          <w:p w:rsidR="00216F5A" w:rsidRPr="002A66CF" w:rsidRDefault="00216F5A" w:rsidP="00BC30B2">
            <w:pPr>
              <w:spacing w:after="0" w:line="240" w:lineRule="auto"/>
              <w:rPr>
                <w:color w:val="A6A6A6"/>
                <w:sz w:val="20"/>
                <w:szCs w:val="20"/>
              </w:rPr>
            </w:pPr>
          </w:p>
        </w:tc>
      </w:tr>
      <w:tr w:rsidR="006F55DB" w:rsidRPr="007C737C" w:rsidTr="00231AA0">
        <w:tc>
          <w:tcPr>
            <w:tcW w:w="14868" w:type="dxa"/>
            <w:gridSpan w:val="13"/>
            <w:tcBorders>
              <w:top w:val="nil"/>
              <w:left w:val="nil"/>
              <w:right w:val="nil"/>
            </w:tcBorders>
          </w:tcPr>
          <w:p w:rsidR="006F55DB" w:rsidRDefault="006F55DB" w:rsidP="00BC30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F55DB" w:rsidRPr="007C737C" w:rsidRDefault="006F55DB" w:rsidP="00BC30B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F55DB" w:rsidRPr="007C737C" w:rsidTr="00231AA0">
        <w:tc>
          <w:tcPr>
            <w:tcW w:w="14868" w:type="dxa"/>
            <w:gridSpan w:val="13"/>
            <w:tcBorders>
              <w:top w:val="single" w:sz="4" w:space="0" w:color="auto"/>
            </w:tcBorders>
          </w:tcPr>
          <w:p w:rsidR="006F55DB" w:rsidRPr="00C446D2" w:rsidRDefault="006F55DB" w:rsidP="00BC30B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F55DB" w:rsidRPr="00B14543" w:rsidTr="00D87560">
        <w:tc>
          <w:tcPr>
            <w:tcW w:w="1007" w:type="dxa"/>
            <w:gridSpan w:val="3"/>
          </w:tcPr>
          <w:p w:rsidR="006F55DB" w:rsidRPr="00B14543" w:rsidRDefault="006F55DB" w:rsidP="00BC30B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6F55DB" w:rsidRPr="00B14543" w:rsidRDefault="006F55DB" w:rsidP="00BC30B2">
            <w:pPr>
              <w:spacing w:after="0" w:line="240" w:lineRule="auto"/>
            </w:pPr>
            <w:r w:rsidRPr="00B14543">
              <w:t>Элемент управления биориском №</w:t>
            </w:r>
          </w:p>
        </w:tc>
        <w:tc>
          <w:tcPr>
            <w:tcW w:w="3715" w:type="dxa"/>
            <w:gridSpan w:val="2"/>
          </w:tcPr>
          <w:p w:rsidR="006F55DB" w:rsidRPr="00B14543" w:rsidRDefault="006F55DB" w:rsidP="00BC30B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6F55DB" w:rsidRPr="00B14543" w:rsidRDefault="006F55DB" w:rsidP="00BC30B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6F55DB" w:rsidRPr="00B14543" w:rsidRDefault="006F55DB" w:rsidP="00BC30B2">
            <w:pPr>
              <w:spacing w:after="0" w:line="240" w:lineRule="auto"/>
            </w:pPr>
            <w:r w:rsidRPr="00B14543">
              <w:t>Директивы</w:t>
            </w:r>
          </w:p>
        </w:tc>
      </w:tr>
      <w:tr w:rsidR="006F55DB" w:rsidRPr="007C737C"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p>
        </w:tc>
        <w:tc>
          <w:tcPr>
            <w:tcW w:w="7648" w:type="dxa"/>
            <w:gridSpan w:val="3"/>
            <w:tcBorders>
              <w:bottom w:val="single" w:sz="4" w:space="0" w:color="auto"/>
            </w:tcBorders>
          </w:tcPr>
          <w:p w:rsidR="00216F5A" w:rsidRDefault="00216F5A" w:rsidP="00BC30B2">
            <w:pPr>
              <w:pStyle w:val="11"/>
              <w:numPr>
                <w:ilvl w:val="0"/>
                <w:numId w:val="26"/>
              </w:numPr>
              <w:spacing w:after="0" w:line="240" w:lineRule="auto"/>
            </w:pPr>
            <w:r w:rsidRPr="009554BF">
              <w:t>оценка рисков,</w:t>
            </w:r>
          </w:p>
          <w:p w:rsidR="006F55DB" w:rsidRPr="009554BF" w:rsidRDefault="006F55DB" w:rsidP="00BC30B2">
            <w:pPr>
              <w:pStyle w:val="11"/>
              <w:numPr>
                <w:ilvl w:val="0"/>
                <w:numId w:val="26"/>
              </w:numPr>
              <w:spacing w:after="0" w:line="240" w:lineRule="auto"/>
            </w:pPr>
            <w:r w:rsidRPr="009554BF">
              <w:t>корректирующие и превентивные меры,</w:t>
            </w:r>
          </w:p>
          <w:p w:rsidR="006F55DB" w:rsidRPr="009554BF" w:rsidRDefault="006F55DB" w:rsidP="00BC30B2">
            <w:pPr>
              <w:pStyle w:val="11"/>
              <w:numPr>
                <w:ilvl w:val="0"/>
                <w:numId w:val="26"/>
              </w:numPr>
              <w:spacing w:after="0" w:line="240" w:lineRule="auto"/>
            </w:pPr>
            <w:r w:rsidRPr="009554BF">
              <w:t>обзор системы управления.</w:t>
            </w:r>
          </w:p>
          <w:p w:rsidR="006F55DB" w:rsidRPr="009554BF" w:rsidRDefault="006F55DB" w:rsidP="00BC30B2">
            <w:pPr>
              <w:spacing w:after="0" w:line="240" w:lineRule="auto"/>
            </w:pPr>
          </w:p>
        </w:tc>
        <w:tc>
          <w:tcPr>
            <w:tcW w:w="5006" w:type="dxa"/>
            <w:gridSpan w:val="5"/>
            <w:tcBorders>
              <w:bottom w:val="single" w:sz="4" w:space="0" w:color="auto"/>
            </w:tcBorders>
          </w:tcPr>
          <w:p w:rsidR="006F55DB" w:rsidRPr="009554BF" w:rsidRDefault="00216F5A" w:rsidP="00BC30B2">
            <w:pPr>
              <w:spacing w:after="0" w:line="240" w:lineRule="auto"/>
            </w:pPr>
            <w:r w:rsidRPr="009554BF">
              <w:t>наблюдения за прогрессом с целью обеспечения достижения поставленных целей.</w:t>
            </w:r>
          </w:p>
        </w:tc>
      </w:tr>
      <w:tr w:rsidR="006F55DB" w:rsidRPr="007C737C"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r w:rsidRPr="009554BF">
              <w:t>1.12.</w:t>
            </w:r>
          </w:p>
        </w:tc>
        <w:tc>
          <w:tcPr>
            <w:tcW w:w="7648" w:type="dxa"/>
            <w:gridSpan w:val="3"/>
            <w:tcBorders>
              <w:bottom w:val="single" w:sz="4" w:space="0" w:color="auto"/>
            </w:tcBorders>
          </w:tcPr>
          <w:p w:rsidR="006F55DB" w:rsidRPr="00B72F0E" w:rsidRDefault="006F55DB" w:rsidP="00B72F0E">
            <w:pPr>
              <w:pStyle w:val="11"/>
              <w:spacing w:after="0" w:line="240" w:lineRule="auto"/>
              <w:ind w:left="0"/>
              <w:rPr>
                <w:b/>
              </w:rPr>
            </w:pPr>
            <w:r w:rsidRPr="00B72F0E">
              <w:rPr>
                <w:b/>
              </w:rPr>
              <w:t xml:space="preserve">Превентивные </w:t>
            </w:r>
            <w:r w:rsidR="00B72F0E" w:rsidRPr="00B72F0E">
              <w:rPr>
                <w:b/>
              </w:rPr>
              <w:t>действия</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4.5.4.4</w:t>
            </w:r>
          </w:p>
        </w:tc>
        <w:tc>
          <w:tcPr>
            <w:tcW w:w="1207" w:type="dxa"/>
            <w:gridSpan w:val="2"/>
            <w:tcBorders>
              <w:bottom w:val="single" w:sz="4" w:space="0" w:color="auto"/>
            </w:tcBorders>
          </w:tcPr>
          <w:p w:rsidR="006F55DB" w:rsidRPr="009554BF" w:rsidRDefault="006F55DB" w:rsidP="00BC30B2">
            <w:pPr>
              <w:spacing w:after="0" w:line="240" w:lineRule="auto"/>
            </w:pPr>
            <w:r w:rsidRPr="009554BF">
              <w:t>1.12.1.</w:t>
            </w:r>
          </w:p>
        </w:tc>
        <w:tc>
          <w:tcPr>
            <w:tcW w:w="7648" w:type="dxa"/>
            <w:gridSpan w:val="3"/>
            <w:tcBorders>
              <w:bottom w:val="single" w:sz="4" w:space="0" w:color="auto"/>
            </w:tcBorders>
          </w:tcPr>
          <w:p w:rsidR="006F55DB" w:rsidRPr="009554BF" w:rsidRDefault="006F55DB" w:rsidP="00BC30B2">
            <w:pPr>
              <w:pStyle w:val="11"/>
              <w:spacing w:after="0" w:line="240" w:lineRule="auto"/>
              <w:ind w:left="0"/>
            </w:pPr>
            <w:r w:rsidRPr="009554BF">
              <w:t>Меры, предпринимаемые для выявления и устранения причин возможных несоответствий с целью предотвращения их возникновения.</w:t>
            </w:r>
          </w:p>
        </w:tc>
        <w:tc>
          <w:tcPr>
            <w:tcW w:w="5006" w:type="dxa"/>
            <w:gridSpan w:val="5"/>
            <w:tcBorders>
              <w:bottom w:val="single" w:sz="4" w:space="0" w:color="auto"/>
            </w:tcBorders>
          </w:tcPr>
          <w:p w:rsidR="006F55DB" w:rsidRPr="009554BF" w:rsidRDefault="006F55DB" w:rsidP="00BC30B2">
            <w:pPr>
              <w:spacing w:after="0" w:line="240" w:lineRule="auto"/>
            </w:pPr>
            <w:r w:rsidRPr="009554BF">
              <w:t>Проведение процедуры необходимо для определения требований относительно:</w:t>
            </w:r>
          </w:p>
          <w:p w:rsidR="006F55DB" w:rsidRPr="009554BF" w:rsidRDefault="006F55DB" w:rsidP="00BC30B2">
            <w:pPr>
              <w:pStyle w:val="11"/>
              <w:numPr>
                <w:ilvl w:val="0"/>
                <w:numId w:val="27"/>
              </w:numPr>
              <w:spacing w:after="0" w:line="240" w:lineRule="auto"/>
            </w:pPr>
            <w:r w:rsidRPr="009554BF">
              <w:t>установлени</w:t>
            </w:r>
            <w:r w:rsidR="00B72F0E">
              <w:t>я</w:t>
            </w:r>
            <w:r w:rsidRPr="009554BF">
              <w:t xml:space="preserve"> возможных несоответствий и их причин;</w:t>
            </w:r>
          </w:p>
          <w:p w:rsidR="006F55DB" w:rsidRPr="009554BF" w:rsidRDefault="006F55DB" w:rsidP="00BC30B2">
            <w:pPr>
              <w:pStyle w:val="11"/>
              <w:numPr>
                <w:ilvl w:val="0"/>
                <w:numId w:val="27"/>
              </w:numPr>
              <w:spacing w:after="0" w:line="240" w:lineRule="auto"/>
            </w:pPr>
            <w:r w:rsidRPr="009554BF">
              <w:t>оценк</w:t>
            </w:r>
            <w:r w:rsidR="00B72F0E">
              <w:t>и</w:t>
            </w:r>
            <w:r w:rsidRPr="009554BF">
              <w:t xml:space="preserve"> необходимости реализации мер по предотвращению;</w:t>
            </w:r>
          </w:p>
          <w:p w:rsidR="006F55DB" w:rsidRPr="009554BF" w:rsidRDefault="006F55DB" w:rsidP="00BC30B2">
            <w:pPr>
              <w:pStyle w:val="11"/>
              <w:numPr>
                <w:ilvl w:val="0"/>
                <w:numId w:val="27"/>
              </w:numPr>
              <w:spacing w:after="0" w:line="240" w:lineRule="auto"/>
            </w:pPr>
            <w:r w:rsidRPr="009554BF">
              <w:t>возникновени</w:t>
            </w:r>
            <w:r w:rsidR="00B72F0E">
              <w:t>я</w:t>
            </w:r>
            <w:r w:rsidRPr="009554BF">
              <w:t xml:space="preserve"> несоответствий;</w:t>
            </w:r>
          </w:p>
          <w:p w:rsidR="006F55DB" w:rsidRPr="009554BF" w:rsidRDefault="006F55DB" w:rsidP="00BC30B2">
            <w:pPr>
              <w:pStyle w:val="11"/>
              <w:numPr>
                <w:ilvl w:val="0"/>
                <w:numId w:val="27"/>
              </w:numPr>
              <w:spacing w:after="0" w:line="240" w:lineRule="auto"/>
            </w:pPr>
            <w:r w:rsidRPr="009554BF">
              <w:t>определени</w:t>
            </w:r>
            <w:r w:rsidR="00B72F0E">
              <w:t>я</w:t>
            </w:r>
            <w:r w:rsidRPr="009554BF">
              <w:t xml:space="preserve"> и </w:t>
            </w:r>
            <w:proofErr w:type="gramStart"/>
            <w:r w:rsidRPr="009554BF">
              <w:t>реализаци</w:t>
            </w:r>
            <w:r w:rsidR="00B72F0E">
              <w:t>и</w:t>
            </w:r>
            <w:proofErr w:type="gramEnd"/>
            <w:r w:rsidRPr="009554BF">
              <w:t xml:space="preserve"> необходимых мер;</w:t>
            </w:r>
          </w:p>
          <w:p w:rsidR="00B72F0E" w:rsidRDefault="006F55DB" w:rsidP="00B72F0E">
            <w:pPr>
              <w:pStyle w:val="11"/>
              <w:numPr>
                <w:ilvl w:val="0"/>
                <w:numId w:val="27"/>
              </w:numPr>
              <w:spacing w:after="0" w:line="240" w:lineRule="auto"/>
            </w:pPr>
            <w:r w:rsidRPr="009554BF">
              <w:t>запис</w:t>
            </w:r>
            <w:r w:rsidR="00B72F0E">
              <w:t>и</w:t>
            </w:r>
            <w:r w:rsidRPr="009554BF">
              <w:t xml:space="preserve"> результатов реализованных мер;</w:t>
            </w:r>
          </w:p>
          <w:p w:rsidR="006F55DB" w:rsidRPr="009554BF" w:rsidRDefault="006F55DB" w:rsidP="00B72F0E">
            <w:pPr>
              <w:pStyle w:val="11"/>
              <w:numPr>
                <w:ilvl w:val="0"/>
                <w:numId w:val="27"/>
              </w:numPr>
              <w:spacing w:after="0" w:line="240" w:lineRule="auto"/>
            </w:pPr>
            <w:r w:rsidRPr="009554BF">
              <w:t>анализ реализованных превентивных мер.</w:t>
            </w: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Pr="009554BF" w:rsidRDefault="006F55DB" w:rsidP="00BC30B2">
            <w:pPr>
              <w:spacing w:after="0" w:line="240" w:lineRule="auto"/>
            </w:pPr>
            <w:r w:rsidRPr="009554BF">
              <w:t>4.5.4.4</w:t>
            </w:r>
          </w:p>
        </w:tc>
        <w:tc>
          <w:tcPr>
            <w:tcW w:w="1207" w:type="dxa"/>
            <w:gridSpan w:val="2"/>
            <w:tcBorders>
              <w:bottom w:val="single" w:sz="4" w:space="0" w:color="auto"/>
            </w:tcBorders>
          </w:tcPr>
          <w:p w:rsidR="006F55DB" w:rsidRPr="009554BF" w:rsidRDefault="006F55DB" w:rsidP="00BC30B2">
            <w:pPr>
              <w:spacing w:after="0" w:line="240" w:lineRule="auto"/>
            </w:pPr>
            <w:r w:rsidRPr="009554BF">
              <w:t>1.12.2.</w:t>
            </w:r>
          </w:p>
        </w:tc>
        <w:tc>
          <w:tcPr>
            <w:tcW w:w="7648" w:type="dxa"/>
            <w:gridSpan w:val="3"/>
            <w:tcBorders>
              <w:bottom w:val="single" w:sz="4" w:space="0" w:color="auto"/>
            </w:tcBorders>
          </w:tcPr>
          <w:p w:rsidR="006F55DB" w:rsidRPr="009554BF" w:rsidRDefault="006F55DB" w:rsidP="00BC30B2">
            <w:pPr>
              <w:pStyle w:val="11"/>
              <w:spacing w:after="0" w:line="240" w:lineRule="auto"/>
              <w:ind w:left="0"/>
            </w:pPr>
            <w:r w:rsidRPr="009554BF">
              <w:t>Превентивные меры должны соответствовать воздействию возможных несоответствий.</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r w:rsidRPr="009554BF">
              <w:t>1.13.</w:t>
            </w:r>
          </w:p>
        </w:tc>
        <w:tc>
          <w:tcPr>
            <w:tcW w:w="7648" w:type="dxa"/>
            <w:gridSpan w:val="3"/>
            <w:tcBorders>
              <w:bottom w:val="single" w:sz="4" w:space="0" w:color="auto"/>
            </w:tcBorders>
          </w:tcPr>
          <w:p w:rsidR="006F55DB" w:rsidRPr="00B72F0E" w:rsidRDefault="00B72F0E" w:rsidP="00B72F0E">
            <w:pPr>
              <w:pStyle w:val="11"/>
              <w:spacing w:after="0" w:line="240" w:lineRule="auto"/>
              <w:ind w:left="0"/>
              <w:rPr>
                <w:b/>
              </w:rPr>
            </w:pPr>
            <w:r w:rsidRPr="00B72F0E">
              <w:rPr>
                <w:b/>
              </w:rPr>
              <w:t>Контроль</w:t>
            </w:r>
            <w:r w:rsidR="006F55DB" w:rsidRPr="00B72F0E">
              <w:rPr>
                <w:b/>
              </w:rPr>
              <w:t xml:space="preserve"> несоответстви</w:t>
            </w:r>
            <w:r w:rsidRPr="00B72F0E">
              <w:rPr>
                <w:b/>
              </w:rPr>
              <w:t>й</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4.5.4.2</w:t>
            </w:r>
          </w:p>
        </w:tc>
        <w:tc>
          <w:tcPr>
            <w:tcW w:w="1207" w:type="dxa"/>
            <w:gridSpan w:val="2"/>
            <w:tcBorders>
              <w:bottom w:val="single" w:sz="4" w:space="0" w:color="auto"/>
            </w:tcBorders>
          </w:tcPr>
          <w:p w:rsidR="006F55DB" w:rsidRPr="009554BF" w:rsidRDefault="006F55DB" w:rsidP="00BC30B2">
            <w:pPr>
              <w:spacing w:after="0" w:line="240" w:lineRule="auto"/>
            </w:pPr>
            <w:r w:rsidRPr="009554BF">
              <w:t>1.13.1.</w:t>
            </w:r>
          </w:p>
        </w:tc>
        <w:tc>
          <w:tcPr>
            <w:tcW w:w="7648" w:type="dxa"/>
            <w:gridSpan w:val="3"/>
            <w:tcBorders>
              <w:bottom w:val="single" w:sz="4" w:space="0" w:color="auto"/>
            </w:tcBorders>
          </w:tcPr>
          <w:p w:rsidR="006F55DB" w:rsidRPr="009554BF" w:rsidRDefault="006F55DB" w:rsidP="00BC30B2">
            <w:pPr>
              <w:pStyle w:val="11"/>
              <w:spacing w:after="0" w:line="240" w:lineRule="auto"/>
              <w:ind w:left="0"/>
            </w:pPr>
            <w:r w:rsidRPr="009554BF">
              <w:t>Ситуации, не соответствующие требованиям Стандарта управления биорисками в лаборатории, выявляются и контролируются с целью предотвращения нежелательных последствий.</w:t>
            </w:r>
          </w:p>
        </w:tc>
        <w:tc>
          <w:tcPr>
            <w:tcW w:w="5006" w:type="dxa"/>
            <w:gridSpan w:val="5"/>
            <w:tcBorders>
              <w:bottom w:val="single" w:sz="4" w:space="0" w:color="auto"/>
            </w:tcBorders>
          </w:tcPr>
          <w:p w:rsidR="006F55DB" w:rsidRPr="009554BF" w:rsidRDefault="006F55DB" w:rsidP="00216F5A">
            <w:pPr>
              <w:spacing w:after="0" w:line="240" w:lineRule="auto"/>
            </w:pPr>
            <w:r w:rsidRPr="009554BF">
              <w:t>Средства контроля и другие обязанности, а также полномочия по рассмотрению несоответствующих ситуаций должны быть определены в регламенте.</w:t>
            </w:r>
          </w:p>
        </w:tc>
      </w:tr>
      <w:tr w:rsidR="006F55DB" w:rsidRPr="007C737C" w:rsidTr="00231AA0">
        <w:tc>
          <w:tcPr>
            <w:tcW w:w="14868" w:type="dxa"/>
            <w:gridSpan w:val="13"/>
            <w:tcBorders>
              <w:top w:val="single" w:sz="4" w:space="0" w:color="auto"/>
              <w:left w:val="nil"/>
              <w:bottom w:val="nil"/>
              <w:right w:val="nil"/>
            </w:tcBorders>
          </w:tcPr>
          <w:p w:rsidR="006F55DB" w:rsidRDefault="006F55DB" w:rsidP="00BC30B2">
            <w:pPr>
              <w:spacing w:after="0" w:line="240" w:lineRule="auto"/>
              <w:rPr>
                <w:color w:val="A6A6A6"/>
                <w:sz w:val="20"/>
                <w:szCs w:val="20"/>
              </w:rPr>
            </w:pPr>
          </w:p>
          <w:p w:rsidR="00216F5A" w:rsidRPr="002A66CF" w:rsidRDefault="00216F5A" w:rsidP="00BC30B2">
            <w:pPr>
              <w:spacing w:after="0" w:line="240" w:lineRule="auto"/>
              <w:rPr>
                <w:color w:val="A6A6A6"/>
                <w:sz w:val="20"/>
                <w:szCs w:val="20"/>
              </w:rPr>
            </w:pPr>
          </w:p>
        </w:tc>
      </w:tr>
      <w:tr w:rsidR="006F55DB" w:rsidRPr="007C737C" w:rsidTr="00231AA0">
        <w:tc>
          <w:tcPr>
            <w:tcW w:w="14868" w:type="dxa"/>
            <w:gridSpan w:val="13"/>
            <w:tcBorders>
              <w:top w:val="nil"/>
              <w:left w:val="nil"/>
              <w:right w:val="nil"/>
            </w:tcBorders>
          </w:tcPr>
          <w:p w:rsidR="006F55DB" w:rsidRDefault="006F55DB" w:rsidP="00BC30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F55DB" w:rsidRPr="007C737C" w:rsidRDefault="006F55DB" w:rsidP="00BC30B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F55DB" w:rsidRPr="007C737C" w:rsidTr="00231AA0">
        <w:tc>
          <w:tcPr>
            <w:tcW w:w="14868" w:type="dxa"/>
            <w:gridSpan w:val="13"/>
            <w:tcBorders>
              <w:top w:val="single" w:sz="4" w:space="0" w:color="auto"/>
            </w:tcBorders>
          </w:tcPr>
          <w:p w:rsidR="006F55DB" w:rsidRPr="00C446D2" w:rsidRDefault="006F55DB" w:rsidP="00BC30B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F55DB" w:rsidRPr="00B14543" w:rsidTr="00D87560">
        <w:tc>
          <w:tcPr>
            <w:tcW w:w="1007" w:type="dxa"/>
            <w:gridSpan w:val="3"/>
          </w:tcPr>
          <w:p w:rsidR="006F55DB" w:rsidRPr="00B14543" w:rsidRDefault="006F55DB" w:rsidP="00BC30B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6F55DB" w:rsidRPr="00B14543" w:rsidRDefault="006F55DB" w:rsidP="00BC30B2">
            <w:pPr>
              <w:spacing w:after="0" w:line="240" w:lineRule="auto"/>
            </w:pPr>
            <w:r w:rsidRPr="00B14543">
              <w:t>Элемент управления биориском №</w:t>
            </w:r>
          </w:p>
        </w:tc>
        <w:tc>
          <w:tcPr>
            <w:tcW w:w="3715" w:type="dxa"/>
            <w:gridSpan w:val="2"/>
          </w:tcPr>
          <w:p w:rsidR="006F55DB" w:rsidRPr="00B14543" w:rsidRDefault="006F55DB" w:rsidP="00BC30B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r w:rsidRPr="009554BF">
              <w:t xml:space="preserve"> </w:t>
            </w:r>
          </w:p>
        </w:tc>
        <w:tc>
          <w:tcPr>
            <w:tcW w:w="3933" w:type="dxa"/>
          </w:tcPr>
          <w:p w:rsidR="006F55DB" w:rsidRPr="00B14543" w:rsidRDefault="006F55DB" w:rsidP="00BC30B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6F55DB" w:rsidRPr="00B14543" w:rsidRDefault="006F55DB" w:rsidP="00BC30B2">
            <w:pPr>
              <w:spacing w:after="0" w:line="240" w:lineRule="auto"/>
            </w:pPr>
            <w:r w:rsidRPr="00B14543">
              <w:t>Директивы</w:t>
            </w:r>
          </w:p>
        </w:tc>
      </w:tr>
      <w:tr w:rsidR="00216F5A" w:rsidRPr="007C737C" w:rsidTr="00D87560">
        <w:tc>
          <w:tcPr>
            <w:tcW w:w="1007" w:type="dxa"/>
            <w:gridSpan w:val="3"/>
            <w:tcBorders>
              <w:bottom w:val="single" w:sz="4" w:space="0" w:color="auto"/>
            </w:tcBorders>
          </w:tcPr>
          <w:p w:rsidR="00216F5A" w:rsidRPr="009554BF" w:rsidRDefault="00216F5A" w:rsidP="00216F5A">
            <w:pPr>
              <w:spacing w:after="0" w:line="240" w:lineRule="auto"/>
            </w:pPr>
            <w:r>
              <w:t>СРГ</w:t>
            </w:r>
          </w:p>
          <w:p w:rsidR="00216F5A" w:rsidRDefault="00216F5A" w:rsidP="00216F5A">
            <w:pPr>
              <w:spacing w:after="0" w:line="240" w:lineRule="auto"/>
            </w:pPr>
            <w:r w:rsidRPr="009554BF">
              <w:t>4.5.4.2</w:t>
            </w:r>
          </w:p>
        </w:tc>
        <w:tc>
          <w:tcPr>
            <w:tcW w:w="1207" w:type="dxa"/>
            <w:gridSpan w:val="2"/>
            <w:tcBorders>
              <w:bottom w:val="single" w:sz="4" w:space="0" w:color="auto"/>
            </w:tcBorders>
          </w:tcPr>
          <w:p w:rsidR="00216F5A" w:rsidRPr="009554BF" w:rsidRDefault="00216F5A" w:rsidP="00BC30B2">
            <w:pPr>
              <w:spacing w:after="0" w:line="240" w:lineRule="auto"/>
            </w:pPr>
            <w:r w:rsidRPr="009554BF">
              <w:t>1.13.2.</w:t>
            </w:r>
          </w:p>
        </w:tc>
        <w:tc>
          <w:tcPr>
            <w:tcW w:w="7648" w:type="dxa"/>
            <w:gridSpan w:val="3"/>
            <w:tcBorders>
              <w:bottom w:val="single" w:sz="4" w:space="0" w:color="auto"/>
            </w:tcBorders>
          </w:tcPr>
          <w:p w:rsidR="00216F5A" w:rsidRPr="009554BF" w:rsidRDefault="00216F5A" w:rsidP="00BC30B2">
            <w:pPr>
              <w:spacing w:after="0" w:line="240" w:lineRule="auto"/>
            </w:pPr>
            <w:r w:rsidRPr="009554BF">
              <w:t>Осуществляется ведение учета характера несоответствий и любых последующих мер, которые были предприняты.</w:t>
            </w:r>
          </w:p>
        </w:tc>
        <w:tc>
          <w:tcPr>
            <w:tcW w:w="5006" w:type="dxa"/>
            <w:gridSpan w:val="5"/>
            <w:tcBorders>
              <w:bottom w:val="single" w:sz="4" w:space="0" w:color="auto"/>
            </w:tcBorders>
          </w:tcPr>
          <w:p w:rsidR="00216F5A" w:rsidRPr="009554BF" w:rsidRDefault="00216F5A" w:rsidP="00BC30B2">
            <w:pPr>
              <w:spacing w:after="0" w:line="240" w:lineRule="auto"/>
            </w:pPr>
          </w:p>
        </w:tc>
      </w:tr>
      <w:tr w:rsidR="006F55DB" w:rsidRPr="007C737C"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r w:rsidRPr="009554BF">
              <w:t>1.14.</w:t>
            </w:r>
          </w:p>
        </w:tc>
        <w:tc>
          <w:tcPr>
            <w:tcW w:w="7648" w:type="dxa"/>
            <w:gridSpan w:val="3"/>
            <w:tcBorders>
              <w:bottom w:val="single" w:sz="4" w:space="0" w:color="auto"/>
            </w:tcBorders>
          </w:tcPr>
          <w:p w:rsidR="006F55DB" w:rsidRPr="004A4A0A" w:rsidRDefault="006F55DB" w:rsidP="00BC30B2">
            <w:pPr>
              <w:spacing w:after="0" w:line="240" w:lineRule="auto"/>
              <w:rPr>
                <w:b/>
              </w:rPr>
            </w:pPr>
            <w:r w:rsidRPr="004A4A0A">
              <w:rPr>
                <w:b/>
              </w:rPr>
              <w:t>Инспекция и аудит</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4.5.5</w:t>
            </w:r>
          </w:p>
        </w:tc>
        <w:tc>
          <w:tcPr>
            <w:tcW w:w="1207" w:type="dxa"/>
            <w:gridSpan w:val="2"/>
            <w:tcBorders>
              <w:bottom w:val="single" w:sz="4" w:space="0" w:color="auto"/>
            </w:tcBorders>
          </w:tcPr>
          <w:p w:rsidR="006F55DB" w:rsidRPr="009554BF" w:rsidRDefault="006F55DB" w:rsidP="00BC30B2">
            <w:pPr>
              <w:spacing w:after="0" w:line="240" w:lineRule="auto"/>
            </w:pPr>
            <w:r w:rsidRPr="009554BF">
              <w:t>1.14.1.</w:t>
            </w:r>
          </w:p>
        </w:tc>
        <w:tc>
          <w:tcPr>
            <w:tcW w:w="7648" w:type="dxa"/>
            <w:gridSpan w:val="3"/>
            <w:tcBorders>
              <w:bottom w:val="single" w:sz="4" w:space="0" w:color="auto"/>
            </w:tcBorders>
          </w:tcPr>
          <w:p w:rsidR="006F55DB" w:rsidRPr="009554BF" w:rsidRDefault="006F55DB" w:rsidP="00BC30B2">
            <w:pPr>
              <w:spacing w:after="0" w:line="240" w:lineRule="auto"/>
            </w:pPr>
            <w:r w:rsidRPr="009554BF">
              <w:t>Выполнение программы инспекц</w:t>
            </w:r>
            <w:proofErr w:type="gramStart"/>
            <w:r w:rsidRPr="009554BF">
              <w:t>ии и ау</w:t>
            </w:r>
            <w:proofErr w:type="gramEnd"/>
            <w:r w:rsidRPr="009554BF">
              <w:t>дита соответствует рискам, связанным с работой на производственном объекте.</w:t>
            </w:r>
          </w:p>
          <w:p w:rsidR="006F55DB" w:rsidRPr="009554BF" w:rsidRDefault="006F55DB" w:rsidP="00BC30B2">
            <w:pPr>
              <w:pStyle w:val="11"/>
              <w:spacing w:after="0" w:line="240" w:lineRule="auto"/>
              <w:ind w:left="0"/>
            </w:pPr>
          </w:p>
        </w:tc>
        <w:tc>
          <w:tcPr>
            <w:tcW w:w="5006" w:type="dxa"/>
            <w:gridSpan w:val="5"/>
            <w:tcBorders>
              <w:bottom w:val="single" w:sz="4" w:space="0" w:color="auto"/>
            </w:tcBorders>
          </w:tcPr>
          <w:p w:rsidR="006F55DB" w:rsidRPr="009554BF" w:rsidRDefault="006F55DB" w:rsidP="00BC30B2">
            <w:pPr>
              <w:spacing w:after="0" w:line="240" w:lineRule="auto"/>
            </w:pPr>
            <w:r w:rsidRPr="009554BF">
              <w:t>Инспекции включают частые проверки в конкретных областях, проводимые для обеспечения соблюдения соответствующих стандартов (напр. уровни / концентрация дезинфицирующих средств, скорости воздухообмена / обеспечение направленного потока воздуха), либо более масштабные, но менее частые проверки лабораторий, производственных объектов или рабочих операций. Выборочные и внезапные проверки, а также инвентаризация помогают обеспечить соблюдение требований в любой момент времени, не только во время запланированных проверок. Аудит проводится компетентными лицами, независимыми от проверяемых ими операций. Необходимо ведение записей результатов проведения инспекц</w:t>
            </w:r>
            <w:proofErr w:type="gramStart"/>
            <w:r w:rsidRPr="009554BF">
              <w:t>ии / ау</w:t>
            </w:r>
            <w:proofErr w:type="gramEnd"/>
            <w:r w:rsidRPr="009554BF">
              <w:t>дита, включая действия по ликвидации любых несоответствий или возможности улучшения</w:t>
            </w:r>
          </w:p>
        </w:tc>
      </w:tr>
      <w:tr w:rsidR="006F55DB" w:rsidRPr="007C737C" w:rsidTr="00D87560">
        <w:tc>
          <w:tcPr>
            <w:tcW w:w="1007" w:type="dxa"/>
            <w:gridSpan w:val="3"/>
            <w:tcBorders>
              <w:bottom w:val="single" w:sz="4" w:space="0" w:color="auto"/>
            </w:tcBorders>
          </w:tcPr>
          <w:p w:rsidR="006F55DB" w:rsidRDefault="006F55DB" w:rsidP="00216F5A">
            <w:pPr>
              <w:spacing w:after="0" w:line="240" w:lineRule="auto"/>
            </w:pPr>
            <w:r>
              <w:t>СРГ</w:t>
            </w:r>
          </w:p>
        </w:tc>
        <w:tc>
          <w:tcPr>
            <w:tcW w:w="1207" w:type="dxa"/>
            <w:gridSpan w:val="2"/>
            <w:tcBorders>
              <w:bottom w:val="single" w:sz="4" w:space="0" w:color="auto"/>
            </w:tcBorders>
          </w:tcPr>
          <w:p w:rsidR="006F55DB" w:rsidRPr="009554BF" w:rsidRDefault="006F55DB" w:rsidP="00BC30B2">
            <w:pPr>
              <w:spacing w:after="0" w:line="240" w:lineRule="auto"/>
            </w:pPr>
            <w:r w:rsidRPr="009554BF">
              <w:t>1.14.2.</w:t>
            </w:r>
          </w:p>
        </w:tc>
        <w:tc>
          <w:tcPr>
            <w:tcW w:w="7648" w:type="dxa"/>
            <w:gridSpan w:val="3"/>
            <w:tcBorders>
              <w:bottom w:val="single" w:sz="4" w:space="0" w:color="auto"/>
            </w:tcBorders>
          </w:tcPr>
          <w:p w:rsidR="006F55DB" w:rsidRPr="009554BF" w:rsidRDefault="006F55DB" w:rsidP="00216F5A">
            <w:pPr>
              <w:spacing w:after="0" w:line="240" w:lineRule="auto"/>
            </w:pPr>
            <w:r w:rsidRPr="009554BF">
              <w:t xml:space="preserve">Инспекционные проверки и аудит проводится по </w:t>
            </w:r>
            <w:proofErr w:type="gramStart"/>
            <w:r w:rsidRPr="009554BF">
              <w:t>запланированному</w:t>
            </w:r>
            <w:proofErr w:type="gramEnd"/>
            <w:r w:rsidRPr="009554BF">
              <w:t xml:space="preserve"> </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231AA0">
        <w:tc>
          <w:tcPr>
            <w:tcW w:w="14868" w:type="dxa"/>
            <w:gridSpan w:val="13"/>
            <w:tcBorders>
              <w:top w:val="single" w:sz="4" w:space="0" w:color="auto"/>
              <w:left w:val="nil"/>
              <w:bottom w:val="nil"/>
              <w:right w:val="nil"/>
            </w:tcBorders>
          </w:tcPr>
          <w:p w:rsidR="006F55DB" w:rsidRPr="002A66CF" w:rsidRDefault="006F55DB" w:rsidP="00BC30B2">
            <w:pPr>
              <w:spacing w:after="0" w:line="240" w:lineRule="auto"/>
              <w:rPr>
                <w:color w:val="A6A6A6"/>
                <w:sz w:val="20"/>
                <w:szCs w:val="20"/>
              </w:rPr>
            </w:pPr>
          </w:p>
        </w:tc>
      </w:tr>
      <w:tr w:rsidR="006F55DB" w:rsidRPr="007C737C" w:rsidTr="00231AA0">
        <w:tc>
          <w:tcPr>
            <w:tcW w:w="14868" w:type="dxa"/>
            <w:gridSpan w:val="13"/>
            <w:tcBorders>
              <w:top w:val="nil"/>
              <w:left w:val="nil"/>
              <w:right w:val="nil"/>
            </w:tcBorders>
          </w:tcPr>
          <w:p w:rsidR="006F55DB" w:rsidRDefault="006F55DB" w:rsidP="00BC30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F55DB" w:rsidRPr="007C737C" w:rsidRDefault="006F55DB" w:rsidP="00BC30B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F55DB" w:rsidRPr="007C737C" w:rsidTr="00231AA0">
        <w:tc>
          <w:tcPr>
            <w:tcW w:w="14868" w:type="dxa"/>
            <w:gridSpan w:val="13"/>
            <w:tcBorders>
              <w:top w:val="single" w:sz="4" w:space="0" w:color="auto"/>
            </w:tcBorders>
          </w:tcPr>
          <w:p w:rsidR="006F55DB" w:rsidRPr="00C446D2" w:rsidRDefault="006F55DB" w:rsidP="00BC30B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F55DB" w:rsidRPr="00B14543" w:rsidTr="00D87560">
        <w:tc>
          <w:tcPr>
            <w:tcW w:w="1007" w:type="dxa"/>
            <w:gridSpan w:val="3"/>
          </w:tcPr>
          <w:p w:rsidR="006F55DB" w:rsidRPr="00B14543" w:rsidRDefault="006F55DB" w:rsidP="00BC30B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6F55DB" w:rsidRPr="00B14543" w:rsidRDefault="006F55DB" w:rsidP="00BC30B2">
            <w:pPr>
              <w:spacing w:after="0" w:line="240" w:lineRule="auto"/>
            </w:pPr>
            <w:r w:rsidRPr="00B14543">
              <w:t>Элемент управления биориском №</w:t>
            </w:r>
          </w:p>
        </w:tc>
        <w:tc>
          <w:tcPr>
            <w:tcW w:w="3715" w:type="dxa"/>
            <w:gridSpan w:val="2"/>
          </w:tcPr>
          <w:p w:rsidR="006F55DB" w:rsidRPr="00B14543" w:rsidRDefault="006F55DB" w:rsidP="00BC30B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6F55DB" w:rsidRPr="00B14543" w:rsidRDefault="006F55DB" w:rsidP="00BC30B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6F55DB" w:rsidRPr="00B14543" w:rsidRDefault="006F55DB" w:rsidP="00BC30B2">
            <w:pPr>
              <w:spacing w:after="0" w:line="240" w:lineRule="auto"/>
            </w:pPr>
            <w:r w:rsidRPr="00B14543">
              <w:t>Директивы</w:t>
            </w:r>
          </w:p>
        </w:tc>
      </w:tr>
      <w:tr w:rsidR="006F55DB" w:rsidRPr="007C737C" w:rsidTr="00D87560">
        <w:tc>
          <w:tcPr>
            <w:tcW w:w="1007" w:type="dxa"/>
            <w:gridSpan w:val="3"/>
            <w:tcBorders>
              <w:bottom w:val="single" w:sz="4" w:space="0" w:color="auto"/>
            </w:tcBorders>
          </w:tcPr>
          <w:p w:rsidR="006F55DB" w:rsidRDefault="00216F5A" w:rsidP="00BC30B2">
            <w:pPr>
              <w:spacing w:after="0" w:line="240" w:lineRule="auto"/>
            </w:pPr>
            <w:r w:rsidRPr="009554BF">
              <w:t>4.5.5</w:t>
            </w:r>
          </w:p>
        </w:tc>
        <w:tc>
          <w:tcPr>
            <w:tcW w:w="1207" w:type="dxa"/>
            <w:gridSpan w:val="2"/>
            <w:tcBorders>
              <w:bottom w:val="single" w:sz="4" w:space="0" w:color="auto"/>
            </w:tcBorders>
          </w:tcPr>
          <w:p w:rsidR="006F55DB" w:rsidRPr="009554BF" w:rsidRDefault="006F55DB" w:rsidP="00BC30B2">
            <w:pPr>
              <w:spacing w:after="0" w:line="240" w:lineRule="auto"/>
            </w:pPr>
          </w:p>
        </w:tc>
        <w:tc>
          <w:tcPr>
            <w:tcW w:w="7648" w:type="dxa"/>
            <w:gridSpan w:val="3"/>
            <w:tcBorders>
              <w:bottom w:val="single" w:sz="4" w:space="0" w:color="auto"/>
            </w:tcBorders>
          </w:tcPr>
          <w:p w:rsidR="006F55DB" w:rsidRPr="009554BF" w:rsidRDefault="00216F5A" w:rsidP="00BC30B2">
            <w:pPr>
              <w:spacing w:after="0" w:line="240" w:lineRule="auto"/>
            </w:pPr>
            <w:r w:rsidRPr="009554BF">
              <w:t xml:space="preserve">расписанию для определения соответствия системы управления биорисками документально оформленному плану и требованиям настоящего </w:t>
            </w:r>
            <w:r w:rsidR="006F55DB" w:rsidRPr="009554BF">
              <w:t>Стандарта управления биорисками заражения полиомелитом, а также для обеспечения их эффективного выполнения и соблюдения.</w:t>
            </w:r>
          </w:p>
          <w:p w:rsidR="006F55DB" w:rsidRPr="009554BF" w:rsidRDefault="006F55DB" w:rsidP="00BC30B2">
            <w:pPr>
              <w:spacing w:after="0" w:line="240" w:lineRule="auto"/>
            </w:pPr>
          </w:p>
          <w:p w:rsidR="006F55DB" w:rsidRPr="009554BF" w:rsidRDefault="006F55DB" w:rsidP="00BC30B2">
            <w:pPr>
              <w:spacing w:after="0" w:line="240" w:lineRule="auto"/>
            </w:pPr>
            <w:r w:rsidRPr="004A4A0A">
              <w:rPr>
                <w:i/>
              </w:rPr>
              <w:t>Национальная инспекция и аудит</w:t>
            </w:r>
            <w:r w:rsidRPr="009554BF">
              <w:t>. Программа инспекц</w:t>
            </w:r>
            <w:proofErr w:type="gramStart"/>
            <w:r w:rsidRPr="009554BF">
              <w:t>ии и ау</w:t>
            </w:r>
            <w:proofErr w:type="gramEnd"/>
            <w:r w:rsidRPr="009554BF">
              <w:t>дита выполняется на регулярной основе (напр. ежегодно) национальными органами власти с целью выявления соответствия системы управления биорисками требованиям настоящего Стандарта и ее надлежащего функционирования,  а также для выявления своевременного принятия и подтверждения необходимых корректирующих мер.</w:t>
            </w:r>
          </w:p>
          <w:p w:rsidR="006F55DB" w:rsidRPr="009554BF" w:rsidRDefault="006F55DB" w:rsidP="00BC30B2">
            <w:pPr>
              <w:spacing w:after="0" w:line="240" w:lineRule="auto"/>
            </w:pPr>
          </w:p>
          <w:p w:rsidR="006F55DB" w:rsidRPr="009554BF" w:rsidRDefault="006F55DB" w:rsidP="00BC30B2">
            <w:pPr>
              <w:spacing w:after="0" w:line="240" w:lineRule="auto"/>
            </w:pPr>
            <w:r w:rsidRPr="004A4A0A">
              <w:rPr>
                <w:i/>
              </w:rPr>
              <w:t>Инспекция и аудит, проводимые Всемирной организацией здравоохранения</w:t>
            </w:r>
            <w:r w:rsidRPr="009554BF">
              <w:t>.</w:t>
            </w:r>
          </w:p>
          <w:p w:rsidR="006F55DB" w:rsidRPr="009554BF" w:rsidRDefault="006F55DB" w:rsidP="004A4A0A">
            <w:pPr>
              <w:spacing w:after="0" w:line="240" w:lineRule="auto"/>
            </w:pPr>
            <w:r w:rsidRPr="009554BF">
              <w:t>Информация необходимая для проведения Всемирной организацией здравоохранения регулярного всестороннего исследования производственного объекта, работающего с полиовирусами, представлена высшим руководством на английском языке, согласно просьбе команды экспертов Всемирной организации здравоохранения (</w:t>
            </w:r>
            <w:proofErr w:type="gramStart"/>
            <w:r w:rsidR="004A4A0A">
              <w:t>См</w:t>
            </w:r>
            <w:proofErr w:type="gramEnd"/>
            <w:r w:rsidR="004A4A0A">
              <w:t>. ИК</w:t>
            </w:r>
            <w:r w:rsidR="004A4A0A" w:rsidRPr="004A4A0A">
              <w:t>/</w:t>
            </w:r>
            <w:r w:rsidR="004A4A0A">
              <w:t>ВАЗ</w:t>
            </w:r>
            <w:r w:rsidRPr="009554BF">
              <w:t xml:space="preserve"> 2015). Высшее руководство также обеспечивает то, что выявленные в процессе исследования недочёты, удовлетворяют требованиям Всемирной организации здравоохранения, о чем говорится в Глобальном плане действий Всемирной организации здравоохранения по снижению рисков на производственных объектах, </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231AA0">
        <w:tc>
          <w:tcPr>
            <w:tcW w:w="14868" w:type="dxa"/>
            <w:gridSpan w:val="13"/>
            <w:tcBorders>
              <w:top w:val="single" w:sz="4" w:space="0" w:color="auto"/>
              <w:left w:val="nil"/>
              <w:bottom w:val="nil"/>
              <w:right w:val="nil"/>
            </w:tcBorders>
          </w:tcPr>
          <w:p w:rsidR="006F55DB" w:rsidRPr="002A66CF" w:rsidRDefault="006F55DB" w:rsidP="00BC30B2">
            <w:pPr>
              <w:spacing w:after="0" w:line="240" w:lineRule="auto"/>
              <w:rPr>
                <w:color w:val="A6A6A6"/>
                <w:sz w:val="20"/>
                <w:szCs w:val="20"/>
              </w:rPr>
            </w:pPr>
          </w:p>
        </w:tc>
      </w:tr>
      <w:tr w:rsidR="006F55DB" w:rsidRPr="007C737C" w:rsidTr="00231AA0">
        <w:tc>
          <w:tcPr>
            <w:tcW w:w="14868" w:type="dxa"/>
            <w:gridSpan w:val="13"/>
            <w:tcBorders>
              <w:top w:val="nil"/>
              <w:left w:val="nil"/>
              <w:right w:val="nil"/>
            </w:tcBorders>
          </w:tcPr>
          <w:p w:rsidR="006F55DB" w:rsidRDefault="006F55DB" w:rsidP="00BC30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F55DB" w:rsidRPr="007C737C" w:rsidRDefault="006F55DB" w:rsidP="00BC30B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F55DB" w:rsidRPr="007C737C" w:rsidTr="00231AA0">
        <w:tc>
          <w:tcPr>
            <w:tcW w:w="14868" w:type="dxa"/>
            <w:gridSpan w:val="13"/>
            <w:tcBorders>
              <w:top w:val="single" w:sz="4" w:space="0" w:color="auto"/>
            </w:tcBorders>
          </w:tcPr>
          <w:p w:rsidR="006F55DB" w:rsidRPr="00C446D2" w:rsidRDefault="006F55DB" w:rsidP="00BC30B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F55DB" w:rsidRPr="00B14543" w:rsidTr="00D87560">
        <w:tc>
          <w:tcPr>
            <w:tcW w:w="1007" w:type="dxa"/>
            <w:gridSpan w:val="3"/>
          </w:tcPr>
          <w:p w:rsidR="006F55DB" w:rsidRPr="00B14543" w:rsidRDefault="006F55DB" w:rsidP="00BC30B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6F55DB" w:rsidRPr="00B14543" w:rsidRDefault="006F55DB" w:rsidP="00BC30B2">
            <w:pPr>
              <w:spacing w:after="0" w:line="240" w:lineRule="auto"/>
            </w:pPr>
            <w:r w:rsidRPr="00B14543">
              <w:t>Элемент управления биориском №</w:t>
            </w:r>
          </w:p>
        </w:tc>
        <w:tc>
          <w:tcPr>
            <w:tcW w:w="3715" w:type="dxa"/>
            <w:gridSpan w:val="2"/>
          </w:tcPr>
          <w:p w:rsidR="006F55DB" w:rsidRPr="00B14543" w:rsidRDefault="006F55DB" w:rsidP="00BC30B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6F55DB" w:rsidRPr="00B14543" w:rsidRDefault="006F55DB" w:rsidP="00BC30B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6F55DB" w:rsidRPr="00B14543" w:rsidRDefault="006F55DB" w:rsidP="00BC30B2">
            <w:pPr>
              <w:spacing w:after="0" w:line="240" w:lineRule="auto"/>
            </w:pPr>
            <w:r w:rsidRPr="00B14543">
              <w:t>Директивы</w:t>
            </w:r>
          </w:p>
        </w:tc>
      </w:tr>
      <w:tr w:rsidR="00216F5A" w:rsidRPr="007C737C" w:rsidTr="00D87560">
        <w:tc>
          <w:tcPr>
            <w:tcW w:w="1007" w:type="dxa"/>
            <w:gridSpan w:val="3"/>
            <w:tcBorders>
              <w:bottom w:val="single" w:sz="4" w:space="0" w:color="auto"/>
            </w:tcBorders>
          </w:tcPr>
          <w:p w:rsidR="00216F5A" w:rsidRDefault="00216F5A" w:rsidP="00BC30B2">
            <w:pPr>
              <w:spacing w:after="0" w:line="240" w:lineRule="auto"/>
            </w:pPr>
          </w:p>
        </w:tc>
        <w:tc>
          <w:tcPr>
            <w:tcW w:w="1207" w:type="dxa"/>
            <w:gridSpan w:val="2"/>
            <w:tcBorders>
              <w:bottom w:val="single" w:sz="4" w:space="0" w:color="auto"/>
            </w:tcBorders>
          </w:tcPr>
          <w:p w:rsidR="00216F5A" w:rsidRPr="009554BF" w:rsidRDefault="00216F5A" w:rsidP="00BC30B2">
            <w:pPr>
              <w:spacing w:after="0" w:line="240" w:lineRule="auto"/>
            </w:pPr>
          </w:p>
        </w:tc>
        <w:tc>
          <w:tcPr>
            <w:tcW w:w="7648" w:type="dxa"/>
            <w:gridSpan w:val="3"/>
            <w:tcBorders>
              <w:bottom w:val="single" w:sz="4" w:space="0" w:color="auto"/>
            </w:tcBorders>
          </w:tcPr>
          <w:p w:rsidR="00216F5A" w:rsidRPr="009554BF" w:rsidRDefault="00216F5A" w:rsidP="004A4A0A">
            <w:pPr>
              <w:spacing w:after="0" w:line="240" w:lineRule="auto"/>
            </w:pPr>
            <w:proofErr w:type="gramStart"/>
            <w:r w:rsidRPr="009554BF">
              <w:t>работающих</w:t>
            </w:r>
            <w:proofErr w:type="gramEnd"/>
            <w:r w:rsidRPr="009554BF">
              <w:t xml:space="preserve"> с полиовирусами, после ликвидации диких полиовирусов и прекращения использования вакцины против полиом</w:t>
            </w:r>
            <w:r w:rsidR="004A4A0A">
              <w:t>и</w:t>
            </w:r>
            <w:r w:rsidRPr="009554BF">
              <w:t>елита (</w:t>
            </w:r>
            <w:r w:rsidR="004A4A0A">
              <w:t>ГПД</w:t>
            </w:r>
            <w:r w:rsidRPr="009554BF">
              <w:t>III).</w:t>
            </w:r>
          </w:p>
        </w:tc>
        <w:tc>
          <w:tcPr>
            <w:tcW w:w="5006" w:type="dxa"/>
            <w:gridSpan w:val="5"/>
            <w:tcBorders>
              <w:bottom w:val="single" w:sz="4" w:space="0" w:color="auto"/>
            </w:tcBorders>
          </w:tcPr>
          <w:p w:rsidR="00216F5A" w:rsidRPr="009554BF" w:rsidRDefault="00216F5A" w:rsidP="00BC30B2">
            <w:pPr>
              <w:spacing w:after="0" w:line="240" w:lineRule="auto"/>
            </w:pP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4.5.5</w:t>
            </w:r>
          </w:p>
        </w:tc>
        <w:tc>
          <w:tcPr>
            <w:tcW w:w="1207" w:type="dxa"/>
            <w:gridSpan w:val="2"/>
            <w:tcBorders>
              <w:bottom w:val="single" w:sz="4" w:space="0" w:color="auto"/>
            </w:tcBorders>
          </w:tcPr>
          <w:p w:rsidR="006F55DB" w:rsidRPr="009554BF" w:rsidRDefault="006F55DB" w:rsidP="00BC30B2">
            <w:pPr>
              <w:spacing w:after="0" w:line="240" w:lineRule="auto"/>
            </w:pPr>
            <w:r w:rsidRPr="009554BF">
              <w:t>1.14.3.</w:t>
            </w:r>
          </w:p>
        </w:tc>
        <w:tc>
          <w:tcPr>
            <w:tcW w:w="7648" w:type="dxa"/>
            <w:gridSpan w:val="3"/>
            <w:tcBorders>
              <w:bottom w:val="single" w:sz="4" w:space="0" w:color="auto"/>
            </w:tcBorders>
          </w:tcPr>
          <w:p w:rsidR="006F55DB" w:rsidRPr="009554BF" w:rsidRDefault="006F55DB" w:rsidP="00BC30B2">
            <w:pPr>
              <w:spacing w:after="0" w:line="240" w:lineRule="auto"/>
            </w:pPr>
            <w:r w:rsidRPr="009554BF">
              <w:t>Руководители, ответственные за области, подвергаемые инспекционной проверке / аудиту, обеспечивают своевременное принятие мер по устранению выявленных несоответствий и их причин.</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Pr="009554BF" w:rsidRDefault="006F55DB" w:rsidP="00BC30B2">
            <w:pPr>
              <w:spacing w:after="0" w:line="240" w:lineRule="auto"/>
            </w:pPr>
            <w:r w:rsidRPr="009554BF">
              <w:t>4.5.5</w:t>
            </w:r>
          </w:p>
        </w:tc>
        <w:tc>
          <w:tcPr>
            <w:tcW w:w="1207" w:type="dxa"/>
            <w:gridSpan w:val="2"/>
            <w:tcBorders>
              <w:bottom w:val="single" w:sz="4" w:space="0" w:color="auto"/>
            </w:tcBorders>
          </w:tcPr>
          <w:p w:rsidR="006F55DB" w:rsidRPr="009554BF" w:rsidRDefault="006F55DB" w:rsidP="00BC30B2">
            <w:pPr>
              <w:spacing w:after="0" w:line="240" w:lineRule="auto"/>
            </w:pPr>
            <w:r w:rsidRPr="009554BF">
              <w:t>1.14.4.</w:t>
            </w:r>
          </w:p>
        </w:tc>
        <w:tc>
          <w:tcPr>
            <w:tcW w:w="7648" w:type="dxa"/>
            <w:gridSpan w:val="3"/>
            <w:tcBorders>
              <w:bottom w:val="single" w:sz="4" w:space="0" w:color="auto"/>
            </w:tcBorders>
          </w:tcPr>
          <w:p w:rsidR="006F55DB" w:rsidRPr="009554BF" w:rsidRDefault="006F55DB" w:rsidP="00BC30B2">
            <w:pPr>
              <w:spacing w:after="0" w:line="240" w:lineRule="auto"/>
            </w:pPr>
            <w:r w:rsidRPr="009554BF">
              <w:t>Последующие вытекающие мероприятия включают:</w:t>
            </w:r>
          </w:p>
          <w:p w:rsidR="006F55DB" w:rsidRDefault="006F55DB" w:rsidP="00A663B2">
            <w:pPr>
              <w:numPr>
                <w:ilvl w:val="0"/>
                <w:numId w:val="38"/>
              </w:numPr>
              <w:spacing w:after="0" w:line="240" w:lineRule="auto"/>
            </w:pPr>
            <w:r w:rsidRPr="009554BF">
              <w:t>Проверка предпринятых мер</w:t>
            </w:r>
          </w:p>
          <w:p w:rsidR="006F55DB" w:rsidRPr="009554BF" w:rsidRDefault="006F55DB" w:rsidP="00A663B2">
            <w:pPr>
              <w:numPr>
                <w:ilvl w:val="0"/>
                <w:numId w:val="38"/>
              </w:numPr>
              <w:spacing w:after="0" w:line="240" w:lineRule="auto"/>
            </w:pPr>
            <w:r w:rsidRPr="009554BF">
              <w:t>Отчёт о результатах проверки</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r w:rsidRPr="009554BF">
              <w:t>1.15.</w:t>
            </w:r>
          </w:p>
        </w:tc>
        <w:tc>
          <w:tcPr>
            <w:tcW w:w="7648" w:type="dxa"/>
            <w:gridSpan w:val="3"/>
            <w:tcBorders>
              <w:bottom w:val="single" w:sz="4" w:space="0" w:color="auto"/>
            </w:tcBorders>
          </w:tcPr>
          <w:p w:rsidR="006F55DB" w:rsidRPr="004A4A0A" w:rsidRDefault="006F55DB" w:rsidP="004A4A0A">
            <w:pPr>
              <w:spacing w:after="0" w:line="240" w:lineRule="auto"/>
              <w:rPr>
                <w:b/>
              </w:rPr>
            </w:pPr>
            <w:r w:rsidRPr="004A4A0A">
              <w:rPr>
                <w:b/>
              </w:rPr>
              <w:t xml:space="preserve">Корректирующие </w:t>
            </w:r>
            <w:r w:rsidR="004A4A0A" w:rsidRPr="004A4A0A">
              <w:rPr>
                <w:b/>
              </w:rPr>
              <w:t>действия</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4.5.4.3</w:t>
            </w:r>
          </w:p>
        </w:tc>
        <w:tc>
          <w:tcPr>
            <w:tcW w:w="1207" w:type="dxa"/>
            <w:gridSpan w:val="2"/>
            <w:tcBorders>
              <w:bottom w:val="single" w:sz="4" w:space="0" w:color="auto"/>
            </w:tcBorders>
          </w:tcPr>
          <w:p w:rsidR="006F55DB" w:rsidRPr="009554BF" w:rsidRDefault="006F55DB" w:rsidP="00BC30B2">
            <w:pPr>
              <w:spacing w:after="0" w:line="240" w:lineRule="auto"/>
            </w:pPr>
            <w:r w:rsidRPr="009554BF">
              <w:t>1.15.1.</w:t>
            </w:r>
          </w:p>
        </w:tc>
        <w:tc>
          <w:tcPr>
            <w:tcW w:w="7648" w:type="dxa"/>
            <w:gridSpan w:val="3"/>
            <w:tcBorders>
              <w:bottom w:val="single" w:sz="4" w:space="0" w:color="auto"/>
            </w:tcBorders>
          </w:tcPr>
          <w:p w:rsidR="006F55DB" w:rsidRPr="009554BF" w:rsidRDefault="006F55DB" w:rsidP="00BC30B2">
            <w:pPr>
              <w:spacing w:after="0" w:line="240" w:lineRule="auto"/>
            </w:pPr>
            <w:r w:rsidRPr="009554BF">
              <w:t>Меры, предпринимаемые для устранения причин несоответствий и предотвращения их возникновения, в связи с требованиями настоящего Стандарта управления биорисками, на ключевых производственных объектах, работающих с полиовирусами и хранящих материалы, содержащие полиовирусы.</w:t>
            </w:r>
          </w:p>
          <w:p w:rsidR="006F55DB" w:rsidRPr="009554BF" w:rsidRDefault="006F55DB" w:rsidP="00BC30B2">
            <w:pPr>
              <w:spacing w:after="0" w:line="240" w:lineRule="auto"/>
            </w:pPr>
          </w:p>
        </w:tc>
        <w:tc>
          <w:tcPr>
            <w:tcW w:w="5006" w:type="dxa"/>
            <w:gridSpan w:val="5"/>
            <w:tcBorders>
              <w:bottom w:val="single" w:sz="4" w:space="0" w:color="auto"/>
            </w:tcBorders>
          </w:tcPr>
          <w:p w:rsidR="006F55DB" w:rsidRPr="009554BF" w:rsidRDefault="006F55DB" w:rsidP="00BC30B2">
            <w:pPr>
              <w:spacing w:after="0" w:line="240" w:lineRule="auto"/>
            </w:pPr>
            <w:r w:rsidRPr="009554BF">
              <w:t>Необходимо создание процедуры для определения требований к нижеперечисленным действиям:</w:t>
            </w:r>
          </w:p>
          <w:p w:rsidR="006F55DB" w:rsidRPr="009554BF" w:rsidRDefault="006F55DB" w:rsidP="00A663B2">
            <w:pPr>
              <w:pStyle w:val="11"/>
              <w:numPr>
                <w:ilvl w:val="0"/>
                <w:numId w:val="28"/>
              </w:numPr>
              <w:spacing w:after="0" w:line="240" w:lineRule="auto"/>
            </w:pPr>
            <w:r w:rsidRPr="009554BF">
              <w:t>Обзор несоответствий;</w:t>
            </w:r>
          </w:p>
          <w:p w:rsidR="006F55DB" w:rsidRPr="009554BF" w:rsidRDefault="006F55DB" w:rsidP="00A663B2">
            <w:pPr>
              <w:pStyle w:val="11"/>
              <w:numPr>
                <w:ilvl w:val="0"/>
                <w:numId w:val="28"/>
              </w:numPr>
              <w:spacing w:after="0" w:line="240" w:lineRule="auto"/>
            </w:pPr>
            <w:r w:rsidRPr="009554BF">
              <w:t>Выявление причины несоответствий;</w:t>
            </w:r>
          </w:p>
          <w:p w:rsidR="006F55DB" w:rsidRDefault="006F55DB" w:rsidP="00A663B2">
            <w:pPr>
              <w:pStyle w:val="11"/>
              <w:numPr>
                <w:ilvl w:val="0"/>
                <w:numId w:val="28"/>
              </w:numPr>
              <w:spacing w:after="0" w:line="240" w:lineRule="auto"/>
            </w:pPr>
            <w:r w:rsidRPr="009554BF">
              <w:t xml:space="preserve">Оценка необходимости принятия мер для предотвращения возникновения несоответствий; </w:t>
            </w:r>
          </w:p>
          <w:p w:rsidR="006F55DB" w:rsidRPr="009554BF" w:rsidRDefault="006F55DB" w:rsidP="00A663B2">
            <w:pPr>
              <w:pStyle w:val="11"/>
              <w:numPr>
                <w:ilvl w:val="0"/>
                <w:numId w:val="28"/>
              </w:numPr>
              <w:spacing w:after="0" w:line="240" w:lineRule="auto"/>
            </w:pPr>
            <w:r w:rsidRPr="009554BF">
              <w:t>Определение необходимых мер и их выполнение;</w:t>
            </w:r>
          </w:p>
          <w:p w:rsidR="006F55DB" w:rsidRPr="009554BF" w:rsidRDefault="006F55DB" w:rsidP="00A663B2">
            <w:pPr>
              <w:pStyle w:val="11"/>
              <w:numPr>
                <w:ilvl w:val="0"/>
                <w:numId w:val="28"/>
              </w:numPr>
              <w:spacing w:after="0" w:line="240" w:lineRule="auto"/>
            </w:pPr>
            <w:r w:rsidRPr="009554BF">
              <w:t>Запись результатов предпринятых мер;</w:t>
            </w:r>
          </w:p>
          <w:p w:rsidR="006F55DB" w:rsidRPr="009554BF" w:rsidRDefault="006F55DB" w:rsidP="00A663B2">
            <w:pPr>
              <w:pStyle w:val="11"/>
              <w:numPr>
                <w:ilvl w:val="0"/>
                <w:numId w:val="28"/>
              </w:numPr>
              <w:spacing w:after="0" w:line="240" w:lineRule="auto"/>
            </w:pPr>
            <w:r w:rsidRPr="009554BF">
              <w:t>Обзор предпринятых корректирующих мер.</w:t>
            </w:r>
          </w:p>
        </w:tc>
      </w:tr>
      <w:tr w:rsidR="006F55DB" w:rsidRPr="007C737C" w:rsidTr="00231AA0">
        <w:tc>
          <w:tcPr>
            <w:tcW w:w="14868" w:type="dxa"/>
            <w:gridSpan w:val="13"/>
            <w:tcBorders>
              <w:top w:val="single" w:sz="4" w:space="0" w:color="auto"/>
              <w:left w:val="nil"/>
              <w:bottom w:val="nil"/>
              <w:right w:val="nil"/>
            </w:tcBorders>
          </w:tcPr>
          <w:p w:rsidR="006F55DB" w:rsidRDefault="006F55DB" w:rsidP="00BC30B2">
            <w:pPr>
              <w:spacing w:after="0" w:line="240" w:lineRule="auto"/>
              <w:rPr>
                <w:color w:val="A6A6A6"/>
                <w:sz w:val="20"/>
                <w:szCs w:val="20"/>
              </w:rPr>
            </w:pPr>
          </w:p>
          <w:p w:rsidR="006F55DB" w:rsidRPr="002A66CF" w:rsidRDefault="006F55DB" w:rsidP="00BC30B2">
            <w:pPr>
              <w:spacing w:after="0" w:line="240" w:lineRule="auto"/>
              <w:rPr>
                <w:color w:val="A6A6A6"/>
                <w:sz w:val="20"/>
                <w:szCs w:val="20"/>
              </w:rPr>
            </w:pPr>
          </w:p>
        </w:tc>
      </w:tr>
      <w:tr w:rsidR="006F55DB" w:rsidRPr="007C737C" w:rsidTr="00231AA0">
        <w:tc>
          <w:tcPr>
            <w:tcW w:w="14868" w:type="dxa"/>
            <w:gridSpan w:val="13"/>
            <w:tcBorders>
              <w:top w:val="nil"/>
              <w:left w:val="nil"/>
              <w:right w:val="nil"/>
            </w:tcBorders>
          </w:tcPr>
          <w:p w:rsidR="006F55DB" w:rsidRDefault="006F55DB" w:rsidP="00BC30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F55DB" w:rsidRPr="007C737C" w:rsidRDefault="006F55DB" w:rsidP="00BC30B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F55DB" w:rsidRPr="007C737C" w:rsidTr="00231AA0">
        <w:tc>
          <w:tcPr>
            <w:tcW w:w="14868" w:type="dxa"/>
            <w:gridSpan w:val="13"/>
            <w:tcBorders>
              <w:top w:val="single" w:sz="4" w:space="0" w:color="auto"/>
            </w:tcBorders>
          </w:tcPr>
          <w:p w:rsidR="006F55DB" w:rsidRPr="00C446D2" w:rsidRDefault="006F55DB" w:rsidP="00BC30B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F55DB" w:rsidRPr="00B14543" w:rsidTr="00D87560">
        <w:tc>
          <w:tcPr>
            <w:tcW w:w="1007" w:type="dxa"/>
            <w:gridSpan w:val="3"/>
          </w:tcPr>
          <w:p w:rsidR="006F55DB" w:rsidRPr="00B14543" w:rsidRDefault="006F55DB" w:rsidP="00BC30B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6F55DB" w:rsidRPr="00B14543" w:rsidRDefault="006F55DB" w:rsidP="00BC30B2">
            <w:pPr>
              <w:spacing w:after="0" w:line="240" w:lineRule="auto"/>
            </w:pPr>
            <w:r w:rsidRPr="00B14543">
              <w:t>Элемент управления биориском №</w:t>
            </w:r>
          </w:p>
        </w:tc>
        <w:tc>
          <w:tcPr>
            <w:tcW w:w="3715" w:type="dxa"/>
            <w:gridSpan w:val="2"/>
          </w:tcPr>
          <w:p w:rsidR="006F55DB" w:rsidRPr="00B14543" w:rsidRDefault="006F55DB" w:rsidP="00BC30B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6F55DB" w:rsidRPr="00B14543" w:rsidRDefault="006F55DB" w:rsidP="00BC30B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6F55DB" w:rsidRPr="00B14543" w:rsidRDefault="006F55DB" w:rsidP="00BC30B2">
            <w:pPr>
              <w:spacing w:after="0" w:line="240" w:lineRule="auto"/>
            </w:pPr>
            <w:r w:rsidRPr="00B14543">
              <w:t>Директивы</w:t>
            </w: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4.5.4.3</w:t>
            </w:r>
          </w:p>
        </w:tc>
        <w:tc>
          <w:tcPr>
            <w:tcW w:w="1207" w:type="dxa"/>
            <w:gridSpan w:val="2"/>
            <w:tcBorders>
              <w:bottom w:val="single" w:sz="4" w:space="0" w:color="auto"/>
            </w:tcBorders>
          </w:tcPr>
          <w:p w:rsidR="006F55DB" w:rsidRPr="009554BF" w:rsidRDefault="006F55DB" w:rsidP="00BC30B2">
            <w:pPr>
              <w:spacing w:after="0" w:line="240" w:lineRule="auto"/>
            </w:pPr>
            <w:r w:rsidRPr="009554BF">
              <w:t>1.15.2.</w:t>
            </w:r>
          </w:p>
        </w:tc>
        <w:tc>
          <w:tcPr>
            <w:tcW w:w="7648" w:type="dxa"/>
            <w:gridSpan w:val="3"/>
            <w:tcBorders>
              <w:bottom w:val="single" w:sz="4" w:space="0" w:color="auto"/>
            </w:tcBorders>
          </w:tcPr>
          <w:p w:rsidR="006F55DB" w:rsidRPr="009554BF" w:rsidRDefault="006F55DB" w:rsidP="00BC30B2">
            <w:pPr>
              <w:spacing w:after="0" w:line="240" w:lineRule="auto"/>
            </w:pPr>
            <w:r w:rsidRPr="009554BF">
              <w:t>Корректирующие меры соответствуют  воздействию обнаруженных несоответствий.</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r w:rsidRPr="009554BF">
              <w:t>1.16.</w:t>
            </w:r>
          </w:p>
        </w:tc>
        <w:tc>
          <w:tcPr>
            <w:tcW w:w="7648" w:type="dxa"/>
            <w:gridSpan w:val="3"/>
            <w:tcBorders>
              <w:bottom w:val="single" w:sz="4" w:space="0" w:color="auto"/>
            </w:tcBorders>
          </w:tcPr>
          <w:p w:rsidR="006F55DB" w:rsidRPr="004A4A0A" w:rsidRDefault="006F55DB" w:rsidP="00BC30B2">
            <w:pPr>
              <w:spacing w:after="0" w:line="240" w:lineRule="auto"/>
              <w:rPr>
                <w:b/>
              </w:rPr>
            </w:pPr>
            <w:r w:rsidRPr="004A4A0A">
              <w:rPr>
                <w:b/>
              </w:rPr>
              <w:t>Подрядчики и поставщики</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4.4.4.8.6</w:t>
            </w:r>
          </w:p>
        </w:tc>
        <w:tc>
          <w:tcPr>
            <w:tcW w:w="1207" w:type="dxa"/>
            <w:gridSpan w:val="2"/>
            <w:tcBorders>
              <w:bottom w:val="single" w:sz="4" w:space="0" w:color="auto"/>
            </w:tcBorders>
          </w:tcPr>
          <w:p w:rsidR="006F55DB" w:rsidRPr="009554BF" w:rsidRDefault="006F55DB" w:rsidP="00BC30B2">
            <w:pPr>
              <w:spacing w:after="0" w:line="240" w:lineRule="auto"/>
            </w:pPr>
            <w:r w:rsidRPr="009554BF">
              <w:t>1.16.1.</w:t>
            </w:r>
          </w:p>
        </w:tc>
        <w:tc>
          <w:tcPr>
            <w:tcW w:w="7648" w:type="dxa"/>
            <w:gridSpan w:val="3"/>
            <w:tcBorders>
              <w:bottom w:val="single" w:sz="4" w:space="0" w:color="auto"/>
            </w:tcBorders>
          </w:tcPr>
          <w:p w:rsidR="006F55DB" w:rsidRPr="009554BF" w:rsidRDefault="006F55DB" w:rsidP="00BC30B2">
            <w:pPr>
              <w:spacing w:after="0" w:line="240" w:lineRule="auto"/>
            </w:pPr>
            <w:r w:rsidRPr="009554BF">
              <w:t>Покупки (включая услуги) отвечают определенным требованиям.</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Pr="009554BF" w:rsidRDefault="006F55DB" w:rsidP="00BC30B2">
            <w:pPr>
              <w:spacing w:after="0" w:line="240" w:lineRule="auto"/>
            </w:pPr>
            <w:r w:rsidRPr="009554BF">
              <w:t>4.4.4.8.6</w:t>
            </w:r>
          </w:p>
        </w:tc>
        <w:tc>
          <w:tcPr>
            <w:tcW w:w="1207" w:type="dxa"/>
            <w:gridSpan w:val="2"/>
            <w:tcBorders>
              <w:bottom w:val="single" w:sz="4" w:space="0" w:color="auto"/>
            </w:tcBorders>
          </w:tcPr>
          <w:p w:rsidR="006F55DB" w:rsidRPr="009554BF" w:rsidRDefault="006F55DB" w:rsidP="00BC30B2">
            <w:pPr>
              <w:spacing w:after="0" w:line="240" w:lineRule="auto"/>
            </w:pPr>
            <w:r w:rsidRPr="009554BF">
              <w:t>1.16.2.</w:t>
            </w:r>
          </w:p>
        </w:tc>
        <w:tc>
          <w:tcPr>
            <w:tcW w:w="7648" w:type="dxa"/>
            <w:gridSpan w:val="3"/>
            <w:tcBorders>
              <w:bottom w:val="single" w:sz="4" w:space="0" w:color="auto"/>
            </w:tcBorders>
          </w:tcPr>
          <w:p w:rsidR="006F55DB" w:rsidRPr="009554BF" w:rsidRDefault="006F55DB" w:rsidP="00BC30B2">
            <w:pPr>
              <w:spacing w:after="0" w:line="240" w:lineRule="auto"/>
            </w:pPr>
            <w:r w:rsidRPr="009554BF">
              <w:t>Контроль покупок (включая услуги) осуществляется в зависимости от потенциального воздействия соответствующего риска.</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Pr="009554BF" w:rsidRDefault="006F55DB" w:rsidP="00BC30B2">
            <w:pPr>
              <w:spacing w:after="0" w:line="240" w:lineRule="auto"/>
            </w:pPr>
            <w:r w:rsidRPr="009554BF">
              <w:t>4.4.4.8.6</w:t>
            </w:r>
          </w:p>
        </w:tc>
        <w:tc>
          <w:tcPr>
            <w:tcW w:w="1207" w:type="dxa"/>
            <w:gridSpan w:val="2"/>
            <w:tcBorders>
              <w:bottom w:val="single" w:sz="4" w:space="0" w:color="auto"/>
            </w:tcBorders>
          </w:tcPr>
          <w:p w:rsidR="006F55DB" w:rsidRPr="009554BF" w:rsidRDefault="006F55DB" w:rsidP="00BC30B2">
            <w:pPr>
              <w:spacing w:after="0" w:line="240" w:lineRule="auto"/>
            </w:pPr>
            <w:r w:rsidRPr="009554BF">
              <w:t>1.16.3.</w:t>
            </w:r>
          </w:p>
        </w:tc>
        <w:tc>
          <w:tcPr>
            <w:tcW w:w="7648" w:type="dxa"/>
            <w:gridSpan w:val="3"/>
            <w:tcBorders>
              <w:bottom w:val="single" w:sz="4" w:space="0" w:color="auto"/>
            </w:tcBorders>
          </w:tcPr>
          <w:p w:rsidR="006F55DB" w:rsidRPr="009554BF" w:rsidRDefault="006F55DB" w:rsidP="00BC30B2">
            <w:pPr>
              <w:spacing w:after="0" w:line="240" w:lineRule="auto"/>
            </w:pPr>
            <w:r w:rsidRPr="009554BF">
              <w:t>Выбор поставщиков осуществляется в зависимости от их способности обеспечить продукты / услуги, которые отвечают требованиям Стандарта управления биорисками заражения полиомелитом.</w:t>
            </w:r>
          </w:p>
          <w:p w:rsidR="006F55DB" w:rsidRPr="009554BF" w:rsidRDefault="006F55DB" w:rsidP="00BC30B2">
            <w:pPr>
              <w:spacing w:after="0" w:line="240" w:lineRule="auto"/>
            </w:pPr>
          </w:p>
        </w:tc>
        <w:tc>
          <w:tcPr>
            <w:tcW w:w="5006" w:type="dxa"/>
            <w:gridSpan w:val="5"/>
            <w:tcBorders>
              <w:bottom w:val="single" w:sz="4" w:space="0" w:color="auto"/>
            </w:tcBorders>
          </w:tcPr>
          <w:p w:rsidR="006F55DB" w:rsidRPr="009554BF" w:rsidRDefault="006F55DB" w:rsidP="00BC30B2">
            <w:pPr>
              <w:spacing w:after="0" w:line="240" w:lineRule="auto"/>
            </w:pPr>
            <w:r w:rsidRPr="009554BF">
              <w:t>Несмотря на то, что не все поставщики могут обеспечить продуктами / услугами, которые могут воздействовать на биориски, существует много поставщиков, которые могут обеспечить снабжение необходимыми продуктами / услугами.</w:t>
            </w:r>
          </w:p>
          <w:p w:rsidR="006F55DB" w:rsidRPr="009554BF" w:rsidRDefault="006F55DB" w:rsidP="00BC30B2">
            <w:pPr>
              <w:spacing w:after="0" w:line="240" w:lineRule="auto"/>
            </w:pPr>
          </w:p>
          <w:p w:rsidR="006F55DB" w:rsidRPr="009554BF" w:rsidRDefault="006F55DB" w:rsidP="00BC30B2">
            <w:pPr>
              <w:spacing w:after="0" w:line="240" w:lineRule="auto"/>
            </w:pPr>
            <w:r w:rsidRPr="009554BF">
              <w:t>Поставщики, подлежащие рассмотрению, включают тех, которые предоставляют:</w:t>
            </w:r>
          </w:p>
          <w:p w:rsidR="006F55DB" w:rsidRPr="009554BF" w:rsidRDefault="006F55DB" w:rsidP="00A663B2">
            <w:pPr>
              <w:pStyle w:val="11"/>
              <w:numPr>
                <w:ilvl w:val="0"/>
                <w:numId w:val="29"/>
              </w:numPr>
              <w:spacing w:after="0" w:line="240" w:lineRule="auto"/>
            </w:pPr>
            <w:r w:rsidRPr="009554BF">
              <w:t>Услуги по уборке;</w:t>
            </w:r>
          </w:p>
          <w:p w:rsidR="006F55DB" w:rsidRPr="009554BF" w:rsidRDefault="006F55DB" w:rsidP="00A663B2">
            <w:pPr>
              <w:pStyle w:val="11"/>
              <w:numPr>
                <w:ilvl w:val="0"/>
                <w:numId w:val="29"/>
              </w:numPr>
              <w:spacing w:after="0" w:line="240" w:lineRule="auto"/>
            </w:pPr>
            <w:r w:rsidRPr="009554BF">
              <w:t>Лабораторное оборудование;</w:t>
            </w:r>
          </w:p>
          <w:p w:rsidR="006F55DB" w:rsidRPr="009554BF" w:rsidRDefault="006F55DB" w:rsidP="00A663B2">
            <w:pPr>
              <w:pStyle w:val="11"/>
              <w:numPr>
                <w:ilvl w:val="0"/>
                <w:numId w:val="29"/>
              </w:numPr>
              <w:spacing w:after="0" w:line="240" w:lineRule="auto"/>
            </w:pPr>
            <w:r w:rsidRPr="009554BF">
              <w:t>Услуги по переработке и удалению отходов;</w:t>
            </w:r>
          </w:p>
          <w:p w:rsidR="006F55DB" w:rsidRPr="009554BF" w:rsidRDefault="006F55DB" w:rsidP="00A663B2">
            <w:pPr>
              <w:pStyle w:val="11"/>
              <w:numPr>
                <w:ilvl w:val="0"/>
                <w:numId w:val="29"/>
              </w:numPr>
              <w:spacing w:after="0" w:line="240" w:lineRule="auto"/>
            </w:pPr>
            <w:r w:rsidRPr="009554BF">
              <w:t>Услуги информационно-технологической поддержки;</w:t>
            </w:r>
          </w:p>
        </w:tc>
      </w:tr>
      <w:tr w:rsidR="006F55DB" w:rsidRPr="007C737C" w:rsidTr="00231AA0">
        <w:tc>
          <w:tcPr>
            <w:tcW w:w="14868" w:type="dxa"/>
            <w:gridSpan w:val="13"/>
            <w:tcBorders>
              <w:top w:val="single" w:sz="4" w:space="0" w:color="auto"/>
              <w:left w:val="nil"/>
              <w:bottom w:val="nil"/>
              <w:right w:val="nil"/>
            </w:tcBorders>
          </w:tcPr>
          <w:p w:rsidR="006F55DB" w:rsidRDefault="006F55DB" w:rsidP="00BC30B2">
            <w:pPr>
              <w:spacing w:after="0" w:line="240" w:lineRule="auto"/>
              <w:rPr>
                <w:color w:val="A6A6A6"/>
                <w:sz w:val="20"/>
                <w:szCs w:val="20"/>
              </w:rPr>
            </w:pPr>
          </w:p>
          <w:p w:rsidR="006F55DB" w:rsidRPr="002A66CF" w:rsidRDefault="006F55DB" w:rsidP="00BC30B2">
            <w:pPr>
              <w:spacing w:after="0" w:line="240" w:lineRule="auto"/>
              <w:rPr>
                <w:color w:val="A6A6A6"/>
                <w:sz w:val="20"/>
                <w:szCs w:val="20"/>
              </w:rPr>
            </w:pPr>
          </w:p>
        </w:tc>
      </w:tr>
      <w:tr w:rsidR="006F55DB" w:rsidRPr="007C737C" w:rsidTr="00231AA0">
        <w:tc>
          <w:tcPr>
            <w:tcW w:w="14868" w:type="dxa"/>
            <w:gridSpan w:val="13"/>
            <w:tcBorders>
              <w:top w:val="nil"/>
              <w:left w:val="nil"/>
              <w:right w:val="nil"/>
            </w:tcBorders>
          </w:tcPr>
          <w:p w:rsidR="006F55DB" w:rsidRDefault="006F55DB" w:rsidP="00BC30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F55DB" w:rsidRPr="007C737C" w:rsidRDefault="006F55DB" w:rsidP="00BC30B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F55DB" w:rsidRPr="007C737C" w:rsidTr="00231AA0">
        <w:tc>
          <w:tcPr>
            <w:tcW w:w="14868" w:type="dxa"/>
            <w:gridSpan w:val="13"/>
            <w:tcBorders>
              <w:top w:val="single" w:sz="4" w:space="0" w:color="auto"/>
            </w:tcBorders>
          </w:tcPr>
          <w:p w:rsidR="006F55DB" w:rsidRPr="00C446D2" w:rsidRDefault="006F55DB" w:rsidP="00BC30B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F55DB" w:rsidRPr="00B14543" w:rsidTr="00D87560">
        <w:tc>
          <w:tcPr>
            <w:tcW w:w="1007" w:type="dxa"/>
            <w:gridSpan w:val="3"/>
          </w:tcPr>
          <w:p w:rsidR="006F55DB" w:rsidRPr="00B14543" w:rsidRDefault="006F55DB" w:rsidP="00BC30B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6F55DB" w:rsidRPr="00B14543" w:rsidRDefault="006F55DB" w:rsidP="00BC30B2">
            <w:pPr>
              <w:spacing w:after="0" w:line="240" w:lineRule="auto"/>
            </w:pPr>
            <w:r w:rsidRPr="00B14543">
              <w:t>Элемент управления биориском №</w:t>
            </w:r>
          </w:p>
        </w:tc>
        <w:tc>
          <w:tcPr>
            <w:tcW w:w="3715" w:type="dxa"/>
            <w:gridSpan w:val="2"/>
          </w:tcPr>
          <w:p w:rsidR="006F55DB" w:rsidRPr="00B14543" w:rsidRDefault="006F55DB" w:rsidP="00BC30B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6F55DB" w:rsidRPr="00B14543" w:rsidRDefault="006F55DB" w:rsidP="00BC30B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6F55DB" w:rsidRPr="00B14543" w:rsidRDefault="006F55DB" w:rsidP="00BC30B2">
            <w:pPr>
              <w:spacing w:after="0" w:line="240" w:lineRule="auto"/>
            </w:pPr>
            <w:r w:rsidRPr="00B14543">
              <w:t>Директивы</w:t>
            </w:r>
          </w:p>
        </w:tc>
      </w:tr>
      <w:tr w:rsidR="006F55DB" w:rsidRPr="007C737C"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p>
        </w:tc>
        <w:tc>
          <w:tcPr>
            <w:tcW w:w="7648" w:type="dxa"/>
            <w:gridSpan w:val="3"/>
            <w:tcBorders>
              <w:bottom w:val="single" w:sz="4" w:space="0" w:color="auto"/>
            </w:tcBorders>
          </w:tcPr>
          <w:p w:rsidR="006F55DB" w:rsidRPr="009554BF" w:rsidRDefault="006F55DB" w:rsidP="00BC30B2">
            <w:pPr>
              <w:spacing w:after="0" w:line="240" w:lineRule="auto"/>
            </w:pPr>
          </w:p>
        </w:tc>
        <w:tc>
          <w:tcPr>
            <w:tcW w:w="5006" w:type="dxa"/>
            <w:gridSpan w:val="5"/>
            <w:tcBorders>
              <w:bottom w:val="single" w:sz="4" w:space="0" w:color="auto"/>
            </w:tcBorders>
          </w:tcPr>
          <w:p w:rsidR="006F55DB" w:rsidRPr="009554BF" w:rsidRDefault="006F55DB" w:rsidP="00A663B2">
            <w:pPr>
              <w:pStyle w:val="11"/>
              <w:numPr>
                <w:ilvl w:val="0"/>
                <w:numId w:val="29"/>
              </w:numPr>
              <w:spacing w:after="0" w:line="240" w:lineRule="auto"/>
            </w:pPr>
            <w:r w:rsidRPr="009554BF">
              <w:t>Оборудование и услуги технического обслуживания производственных объектов;</w:t>
            </w:r>
          </w:p>
          <w:p w:rsidR="006F55DB" w:rsidRPr="009554BF" w:rsidRDefault="006F55DB" w:rsidP="00A663B2">
            <w:pPr>
              <w:pStyle w:val="11"/>
              <w:numPr>
                <w:ilvl w:val="0"/>
                <w:numId w:val="29"/>
              </w:numPr>
              <w:spacing w:after="0" w:line="240" w:lineRule="auto"/>
            </w:pPr>
            <w:r w:rsidRPr="009554BF">
              <w:t>Услуги по обеспечению безопасности.</w:t>
            </w:r>
          </w:p>
          <w:p w:rsidR="006F55DB" w:rsidRPr="009554BF" w:rsidRDefault="006F55DB" w:rsidP="00BC30B2">
            <w:pPr>
              <w:spacing w:after="0" w:line="240" w:lineRule="auto"/>
            </w:pPr>
          </w:p>
        </w:tc>
      </w:tr>
      <w:tr w:rsidR="006F55DB" w:rsidRPr="007C737C"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4.4.4.8.6</w:t>
            </w:r>
          </w:p>
        </w:tc>
        <w:tc>
          <w:tcPr>
            <w:tcW w:w="1207" w:type="dxa"/>
            <w:gridSpan w:val="2"/>
            <w:tcBorders>
              <w:bottom w:val="single" w:sz="4" w:space="0" w:color="auto"/>
            </w:tcBorders>
          </w:tcPr>
          <w:p w:rsidR="006F55DB" w:rsidRPr="009554BF" w:rsidRDefault="006F55DB" w:rsidP="00BC30B2">
            <w:pPr>
              <w:spacing w:after="0" w:line="240" w:lineRule="auto"/>
            </w:pPr>
            <w:r w:rsidRPr="009554BF">
              <w:t>1.16.4.</w:t>
            </w:r>
          </w:p>
        </w:tc>
        <w:tc>
          <w:tcPr>
            <w:tcW w:w="7648" w:type="dxa"/>
            <w:gridSpan w:val="3"/>
            <w:tcBorders>
              <w:bottom w:val="single" w:sz="4" w:space="0" w:color="auto"/>
            </w:tcBorders>
          </w:tcPr>
          <w:p w:rsidR="006F55DB" w:rsidRPr="009554BF" w:rsidRDefault="006F55DB" w:rsidP="00BC30B2">
            <w:pPr>
              <w:spacing w:after="0" w:line="240" w:lineRule="auto"/>
            </w:pPr>
            <w:r w:rsidRPr="009554BF">
              <w:t>Осуществляется разработка критериев для отбора, оценки и пересмотра.</w:t>
            </w:r>
          </w:p>
        </w:tc>
        <w:tc>
          <w:tcPr>
            <w:tcW w:w="5006" w:type="dxa"/>
            <w:gridSpan w:val="5"/>
            <w:tcBorders>
              <w:bottom w:val="single" w:sz="4" w:space="0" w:color="auto"/>
            </w:tcBorders>
          </w:tcPr>
          <w:p w:rsidR="006F55DB" w:rsidRPr="009554BF" w:rsidRDefault="006F55DB" w:rsidP="00BC30B2">
            <w:pPr>
              <w:spacing w:after="0" w:line="240" w:lineRule="auto"/>
            </w:pPr>
          </w:p>
        </w:tc>
      </w:tr>
      <w:tr w:rsidR="006F55DB" w:rsidRPr="00BC30B2"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Pr="00BC30B2" w:rsidRDefault="006F55DB" w:rsidP="00BC30B2">
            <w:pPr>
              <w:spacing w:after="0" w:line="240" w:lineRule="auto"/>
              <w:rPr>
                <w:b/>
              </w:rPr>
            </w:pPr>
            <w:r w:rsidRPr="009554BF">
              <w:t>4.4.4.8.6</w:t>
            </w:r>
          </w:p>
        </w:tc>
        <w:tc>
          <w:tcPr>
            <w:tcW w:w="1207" w:type="dxa"/>
            <w:gridSpan w:val="2"/>
            <w:tcBorders>
              <w:bottom w:val="single" w:sz="4" w:space="0" w:color="auto"/>
            </w:tcBorders>
          </w:tcPr>
          <w:p w:rsidR="006F55DB" w:rsidRPr="009554BF" w:rsidRDefault="006F55DB" w:rsidP="00BC30B2">
            <w:pPr>
              <w:spacing w:after="0" w:line="240" w:lineRule="auto"/>
            </w:pPr>
            <w:r w:rsidRPr="009554BF">
              <w:t>1.16.5.</w:t>
            </w:r>
          </w:p>
        </w:tc>
        <w:tc>
          <w:tcPr>
            <w:tcW w:w="7648" w:type="dxa"/>
            <w:gridSpan w:val="3"/>
            <w:tcBorders>
              <w:bottom w:val="single" w:sz="4" w:space="0" w:color="auto"/>
            </w:tcBorders>
          </w:tcPr>
          <w:p w:rsidR="006F55DB" w:rsidRPr="00BC30B2" w:rsidRDefault="006F55DB" w:rsidP="00BC30B2">
            <w:pPr>
              <w:spacing w:after="0" w:line="240" w:lineRule="auto"/>
              <w:rPr>
                <w:b/>
              </w:rPr>
            </w:pPr>
            <w:r w:rsidRPr="009554BF">
              <w:t>Ведется запись результатов проведения оценки и любых других вытекающих действий.</w:t>
            </w:r>
          </w:p>
        </w:tc>
        <w:tc>
          <w:tcPr>
            <w:tcW w:w="5006" w:type="dxa"/>
            <w:gridSpan w:val="5"/>
            <w:tcBorders>
              <w:bottom w:val="single" w:sz="4" w:space="0" w:color="auto"/>
            </w:tcBorders>
          </w:tcPr>
          <w:p w:rsidR="006F55DB" w:rsidRPr="00BC30B2" w:rsidRDefault="006F55DB" w:rsidP="00BC30B2">
            <w:pPr>
              <w:spacing w:after="0" w:line="240" w:lineRule="auto"/>
              <w:rPr>
                <w:b/>
              </w:rPr>
            </w:pPr>
          </w:p>
        </w:tc>
      </w:tr>
      <w:tr w:rsidR="006F55DB" w:rsidRPr="00BC30B2" w:rsidTr="00D87560">
        <w:tc>
          <w:tcPr>
            <w:tcW w:w="1007" w:type="dxa"/>
            <w:gridSpan w:val="3"/>
            <w:tcBorders>
              <w:bottom w:val="single" w:sz="4" w:space="0" w:color="auto"/>
            </w:tcBorders>
          </w:tcPr>
          <w:p w:rsidR="006F55DB" w:rsidRPr="00BC30B2" w:rsidRDefault="006F55DB" w:rsidP="00BC30B2">
            <w:pPr>
              <w:spacing w:after="0" w:line="240" w:lineRule="auto"/>
              <w:rPr>
                <w:b/>
              </w:rPr>
            </w:pPr>
          </w:p>
        </w:tc>
        <w:tc>
          <w:tcPr>
            <w:tcW w:w="1207" w:type="dxa"/>
            <w:gridSpan w:val="2"/>
            <w:tcBorders>
              <w:bottom w:val="single" w:sz="4" w:space="0" w:color="auto"/>
            </w:tcBorders>
          </w:tcPr>
          <w:p w:rsidR="006F55DB" w:rsidRPr="00BC30B2" w:rsidRDefault="006F55DB" w:rsidP="00BC30B2">
            <w:pPr>
              <w:spacing w:after="0" w:line="240" w:lineRule="auto"/>
              <w:rPr>
                <w:b/>
              </w:rPr>
            </w:pPr>
            <w:r w:rsidRPr="009554BF">
              <w:t>1.17.</w:t>
            </w:r>
          </w:p>
        </w:tc>
        <w:tc>
          <w:tcPr>
            <w:tcW w:w="7648" w:type="dxa"/>
            <w:gridSpan w:val="3"/>
            <w:tcBorders>
              <w:bottom w:val="single" w:sz="4" w:space="0" w:color="auto"/>
            </w:tcBorders>
          </w:tcPr>
          <w:p w:rsidR="006F55DB" w:rsidRPr="00C41064" w:rsidRDefault="00C41064" w:rsidP="00BC30B2">
            <w:pPr>
              <w:spacing w:after="0" w:line="240" w:lineRule="auto"/>
              <w:rPr>
                <w:b/>
              </w:rPr>
            </w:pPr>
            <w:r w:rsidRPr="00C41064">
              <w:rPr>
                <w:b/>
              </w:rPr>
              <w:t xml:space="preserve">Анализ </w:t>
            </w:r>
            <w:r w:rsidR="006F55DB" w:rsidRPr="00C41064">
              <w:rPr>
                <w:b/>
              </w:rPr>
              <w:t>управления биорисками</w:t>
            </w:r>
          </w:p>
        </w:tc>
        <w:tc>
          <w:tcPr>
            <w:tcW w:w="5006" w:type="dxa"/>
            <w:gridSpan w:val="5"/>
            <w:tcBorders>
              <w:bottom w:val="single" w:sz="4" w:space="0" w:color="auto"/>
            </w:tcBorders>
          </w:tcPr>
          <w:p w:rsidR="006F55DB" w:rsidRPr="00BC30B2" w:rsidRDefault="006F55DB" w:rsidP="00BC30B2">
            <w:pPr>
              <w:spacing w:after="0" w:line="240" w:lineRule="auto"/>
              <w:rPr>
                <w:b/>
              </w:rPr>
            </w:pPr>
          </w:p>
        </w:tc>
      </w:tr>
      <w:tr w:rsidR="006F55DB" w:rsidRPr="00BC30B2"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Pr="00BC30B2" w:rsidRDefault="006F55DB" w:rsidP="00BC30B2">
            <w:pPr>
              <w:spacing w:after="0" w:line="240" w:lineRule="auto"/>
              <w:rPr>
                <w:b/>
              </w:rPr>
            </w:pPr>
            <w:r w:rsidRPr="009554BF">
              <w:t>4.6.1</w:t>
            </w:r>
          </w:p>
        </w:tc>
        <w:tc>
          <w:tcPr>
            <w:tcW w:w="1207" w:type="dxa"/>
            <w:gridSpan w:val="2"/>
            <w:tcBorders>
              <w:bottom w:val="single" w:sz="4" w:space="0" w:color="auto"/>
            </w:tcBorders>
          </w:tcPr>
          <w:p w:rsidR="006F55DB" w:rsidRPr="00BC30B2" w:rsidRDefault="006F55DB" w:rsidP="00BC30B2">
            <w:pPr>
              <w:spacing w:after="0" w:line="240" w:lineRule="auto"/>
              <w:rPr>
                <w:b/>
              </w:rPr>
            </w:pPr>
            <w:r w:rsidRPr="009554BF">
              <w:t>1.17.1.</w:t>
            </w:r>
          </w:p>
        </w:tc>
        <w:tc>
          <w:tcPr>
            <w:tcW w:w="7648" w:type="dxa"/>
            <w:gridSpan w:val="3"/>
            <w:tcBorders>
              <w:bottom w:val="single" w:sz="4" w:space="0" w:color="auto"/>
            </w:tcBorders>
          </w:tcPr>
          <w:p w:rsidR="006F55DB" w:rsidRPr="00BC30B2" w:rsidRDefault="00C41064" w:rsidP="00BC30B2">
            <w:pPr>
              <w:spacing w:after="0" w:line="240" w:lineRule="auto"/>
              <w:rPr>
                <w:b/>
              </w:rPr>
            </w:pPr>
            <w:r>
              <w:t>Анализ</w:t>
            </w:r>
            <w:r w:rsidR="006F55DB" w:rsidRPr="009554BF">
              <w:t xml:space="preserve"> системы управления биорисками осуществляется высшим руководством по запланированному расписанию с целью обеспечения ее эффективности, достоверности и соответствия.</w:t>
            </w:r>
          </w:p>
        </w:tc>
        <w:tc>
          <w:tcPr>
            <w:tcW w:w="5006" w:type="dxa"/>
            <w:gridSpan w:val="5"/>
            <w:tcBorders>
              <w:bottom w:val="single" w:sz="4" w:space="0" w:color="auto"/>
            </w:tcBorders>
          </w:tcPr>
          <w:p w:rsidR="006F55DB" w:rsidRPr="009554BF" w:rsidRDefault="006F55DB" w:rsidP="00BC30B2">
            <w:pPr>
              <w:spacing w:after="0" w:line="240" w:lineRule="auto"/>
            </w:pPr>
            <w:r w:rsidRPr="009554BF">
              <w:t>Обзор высшим руководством осуществляется с периодичностью, которая зависит от необходимостей организации, однако, не менее раза в год.</w:t>
            </w:r>
          </w:p>
        </w:tc>
      </w:tr>
      <w:tr w:rsidR="006F55DB" w:rsidRPr="00BC30B2"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Pr="00BC30B2" w:rsidRDefault="006F55DB" w:rsidP="00BC30B2">
            <w:pPr>
              <w:spacing w:after="0" w:line="240" w:lineRule="auto"/>
              <w:rPr>
                <w:b/>
              </w:rPr>
            </w:pPr>
            <w:r w:rsidRPr="009554BF">
              <w:t>4.6.1</w:t>
            </w:r>
          </w:p>
        </w:tc>
        <w:tc>
          <w:tcPr>
            <w:tcW w:w="1207" w:type="dxa"/>
            <w:gridSpan w:val="2"/>
            <w:tcBorders>
              <w:bottom w:val="single" w:sz="4" w:space="0" w:color="auto"/>
            </w:tcBorders>
          </w:tcPr>
          <w:p w:rsidR="006F55DB" w:rsidRPr="00BC30B2" w:rsidRDefault="006F55DB" w:rsidP="00BC30B2">
            <w:pPr>
              <w:spacing w:after="0" w:line="240" w:lineRule="auto"/>
              <w:rPr>
                <w:b/>
              </w:rPr>
            </w:pPr>
            <w:r w:rsidRPr="009554BF">
              <w:t>1.17.2.</w:t>
            </w:r>
          </w:p>
        </w:tc>
        <w:tc>
          <w:tcPr>
            <w:tcW w:w="7648" w:type="dxa"/>
            <w:gridSpan w:val="3"/>
            <w:tcBorders>
              <w:bottom w:val="single" w:sz="4" w:space="0" w:color="auto"/>
            </w:tcBorders>
          </w:tcPr>
          <w:p w:rsidR="006F55DB" w:rsidRPr="009554BF" w:rsidRDefault="00C41064" w:rsidP="00BC30B2">
            <w:pPr>
              <w:spacing w:after="0" w:line="240" w:lineRule="auto"/>
            </w:pPr>
            <w:r>
              <w:t>Анализ</w:t>
            </w:r>
            <w:r w:rsidR="006F55DB" w:rsidRPr="009554BF">
              <w:t xml:space="preserve"> включает:</w:t>
            </w:r>
          </w:p>
          <w:p w:rsidR="006F55DB" w:rsidRPr="009554BF" w:rsidRDefault="006F55DB" w:rsidP="00A663B2">
            <w:pPr>
              <w:pStyle w:val="11"/>
              <w:numPr>
                <w:ilvl w:val="0"/>
                <w:numId w:val="30"/>
              </w:numPr>
              <w:spacing w:after="0" w:line="240" w:lineRule="auto"/>
            </w:pPr>
            <w:r w:rsidRPr="009554BF">
              <w:t>Оценк</w:t>
            </w:r>
            <w:r w:rsidR="00C41064">
              <w:t>у</w:t>
            </w:r>
            <w:r w:rsidRPr="009554BF">
              <w:t xml:space="preserve"> возможностей улучшения</w:t>
            </w:r>
          </w:p>
          <w:p w:rsidR="006F55DB" w:rsidRPr="00BC30B2" w:rsidRDefault="006F55DB" w:rsidP="00BC30B2">
            <w:pPr>
              <w:spacing w:after="0" w:line="240" w:lineRule="auto"/>
              <w:rPr>
                <w:b/>
              </w:rPr>
            </w:pPr>
            <w:r w:rsidRPr="009554BF">
              <w:t>Необходимость изменения системы, процедур, политики и задач.</w:t>
            </w:r>
          </w:p>
        </w:tc>
        <w:tc>
          <w:tcPr>
            <w:tcW w:w="5006" w:type="dxa"/>
            <w:gridSpan w:val="5"/>
            <w:tcBorders>
              <w:bottom w:val="single" w:sz="4" w:space="0" w:color="auto"/>
            </w:tcBorders>
          </w:tcPr>
          <w:p w:rsidR="006F55DB" w:rsidRPr="009554BF" w:rsidRDefault="006F55DB" w:rsidP="00BC30B2">
            <w:pPr>
              <w:spacing w:after="0" w:line="240" w:lineRule="auto"/>
            </w:pPr>
            <w:r w:rsidRPr="009554BF">
              <w:t>Информация об аудиторской проверке включает следующее:</w:t>
            </w:r>
          </w:p>
          <w:p w:rsidR="006F55DB" w:rsidRPr="009554BF" w:rsidRDefault="006F55DB" w:rsidP="00A663B2">
            <w:pPr>
              <w:pStyle w:val="11"/>
              <w:numPr>
                <w:ilvl w:val="0"/>
                <w:numId w:val="31"/>
              </w:numPr>
              <w:spacing w:after="0" w:line="240" w:lineRule="auto"/>
            </w:pPr>
            <w:r w:rsidRPr="009554BF">
              <w:t>Результаты аудиторской проверки;</w:t>
            </w:r>
          </w:p>
          <w:p w:rsidR="006F55DB" w:rsidRDefault="006F55DB" w:rsidP="00A663B2">
            <w:pPr>
              <w:pStyle w:val="11"/>
              <w:numPr>
                <w:ilvl w:val="0"/>
                <w:numId w:val="31"/>
              </w:numPr>
              <w:spacing w:after="0" w:line="240" w:lineRule="auto"/>
            </w:pPr>
            <w:r w:rsidRPr="009554BF">
              <w:t xml:space="preserve">Соответствие регламенту технологического процесса и рабочим инструкциям; </w:t>
            </w:r>
          </w:p>
          <w:p w:rsidR="006F55DB" w:rsidRPr="009554BF" w:rsidRDefault="006F55DB" w:rsidP="00A663B2">
            <w:pPr>
              <w:pStyle w:val="11"/>
              <w:numPr>
                <w:ilvl w:val="0"/>
                <w:numId w:val="31"/>
              </w:numPr>
              <w:spacing w:after="0" w:line="240" w:lineRule="auto"/>
            </w:pPr>
            <w:r w:rsidRPr="009554BF">
              <w:t>Ход действий по оценке риска;</w:t>
            </w:r>
          </w:p>
          <w:p w:rsidR="006F55DB" w:rsidRPr="00BC30B2" w:rsidRDefault="006F55DB" w:rsidP="00A663B2">
            <w:pPr>
              <w:pStyle w:val="11"/>
              <w:numPr>
                <w:ilvl w:val="0"/>
                <w:numId w:val="31"/>
              </w:numPr>
              <w:spacing w:after="0" w:line="240" w:lineRule="auto"/>
              <w:rPr>
                <w:b/>
              </w:rPr>
            </w:pPr>
            <w:r w:rsidRPr="009554BF">
              <w:t>Положение корректирующих и превентивных мер;</w:t>
            </w:r>
          </w:p>
        </w:tc>
      </w:tr>
      <w:tr w:rsidR="006F55DB" w:rsidRPr="007C737C" w:rsidTr="00231AA0">
        <w:tc>
          <w:tcPr>
            <w:tcW w:w="14868" w:type="dxa"/>
            <w:gridSpan w:val="13"/>
            <w:tcBorders>
              <w:top w:val="single" w:sz="4" w:space="0" w:color="auto"/>
              <w:left w:val="nil"/>
              <w:bottom w:val="nil"/>
              <w:right w:val="nil"/>
            </w:tcBorders>
          </w:tcPr>
          <w:p w:rsidR="006F55DB" w:rsidRPr="002A66CF" w:rsidRDefault="006F55DB" w:rsidP="00BC30B2">
            <w:pPr>
              <w:spacing w:after="0" w:line="240" w:lineRule="auto"/>
              <w:rPr>
                <w:color w:val="A6A6A6"/>
                <w:sz w:val="20"/>
                <w:szCs w:val="20"/>
              </w:rPr>
            </w:pPr>
          </w:p>
        </w:tc>
      </w:tr>
      <w:tr w:rsidR="006F55DB" w:rsidRPr="007C737C" w:rsidTr="00231AA0">
        <w:tc>
          <w:tcPr>
            <w:tcW w:w="14868" w:type="dxa"/>
            <w:gridSpan w:val="13"/>
            <w:tcBorders>
              <w:top w:val="nil"/>
              <w:left w:val="nil"/>
              <w:right w:val="nil"/>
            </w:tcBorders>
          </w:tcPr>
          <w:p w:rsidR="006F55DB" w:rsidRDefault="006F55DB" w:rsidP="00BC30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F55DB" w:rsidRPr="007C737C" w:rsidRDefault="006F55DB" w:rsidP="00BC30B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F55DB" w:rsidRPr="007C737C" w:rsidTr="00231AA0">
        <w:tc>
          <w:tcPr>
            <w:tcW w:w="14868" w:type="dxa"/>
            <w:gridSpan w:val="13"/>
            <w:tcBorders>
              <w:top w:val="single" w:sz="4" w:space="0" w:color="auto"/>
            </w:tcBorders>
          </w:tcPr>
          <w:p w:rsidR="006F55DB" w:rsidRPr="00C446D2" w:rsidRDefault="006F55DB" w:rsidP="00BC30B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F55DB" w:rsidRPr="00B14543" w:rsidTr="00D87560">
        <w:tc>
          <w:tcPr>
            <w:tcW w:w="1007" w:type="dxa"/>
            <w:gridSpan w:val="3"/>
          </w:tcPr>
          <w:p w:rsidR="006F55DB" w:rsidRPr="00B14543" w:rsidRDefault="006F55DB" w:rsidP="00BC30B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6F55DB" w:rsidRPr="00B14543" w:rsidRDefault="006F55DB" w:rsidP="00BC30B2">
            <w:pPr>
              <w:spacing w:after="0" w:line="240" w:lineRule="auto"/>
            </w:pPr>
            <w:r w:rsidRPr="00B14543">
              <w:t>Элемент управления биориском №</w:t>
            </w:r>
          </w:p>
        </w:tc>
        <w:tc>
          <w:tcPr>
            <w:tcW w:w="3715" w:type="dxa"/>
            <w:gridSpan w:val="2"/>
          </w:tcPr>
          <w:p w:rsidR="006F55DB" w:rsidRPr="00B14543" w:rsidRDefault="006F55DB" w:rsidP="00BC30B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6F55DB" w:rsidRPr="00B14543" w:rsidRDefault="006F55DB" w:rsidP="00BC30B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6F55DB" w:rsidRPr="00B14543" w:rsidRDefault="006F55DB" w:rsidP="00BC30B2">
            <w:pPr>
              <w:spacing w:after="0" w:line="240" w:lineRule="auto"/>
            </w:pPr>
            <w:r w:rsidRPr="00B14543">
              <w:t>Директивы</w:t>
            </w:r>
          </w:p>
        </w:tc>
      </w:tr>
      <w:tr w:rsidR="006F55DB" w:rsidRPr="00BC30B2"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p>
        </w:tc>
        <w:tc>
          <w:tcPr>
            <w:tcW w:w="7648" w:type="dxa"/>
            <w:gridSpan w:val="3"/>
            <w:tcBorders>
              <w:bottom w:val="single" w:sz="4" w:space="0" w:color="auto"/>
            </w:tcBorders>
          </w:tcPr>
          <w:p w:rsidR="006F55DB" w:rsidRPr="009554BF" w:rsidRDefault="006F55DB" w:rsidP="00BC30B2">
            <w:pPr>
              <w:spacing w:after="0" w:line="240" w:lineRule="auto"/>
            </w:pPr>
          </w:p>
        </w:tc>
        <w:tc>
          <w:tcPr>
            <w:tcW w:w="5006" w:type="dxa"/>
            <w:gridSpan w:val="5"/>
            <w:tcBorders>
              <w:bottom w:val="single" w:sz="4" w:space="0" w:color="auto"/>
            </w:tcBorders>
          </w:tcPr>
          <w:p w:rsidR="006F55DB" w:rsidRPr="009554BF" w:rsidRDefault="006F55DB" w:rsidP="00A663B2">
            <w:pPr>
              <w:pStyle w:val="11"/>
              <w:numPr>
                <w:ilvl w:val="0"/>
                <w:numId w:val="31"/>
              </w:numPr>
              <w:spacing w:after="0" w:line="240" w:lineRule="auto"/>
            </w:pPr>
            <w:r w:rsidRPr="009554BF">
              <w:t>Действия, предпринятые после реализации предыдущих проверок управления;</w:t>
            </w:r>
          </w:p>
          <w:p w:rsidR="006F55DB" w:rsidRPr="009554BF" w:rsidRDefault="006F55DB" w:rsidP="00A663B2">
            <w:pPr>
              <w:pStyle w:val="11"/>
              <w:numPr>
                <w:ilvl w:val="0"/>
                <w:numId w:val="31"/>
              </w:numPr>
              <w:spacing w:after="0" w:line="240" w:lineRule="auto"/>
            </w:pPr>
            <w:r w:rsidRPr="009554BF">
              <w:t>Изменения, которые могут оказать влияние на систему;</w:t>
            </w:r>
          </w:p>
          <w:p w:rsidR="00C41064" w:rsidRPr="00C41064" w:rsidRDefault="006F55DB" w:rsidP="00A663B2">
            <w:pPr>
              <w:pStyle w:val="11"/>
              <w:numPr>
                <w:ilvl w:val="0"/>
                <w:numId w:val="31"/>
              </w:numPr>
              <w:spacing w:after="0" w:line="240" w:lineRule="auto"/>
              <w:rPr>
                <w:b/>
              </w:rPr>
            </w:pPr>
            <w:r w:rsidRPr="009554BF">
              <w:t>Рекомендации по улучшению;</w:t>
            </w:r>
          </w:p>
          <w:p w:rsidR="006F55DB" w:rsidRPr="00BC30B2" w:rsidRDefault="006F55DB" w:rsidP="00A663B2">
            <w:pPr>
              <w:pStyle w:val="11"/>
              <w:numPr>
                <w:ilvl w:val="0"/>
                <w:numId w:val="31"/>
              </w:numPr>
              <w:spacing w:after="0" w:line="240" w:lineRule="auto"/>
              <w:rPr>
                <w:b/>
              </w:rPr>
            </w:pPr>
            <w:r w:rsidRPr="009554BF">
              <w:t>Результаты исследования происшествий / инцидентов.</w:t>
            </w:r>
          </w:p>
        </w:tc>
      </w:tr>
      <w:tr w:rsidR="006F55DB" w:rsidRPr="00BC30B2"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r w:rsidRPr="009554BF">
              <w:t>1.18.</w:t>
            </w:r>
          </w:p>
        </w:tc>
        <w:tc>
          <w:tcPr>
            <w:tcW w:w="7648" w:type="dxa"/>
            <w:gridSpan w:val="3"/>
            <w:tcBorders>
              <w:bottom w:val="single" w:sz="4" w:space="0" w:color="auto"/>
            </w:tcBorders>
          </w:tcPr>
          <w:p w:rsidR="006F55DB" w:rsidRPr="00C41064" w:rsidRDefault="006F55DB" w:rsidP="00BC30B2">
            <w:pPr>
              <w:spacing w:after="0" w:line="240" w:lineRule="auto"/>
              <w:rPr>
                <w:b/>
              </w:rPr>
            </w:pPr>
            <w:r w:rsidRPr="00C41064">
              <w:rPr>
                <w:b/>
              </w:rPr>
              <w:t>Система управления биорисками</w:t>
            </w:r>
          </w:p>
        </w:tc>
        <w:tc>
          <w:tcPr>
            <w:tcW w:w="5006" w:type="dxa"/>
            <w:gridSpan w:val="5"/>
            <w:tcBorders>
              <w:bottom w:val="single" w:sz="4" w:space="0" w:color="auto"/>
            </w:tcBorders>
          </w:tcPr>
          <w:p w:rsidR="006F55DB" w:rsidRPr="00BC30B2" w:rsidRDefault="006F55DB" w:rsidP="00BC30B2">
            <w:pPr>
              <w:spacing w:after="0" w:line="240" w:lineRule="auto"/>
              <w:rPr>
                <w:b/>
              </w:rPr>
            </w:pPr>
          </w:p>
        </w:tc>
      </w:tr>
      <w:tr w:rsidR="006F55DB" w:rsidRPr="00BC30B2" w:rsidTr="00D87560">
        <w:tc>
          <w:tcPr>
            <w:tcW w:w="1007" w:type="dxa"/>
            <w:gridSpan w:val="3"/>
            <w:tcBorders>
              <w:bottom w:val="single" w:sz="4" w:space="0" w:color="auto"/>
            </w:tcBorders>
          </w:tcPr>
          <w:p w:rsidR="006F55DB" w:rsidRPr="009554BF" w:rsidRDefault="006F55DB" w:rsidP="00BC30B2">
            <w:pPr>
              <w:spacing w:after="0" w:line="240" w:lineRule="auto"/>
            </w:pPr>
            <w:r>
              <w:t>СРГ</w:t>
            </w:r>
          </w:p>
          <w:p w:rsidR="006F55DB" w:rsidRDefault="006F55DB" w:rsidP="00BC30B2">
            <w:pPr>
              <w:spacing w:after="0" w:line="240" w:lineRule="auto"/>
            </w:pPr>
            <w:r w:rsidRPr="009554BF">
              <w:t>4.1.1</w:t>
            </w:r>
          </w:p>
        </w:tc>
        <w:tc>
          <w:tcPr>
            <w:tcW w:w="1207" w:type="dxa"/>
            <w:gridSpan w:val="2"/>
            <w:tcBorders>
              <w:bottom w:val="single" w:sz="4" w:space="0" w:color="auto"/>
            </w:tcBorders>
          </w:tcPr>
          <w:p w:rsidR="006F55DB" w:rsidRPr="009554BF" w:rsidRDefault="006F55DB" w:rsidP="00BC30B2">
            <w:pPr>
              <w:spacing w:after="0" w:line="240" w:lineRule="auto"/>
            </w:pPr>
            <w:r w:rsidRPr="009554BF">
              <w:t>1.18.1.</w:t>
            </w:r>
          </w:p>
        </w:tc>
        <w:tc>
          <w:tcPr>
            <w:tcW w:w="7648" w:type="dxa"/>
            <w:gridSpan w:val="3"/>
            <w:tcBorders>
              <w:bottom w:val="single" w:sz="4" w:space="0" w:color="auto"/>
            </w:tcBorders>
          </w:tcPr>
          <w:p w:rsidR="006F55DB" w:rsidRPr="009554BF" w:rsidRDefault="006F55DB" w:rsidP="00BC30B2">
            <w:pPr>
              <w:spacing w:after="0" w:line="240" w:lineRule="auto"/>
            </w:pPr>
            <w:r w:rsidRPr="009554BF">
              <w:t>Создание, документирование, выполнение и поддержание системы управления биорисками осуществляется организацией в соответствии с требованиями настоящего Стандарта управления биорисками заражения полиом</w:t>
            </w:r>
            <w:r w:rsidR="00C41064">
              <w:t>и</w:t>
            </w:r>
            <w:r w:rsidRPr="009554BF">
              <w:t>елитом.</w:t>
            </w:r>
          </w:p>
          <w:p w:rsidR="006F55DB" w:rsidRPr="009554BF" w:rsidRDefault="006F55DB" w:rsidP="00BC30B2">
            <w:pPr>
              <w:spacing w:after="0" w:line="240" w:lineRule="auto"/>
            </w:pPr>
          </w:p>
        </w:tc>
        <w:tc>
          <w:tcPr>
            <w:tcW w:w="5006" w:type="dxa"/>
            <w:gridSpan w:val="5"/>
            <w:tcBorders>
              <w:bottom w:val="single" w:sz="4" w:space="0" w:color="auto"/>
            </w:tcBorders>
          </w:tcPr>
          <w:p w:rsidR="006F55DB" w:rsidRPr="00BC30B2" w:rsidRDefault="006F55DB" w:rsidP="00BC30B2">
            <w:pPr>
              <w:spacing w:after="0" w:line="240" w:lineRule="auto"/>
              <w:rPr>
                <w:b/>
              </w:rPr>
            </w:pPr>
          </w:p>
        </w:tc>
      </w:tr>
      <w:tr w:rsidR="006F55DB" w:rsidRPr="00BC30B2"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p>
        </w:tc>
        <w:tc>
          <w:tcPr>
            <w:tcW w:w="7648" w:type="dxa"/>
            <w:gridSpan w:val="3"/>
            <w:tcBorders>
              <w:bottom w:val="single" w:sz="4" w:space="0" w:color="auto"/>
            </w:tcBorders>
          </w:tcPr>
          <w:p w:rsidR="006F55DB" w:rsidRPr="0002445E" w:rsidRDefault="006F55DB" w:rsidP="00BC30B2">
            <w:pPr>
              <w:spacing w:after="0" w:line="240" w:lineRule="auto"/>
              <w:rPr>
                <w:b/>
              </w:rPr>
            </w:pPr>
            <w:r w:rsidRPr="0002445E">
              <w:rPr>
                <w:b/>
              </w:rPr>
              <w:t>Часть 2 – Оценка риска</w:t>
            </w:r>
          </w:p>
          <w:p w:rsidR="006F55DB" w:rsidRPr="009554BF" w:rsidRDefault="006F55DB" w:rsidP="00BC30B2">
            <w:pPr>
              <w:spacing w:after="0" w:line="240" w:lineRule="auto"/>
            </w:pPr>
          </w:p>
          <w:p w:rsidR="006F55DB" w:rsidRPr="009554BF" w:rsidRDefault="006F55DB" w:rsidP="0002445E">
            <w:pPr>
              <w:spacing w:after="0" w:line="240" w:lineRule="auto"/>
            </w:pPr>
            <w:r w:rsidRPr="009554BF">
              <w:t>Данная часть рассматривает, каким образом организация определяет риски и осуществляет эффективные механизмы по выявлению, оценке и управлени</w:t>
            </w:r>
            <w:r w:rsidR="0002445E">
              <w:t xml:space="preserve">ю </w:t>
            </w:r>
            <w:r w:rsidRPr="009554BF">
              <w:t>этими рисками. К рассматриваемым областям относятся способы обеспечения согласованности и прозрачности процесса оценки рисков в рамках организации, не создавая излишней нагрузки для специалистов и службы поддержки. Данная часть является базой, на которой основываются другие части.</w:t>
            </w:r>
          </w:p>
        </w:tc>
        <w:tc>
          <w:tcPr>
            <w:tcW w:w="5006" w:type="dxa"/>
            <w:gridSpan w:val="5"/>
            <w:tcBorders>
              <w:bottom w:val="single" w:sz="4" w:space="0" w:color="auto"/>
            </w:tcBorders>
          </w:tcPr>
          <w:p w:rsidR="006F55DB" w:rsidRPr="00BC30B2" w:rsidRDefault="006F55DB" w:rsidP="00BC30B2">
            <w:pPr>
              <w:spacing w:after="0" w:line="240" w:lineRule="auto"/>
              <w:rPr>
                <w:b/>
              </w:rPr>
            </w:pPr>
          </w:p>
        </w:tc>
      </w:tr>
      <w:tr w:rsidR="006F55DB" w:rsidRPr="007C737C" w:rsidTr="00231AA0">
        <w:tc>
          <w:tcPr>
            <w:tcW w:w="14868" w:type="dxa"/>
            <w:gridSpan w:val="13"/>
            <w:tcBorders>
              <w:top w:val="single" w:sz="4" w:space="0" w:color="auto"/>
              <w:left w:val="nil"/>
              <w:bottom w:val="nil"/>
              <w:right w:val="nil"/>
            </w:tcBorders>
          </w:tcPr>
          <w:p w:rsidR="006F55DB" w:rsidRPr="002A66CF" w:rsidRDefault="006F55DB" w:rsidP="00BC30B2">
            <w:pPr>
              <w:spacing w:after="0" w:line="240" w:lineRule="auto"/>
              <w:rPr>
                <w:color w:val="A6A6A6"/>
                <w:sz w:val="20"/>
                <w:szCs w:val="20"/>
              </w:rPr>
            </w:pPr>
          </w:p>
        </w:tc>
      </w:tr>
      <w:tr w:rsidR="006F55DB" w:rsidRPr="007C737C" w:rsidTr="00231AA0">
        <w:tc>
          <w:tcPr>
            <w:tcW w:w="14868" w:type="dxa"/>
            <w:gridSpan w:val="13"/>
            <w:tcBorders>
              <w:top w:val="nil"/>
              <w:left w:val="nil"/>
              <w:right w:val="nil"/>
            </w:tcBorders>
          </w:tcPr>
          <w:p w:rsidR="006F55DB" w:rsidRDefault="006F55DB" w:rsidP="00BC30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F55DB" w:rsidRPr="007C737C" w:rsidRDefault="006F55DB" w:rsidP="00BC30B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F55DB" w:rsidRPr="007C737C" w:rsidTr="00231AA0">
        <w:tc>
          <w:tcPr>
            <w:tcW w:w="14868" w:type="dxa"/>
            <w:gridSpan w:val="13"/>
            <w:tcBorders>
              <w:top w:val="single" w:sz="4" w:space="0" w:color="auto"/>
            </w:tcBorders>
          </w:tcPr>
          <w:p w:rsidR="006F55DB" w:rsidRPr="00C446D2" w:rsidRDefault="006F55DB" w:rsidP="00BC30B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F55DB" w:rsidRPr="00B14543" w:rsidTr="00D87560">
        <w:tc>
          <w:tcPr>
            <w:tcW w:w="1007" w:type="dxa"/>
            <w:gridSpan w:val="3"/>
          </w:tcPr>
          <w:p w:rsidR="006F55DB" w:rsidRPr="00B14543" w:rsidRDefault="006F55DB" w:rsidP="00BC30B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6F55DB" w:rsidRPr="00B14543" w:rsidRDefault="006F55DB" w:rsidP="00BC30B2">
            <w:pPr>
              <w:spacing w:after="0" w:line="240" w:lineRule="auto"/>
            </w:pPr>
            <w:r w:rsidRPr="00B14543">
              <w:t>Элемент управления биориском №</w:t>
            </w:r>
          </w:p>
        </w:tc>
        <w:tc>
          <w:tcPr>
            <w:tcW w:w="3715" w:type="dxa"/>
            <w:gridSpan w:val="2"/>
          </w:tcPr>
          <w:p w:rsidR="006F55DB" w:rsidRPr="00B14543" w:rsidRDefault="006F55DB" w:rsidP="00BC30B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6F55DB" w:rsidRPr="00B14543" w:rsidRDefault="006F55DB" w:rsidP="00BC30B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6F55DB" w:rsidRPr="00B14543" w:rsidRDefault="006F55DB" w:rsidP="00BC30B2">
            <w:pPr>
              <w:spacing w:after="0" w:line="240" w:lineRule="auto"/>
            </w:pPr>
            <w:r w:rsidRPr="00B14543">
              <w:t>Директивы</w:t>
            </w:r>
          </w:p>
        </w:tc>
      </w:tr>
      <w:tr w:rsidR="006F55DB" w:rsidRPr="00BC30B2"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6F55DB" w:rsidP="00BC30B2">
            <w:pPr>
              <w:spacing w:after="0" w:line="240" w:lineRule="auto"/>
            </w:pPr>
          </w:p>
        </w:tc>
        <w:tc>
          <w:tcPr>
            <w:tcW w:w="7648" w:type="dxa"/>
            <w:gridSpan w:val="3"/>
            <w:tcBorders>
              <w:bottom w:val="single" w:sz="4" w:space="0" w:color="auto"/>
            </w:tcBorders>
          </w:tcPr>
          <w:p w:rsidR="006F55DB" w:rsidRPr="0002445E" w:rsidRDefault="006F55DB" w:rsidP="00BC30B2">
            <w:pPr>
              <w:spacing w:after="0" w:line="240" w:lineRule="auto"/>
              <w:rPr>
                <w:b/>
              </w:rPr>
            </w:pPr>
            <w:r w:rsidRPr="0002445E">
              <w:rPr>
                <w:b/>
              </w:rPr>
              <w:t>Подразделы</w:t>
            </w:r>
          </w:p>
          <w:p w:rsidR="006F55DB" w:rsidRPr="009554BF" w:rsidRDefault="006F55DB" w:rsidP="00A663B2">
            <w:pPr>
              <w:pStyle w:val="11"/>
              <w:numPr>
                <w:ilvl w:val="0"/>
                <w:numId w:val="40"/>
              </w:numPr>
              <w:spacing w:after="0" w:line="240" w:lineRule="auto"/>
            </w:pPr>
            <w:r w:rsidRPr="009554BF">
              <w:t>Процесс, методология и процедуры</w:t>
            </w:r>
          </w:p>
          <w:p w:rsidR="006F55DB" w:rsidRPr="009554BF" w:rsidRDefault="006F55DB" w:rsidP="00A663B2">
            <w:pPr>
              <w:pStyle w:val="11"/>
              <w:numPr>
                <w:ilvl w:val="0"/>
                <w:numId w:val="40"/>
              </w:numPr>
              <w:spacing w:after="0" w:line="240" w:lineRule="auto"/>
            </w:pPr>
            <w:r w:rsidRPr="009554BF">
              <w:t>Сроки и масштабы оценки</w:t>
            </w:r>
          </w:p>
          <w:p w:rsidR="006F55DB" w:rsidRPr="009554BF" w:rsidRDefault="006F55DB" w:rsidP="00A663B2">
            <w:pPr>
              <w:pStyle w:val="11"/>
              <w:numPr>
                <w:ilvl w:val="0"/>
                <w:numId w:val="40"/>
              </w:numPr>
              <w:spacing w:after="0" w:line="240" w:lineRule="auto"/>
            </w:pPr>
            <w:r w:rsidRPr="009554BF">
              <w:t>Функции и обязанности</w:t>
            </w:r>
          </w:p>
          <w:p w:rsidR="006F55DB" w:rsidRPr="009554BF" w:rsidRDefault="006F55DB" w:rsidP="00A663B2">
            <w:pPr>
              <w:pStyle w:val="11"/>
              <w:numPr>
                <w:ilvl w:val="0"/>
                <w:numId w:val="40"/>
              </w:numPr>
              <w:spacing w:after="0" w:line="240" w:lineRule="auto"/>
            </w:pPr>
            <w:r w:rsidRPr="009554BF">
              <w:t>Выявление опасностей</w:t>
            </w:r>
          </w:p>
          <w:p w:rsidR="006F55DB" w:rsidRDefault="006F55DB" w:rsidP="00A663B2">
            <w:pPr>
              <w:pStyle w:val="11"/>
              <w:numPr>
                <w:ilvl w:val="0"/>
                <w:numId w:val="40"/>
              </w:numPr>
              <w:spacing w:after="0" w:line="240" w:lineRule="auto"/>
            </w:pPr>
            <w:r w:rsidRPr="009554BF">
              <w:t>Оценка рисков</w:t>
            </w:r>
          </w:p>
          <w:p w:rsidR="006F55DB" w:rsidRPr="009554BF" w:rsidRDefault="006F55DB" w:rsidP="00A663B2">
            <w:pPr>
              <w:pStyle w:val="11"/>
              <w:numPr>
                <w:ilvl w:val="0"/>
                <w:numId w:val="40"/>
              </w:numPr>
              <w:spacing w:after="0" w:line="240" w:lineRule="auto"/>
            </w:pPr>
            <w:r w:rsidRPr="009554BF">
              <w:t>Контроль рисков</w:t>
            </w:r>
          </w:p>
        </w:tc>
        <w:tc>
          <w:tcPr>
            <w:tcW w:w="5006" w:type="dxa"/>
            <w:gridSpan w:val="5"/>
            <w:tcBorders>
              <w:bottom w:val="single" w:sz="4" w:space="0" w:color="auto"/>
            </w:tcBorders>
          </w:tcPr>
          <w:p w:rsidR="006F55DB" w:rsidRPr="00BC30B2" w:rsidRDefault="006F55DB" w:rsidP="00BC30B2">
            <w:pPr>
              <w:spacing w:after="0" w:line="240" w:lineRule="auto"/>
              <w:rPr>
                <w:b/>
              </w:rPr>
            </w:pPr>
          </w:p>
        </w:tc>
      </w:tr>
      <w:tr w:rsidR="006F55DB" w:rsidRPr="00BC30B2" w:rsidTr="00D87560">
        <w:tc>
          <w:tcPr>
            <w:tcW w:w="1007" w:type="dxa"/>
            <w:gridSpan w:val="3"/>
            <w:tcBorders>
              <w:bottom w:val="single" w:sz="4" w:space="0" w:color="auto"/>
            </w:tcBorders>
          </w:tcPr>
          <w:p w:rsidR="006F55DB" w:rsidRDefault="006F55DB" w:rsidP="00BC30B2">
            <w:pPr>
              <w:spacing w:after="0" w:line="240" w:lineRule="auto"/>
            </w:pPr>
          </w:p>
        </w:tc>
        <w:tc>
          <w:tcPr>
            <w:tcW w:w="1207" w:type="dxa"/>
            <w:gridSpan w:val="2"/>
            <w:tcBorders>
              <w:bottom w:val="single" w:sz="4" w:space="0" w:color="auto"/>
            </w:tcBorders>
          </w:tcPr>
          <w:p w:rsidR="006F55DB" w:rsidRPr="009554BF" w:rsidRDefault="00487718" w:rsidP="00BC30B2">
            <w:pPr>
              <w:spacing w:after="0" w:line="240" w:lineRule="auto"/>
            </w:pPr>
            <w:r w:rsidRPr="009554BF">
              <w:t>2.</w:t>
            </w:r>
          </w:p>
        </w:tc>
        <w:tc>
          <w:tcPr>
            <w:tcW w:w="7648" w:type="dxa"/>
            <w:gridSpan w:val="3"/>
            <w:tcBorders>
              <w:bottom w:val="single" w:sz="4" w:space="0" w:color="auto"/>
            </w:tcBorders>
          </w:tcPr>
          <w:p w:rsidR="006F55DB" w:rsidRPr="0002445E" w:rsidRDefault="00487718" w:rsidP="00BC30B2">
            <w:pPr>
              <w:spacing w:after="0" w:line="240" w:lineRule="auto"/>
              <w:rPr>
                <w:b/>
              </w:rPr>
            </w:pPr>
            <w:r w:rsidRPr="0002445E">
              <w:rPr>
                <w:b/>
              </w:rPr>
              <w:t>ОЦЕНКА РИСКОВ</w:t>
            </w:r>
          </w:p>
        </w:tc>
        <w:tc>
          <w:tcPr>
            <w:tcW w:w="5006" w:type="dxa"/>
            <w:gridSpan w:val="5"/>
            <w:tcBorders>
              <w:bottom w:val="single" w:sz="4" w:space="0" w:color="auto"/>
            </w:tcBorders>
          </w:tcPr>
          <w:p w:rsidR="006F55DB" w:rsidRPr="00BC30B2" w:rsidRDefault="006F55DB" w:rsidP="00BC30B2">
            <w:pPr>
              <w:spacing w:after="0" w:line="240" w:lineRule="auto"/>
              <w:rPr>
                <w:b/>
              </w:rPr>
            </w:pPr>
          </w:p>
        </w:tc>
      </w:tr>
      <w:tr w:rsidR="00487718" w:rsidRPr="00BC30B2" w:rsidTr="00D87560">
        <w:tc>
          <w:tcPr>
            <w:tcW w:w="1007" w:type="dxa"/>
            <w:gridSpan w:val="3"/>
            <w:tcBorders>
              <w:bottom w:val="single" w:sz="4" w:space="0" w:color="auto"/>
            </w:tcBorders>
          </w:tcPr>
          <w:p w:rsidR="00487718" w:rsidRDefault="00487718" w:rsidP="00BC30B2">
            <w:pPr>
              <w:spacing w:after="0" w:line="240" w:lineRule="auto"/>
            </w:pPr>
          </w:p>
        </w:tc>
        <w:tc>
          <w:tcPr>
            <w:tcW w:w="1207" w:type="dxa"/>
            <w:gridSpan w:val="2"/>
            <w:tcBorders>
              <w:bottom w:val="single" w:sz="4" w:space="0" w:color="auto"/>
            </w:tcBorders>
          </w:tcPr>
          <w:p w:rsidR="00487718" w:rsidRPr="009554BF" w:rsidRDefault="00487718" w:rsidP="008D4787">
            <w:pPr>
              <w:spacing w:after="0" w:line="240" w:lineRule="auto"/>
            </w:pPr>
            <w:r w:rsidRPr="009554BF">
              <w:t>2.1.</w:t>
            </w:r>
          </w:p>
        </w:tc>
        <w:tc>
          <w:tcPr>
            <w:tcW w:w="7648" w:type="dxa"/>
            <w:gridSpan w:val="3"/>
            <w:tcBorders>
              <w:bottom w:val="single" w:sz="4" w:space="0" w:color="auto"/>
            </w:tcBorders>
          </w:tcPr>
          <w:p w:rsidR="00487718" w:rsidRPr="0002445E" w:rsidRDefault="00487718" w:rsidP="00487718">
            <w:pPr>
              <w:spacing w:after="0" w:line="240" w:lineRule="auto"/>
              <w:rPr>
                <w:b/>
              </w:rPr>
            </w:pPr>
            <w:r w:rsidRPr="0002445E">
              <w:rPr>
                <w:b/>
              </w:rPr>
              <w:t>Процесс, методология и процедуры</w:t>
            </w:r>
          </w:p>
        </w:tc>
        <w:tc>
          <w:tcPr>
            <w:tcW w:w="5006" w:type="dxa"/>
            <w:gridSpan w:val="5"/>
            <w:tcBorders>
              <w:bottom w:val="single" w:sz="4" w:space="0" w:color="auto"/>
            </w:tcBorders>
          </w:tcPr>
          <w:p w:rsidR="00487718" w:rsidRPr="00BC30B2" w:rsidRDefault="00487718" w:rsidP="00BC30B2">
            <w:pPr>
              <w:spacing w:after="0" w:line="240" w:lineRule="auto"/>
              <w:rPr>
                <w:b/>
              </w:rPr>
            </w:pPr>
          </w:p>
        </w:tc>
      </w:tr>
      <w:tr w:rsidR="00487718" w:rsidRPr="00BC30B2" w:rsidTr="00D87560">
        <w:tc>
          <w:tcPr>
            <w:tcW w:w="1007" w:type="dxa"/>
            <w:gridSpan w:val="3"/>
            <w:tcBorders>
              <w:bottom w:val="single" w:sz="4" w:space="0" w:color="auto"/>
            </w:tcBorders>
          </w:tcPr>
          <w:p w:rsidR="00487718" w:rsidRPr="009554BF" w:rsidRDefault="00487718" w:rsidP="008D4787">
            <w:pPr>
              <w:spacing w:after="0" w:line="240" w:lineRule="auto"/>
            </w:pPr>
            <w:r>
              <w:t>СРГ</w:t>
            </w:r>
          </w:p>
          <w:p w:rsidR="00487718" w:rsidRPr="009554BF" w:rsidRDefault="00487718" w:rsidP="008D4787">
            <w:pPr>
              <w:spacing w:after="0" w:line="240" w:lineRule="auto"/>
            </w:pPr>
            <w:r w:rsidRPr="009554BF">
              <w:t>4.3.1.1</w:t>
            </w:r>
          </w:p>
        </w:tc>
        <w:tc>
          <w:tcPr>
            <w:tcW w:w="1207" w:type="dxa"/>
            <w:gridSpan w:val="2"/>
            <w:tcBorders>
              <w:bottom w:val="single" w:sz="4" w:space="0" w:color="auto"/>
            </w:tcBorders>
          </w:tcPr>
          <w:p w:rsidR="00487718" w:rsidRPr="009554BF" w:rsidRDefault="00487718" w:rsidP="008D4787">
            <w:pPr>
              <w:spacing w:after="0" w:line="240" w:lineRule="auto"/>
            </w:pPr>
            <w:r w:rsidRPr="009554BF">
              <w:t>2.1.1.</w:t>
            </w:r>
          </w:p>
        </w:tc>
        <w:tc>
          <w:tcPr>
            <w:tcW w:w="7648" w:type="dxa"/>
            <w:gridSpan w:val="3"/>
            <w:tcBorders>
              <w:bottom w:val="single" w:sz="4" w:space="0" w:color="auto"/>
            </w:tcBorders>
          </w:tcPr>
          <w:p w:rsidR="00487718" w:rsidRPr="009554BF" w:rsidRDefault="00487718" w:rsidP="00487718">
            <w:pPr>
              <w:spacing w:after="0" w:line="240" w:lineRule="auto"/>
            </w:pPr>
            <w:r w:rsidRPr="009554BF">
              <w:t>Организация обеспечивает создание, выполнение и поддержание системы оценки риска в соответствии с настоящим Стандартом управления биорисками заражения полиом</w:t>
            </w:r>
            <w:r w:rsidR="0002445E">
              <w:t>и</w:t>
            </w:r>
            <w:r w:rsidRPr="009554BF">
              <w:t>елитом.</w:t>
            </w:r>
          </w:p>
        </w:tc>
        <w:tc>
          <w:tcPr>
            <w:tcW w:w="5006" w:type="dxa"/>
            <w:gridSpan w:val="5"/>
            <w:tcBorders>
              <w:bottom w:val="single" w:sz="4" w:space="0" w:color="auto"/>
            </w:tcBorders>
          </w:tcPr>
          <w:p w:rsidR="00487718" w:rsidRPr="00BC30B2" w:rsidRDefault="00487718" w:rsidP="00BC30B2">
            <w:pPr>
              <w:spacing w:after="0" w:line="240" w:lineRule="auto"/>
              <w:rPr>
                <w:b/>
              </w:rPr>
            </w:pPr>
          </w:p>
        </w:tc>
      </w:tr>
      <w:tr w:rsidR="00487718" w:rsidRPr="00BC30B2" w:rsidTr="00D87560">
        <w:tc>
          <w:tcPr>
            <w:tcW w:w="1007" w:type="dxa"/>
            <w:gridSpan w:val="3"/>
            <w:tcBorders>
              <w:bottom w:val="single" w:sz="4" w:space="0" w:color="auto"/>
            </w:tcBorders>
          </w:tcPr>
          <w:p w:rsidR="00487718" w:rsidRPr="009554BF" w:rsidRDefault="00487718" w:rsidP="00487718">
            <w:pPr>
              <w:spacing w:after="0" w:line="240" w:lineRule="auto"/>
            </w:pPr>
            <w:r>
              <w:t>СРГ</w:t>
            </w:r>
          </w:p>
          <w:p w:rsidR="00487718" w:rsidRDefault="00487718" w:rsidP="00487718">
            <w:pPr>
              <w:spacing w:after="0" w:line="240" w:lineRule="auto"/>
            </w:pPr>
            <w:r w:rsidRPr="009554BF">
              <w:t>4.3.1.1</w:t>
            </w:r>
          </w:p>
        </w:tc>
        <w:tc>
          <w:tcPr>
            <w:tcW w:w="1207" w:type="dxa"/>
            <w:gridSpan w:val="2"/>
            <w:tcBorders>
              <w:bottom w:val="single" w:sz="4" w:space="0" w:color="auto"/>
            </w:tcBorders>
          </w:tcPr>
          <w:p w:rsidR="00487718" w:rsidRPr="009554BF" w:rsidRDefault="00487718" w:rsidP="008D4787">
            <w:pPr>
              <w:spacing w:after="0" w:line="240" w:lineRule="auto"/>
            </w:pPr>
            <w:r w:rsidRPr="009554BF">
              <w:t>2.1.2.</w:t>
            </w:r>
          </w:p>
        </w:tc>
        <w:tc>
          <w:tcPr>
            <w:tcW w:w="7648" w:type="dxa"/>
            <w:gridSpan w:val="3"/>
            <w:tcBorders>
              <w:bottom w:val="single" w:sz="4" w:space="0" w:color="auto"/>
            </w:tcBorders>
          </w:tcPr>
          <w:p w:rsidR="00487718" w:rsidRPr="009554BF" w:rsidRDefault="00487718" w:rsidP="008D4787">
            <w:pPr>
              <w:spacing w:after="0" w:line="240" w:lineRule="auto"/>
            </w:pPr>
            <w:r w:rsidRPr="004051E7">
              <w:t>Показатели работы системы оценки риска предоставляются высшему руководству для рассмотрения</w:t>
            </w:r>
            <w:r w:rsidRPr="009554BF">
              <w:t xml:space="preserve"> и как основа для улучшения.</w:t>
            </w:r>
          </w:p>
        </w:tc>
        <w:tc>
          <w:tcPr>
            <w:tcW w:w="5006" w:type="dxa"/>
            <w:gridSpan w:val="5"/>
            <w:tcBorders>
              <w:bottom w:val="single" w:sz="4" w:space="0" w:color="auto"/>
            </w:tcBorders>
          </w:tcPr>
          <w:p w:rsidR="00487718" w:rsidRPr="00BC30B2" w:rsidRDefault="00487718" w:rsidP="00BC30B2">
            <w:pPr>
              <w:spacing w:after="0" w:line="240" w:lineRule="auto"/>
              <w:rPr>
                <w:b/>
              </w:rPr>
            </w:pPr>
          </w:p>
        </w:tc>
      </w:tr>
      <w:tr w:rsidR="00487718" w:rsidRPr="00BC30B2" w:rsidTr="00D87560">
        <w:tc>
          <w:tcPr>
            <w:tcW w:w="1007" w:type="dxa"/>
            <w:gridSpan w:val="3"/>
            <w:tcBorders>
              <w:bottom w:val="single" w:sz="4" w:space="0" w:color="auto"/>
            </w:tcBorders>
          </w:tcPr>
          <w:p w:rsidR="00487718" w:rsidRPr="009554BF" w:rsidRDefault="00487718" w:rsidP="008D4787">
            <w:pPr>
              <w:spacing w:after="0" w:line="240" w:lineRule="auto"/>
            </w:pPr>
            <w:r>
              <w:t>СРГ</w:t>
            </w:r>
          </w:p>
          <w:p w:rsidR="00487718" w:rsidRPr="009554BF" w:rsidRDefault="00487718" w:rsidP="008D4787">
            <w:pPr>
              <w:spacing w:after="0" w:line="240" w:lineRule="auto"/>
            </w:pPr>
            <w:r w:rsidRPr="009554BF">
              <w:t>4.4.4</w:t>
            </w:r>
          </w:p>
        </w:tc>
        <w:tc>
          <w:tcPr>
            <w:tcW w:w="1207" w:type="dxa"/>
            <w:gridSpan w:val="2"/>
            <w:tcBorders>
              <w:bottom w:val="single" w:sz="4" w:space="0" w:color="auto"/>
            </w:tcBorders>
          </w:tcPr>
          <w:p w:rsidR="00487718" w:rsidRPr="009554BF" w:rsidRDefault="00487718" w:rsidP="008D4787">
            <w:pPr>
              <w:spacing w:after="0" w:line="240" w:lineRule="auto"/>
            </w:pPr>
            <w:r w:rsidRPr="009554BF">
              <w:t>2.1.3.</w:t>
            </w:r>
          </w:p>
        </w:tc>
        <w:tc>
          <w:tcPr>
            <w:tcW w:w="7648" w:type="dxa"/>
            <w:gridSpan w:val="3"/>
            <w:tcBorders>
              <w:bottom w:val="single" w:sz="4" w:space="0" w:color="auto"/>
            </w:tcBorders>
          </w:tcPr>
          <w:p w:rsidR="00487718" w:rsidRPr="009554BF" w:rsidRDefault="00487718" w:rsidP="008D4787">
            <w:pPr>
              <w:spacing w:after="0" w:line="240" w:lineRule="auto"/>
            </w:pPr>
            <w:r w:rsidRPr="009554BF">
              <w:t>Организация выявляет операции и действия, связанные с возможным биологическим риском, на которы</w:t>
            </w:r>
            <w:r w:rsidR="004051E7">
              <w:t>е</w:t>
            </w:r>
            <w:r w:rsidRPr="009554BF">
              <w:t xml:space="preserve"> распространяются меры по контролю.</w:t>
            </w:r>
          </w:p>
        </w:tc>
        <w:tc>
          <w:tcPr>
            <w:tcW w:w="5006" w:type="dxa"/>
            <w:gridSpan w:val="5"/>
            <w:tcBorders>
              <w:bottom w:val="single" w:sz="4" w:space="0" w:color="auto"/>
            </w:tcBorders>
          </w:tcPr>
          <w:p w:rsidR="00487718" w:rsidRPr="00BC30B2" w:rsidRDefault="00487718" w:rsidP="00BC30B2">
            <w:pPr>
              <w:spacing w:after="0" w:line="240" w:lineRule="auto"/>
              <w:rPr>
                <w:b/>
              </w:rPr>
            </w:pPr>
          </w:p>
        </w:tc>
      </w:tr>
      <w:tr w:rsidR="00487718" w:rsidRPr="00BC30B2" w:rsidTr="00D87560">
        <w:tc>
          <w:tcPr>
            <w:tcW w:w="1007" w:type="dxa"/>
            <w:gridSpan w:val="3"/>
            <w:tcBorders>
              <w:bottom w:val="single" w:sz="4" w:space="0" w:color="auto"/>
            </w:tcBorders>
          </w:tcPr>
          <w:p w:rsidR="00487718" w:rsidRPr="009554BF" w:rsidRDefault="00487718" w:rsidP="00487718">
            <w:pPr>
              <w:spacing w:after="0" w:line="240" w:lineRule="auto"/>
            </w:pPr>
            <w:r>
              <w:t>СРГ</w:t>
            </w:r>
          </w:p>
          <w:p w:rsidR="00487718" w:rsidRDefault="00487718" w:rsidP="00487718">
            <w:pPr>
              <w:spacing w:after="0" w:line="240" w:lineRule="auto"/>
            </w:pPr>
            <w:r w:rsidRPr="009554BF">
              <w:t>4.4.4</w:t>
            </w:r>
          </w:p>
        </w:tc>
        <w:tc>
          <w:tcPr>
            <w:tcW w:w="1207" w:type="dxa"/>
            <w:gridSpan w:val="2"/>
            <w:tcBorders>
              <w:bottom w:val="single" w:sz="4" w:space="0" w:color="auto"/>
            </w:tcBorders>
          </w:tcPr>
          <w:p w:rsidR="00487718" w:rsidRPr="009554BF" w:rsidRDefault="00487718" w:rsidP="008D4787">
            <w:pPr>
              <w:spacing w:after="0" w:line="240" w:lineRule="auto"/>
            </w:pPr>
            <w:r w:rsidRPr="009554BF">
              <w:t>2.1.4.</w:t>
            </w:r>
          </w:p>
        </w:tc>
        <w:tc>
          <w:tcPr>
            <w:tcW w:w="7648" w:type="dxa"/>
            <w:gridSpan w:val="3"/>
            <w:tcBorders>
              <w:bottom w:val="single" w:sz="4" w:space="0" w:color="auto"/>
            </w:tcBorders>
          </w:tcPr>
          <w:p w:rsidR="00487718" w:rsidRPr="009554BF" w:rsidRDefault="00487718" w:rsidP="008D4787">
            <w:pPr>
              <w:spacing w:after="0" w:line="240" w:lineRule="auto"/>
            </w:pPr>
            <w:r w:rsidRPr="009554BF">
              <w:t>Действия, связанные с возможным биологическим риском, включая поддержку технологического процесса, выполняются в соответствии с определенными условиями.</w:t>
            </w:r>
          </w:p>
        </w:tc>
        <w:tc>
          <w:tcPr>
            <w:tcW w:w="5006" w:type="dxa"/>
            <w:gridSpan w:val="5"/>
            <w:tcBorders>
              <w:bottom w:val="single" w:sz="4" w:space="0" w:color="auto"/>
            </w:tcBorders>
          </w:tcPr>
          <w:p w:rsidR="00487718" w:rsidRPr="00BC30B2" w:rsidRDefault="00487718" w:rsidP="00BC30B2">
            <w:pPr>
              <w:spacing w:after="0" w:line="240" w:lineRule="auto"/>
              <w:rPr>
                <w:b/>
              </w:rPr>
            </w:pPr>
          </w:p>
        </w:tc>
      </w:tr>
      <w:tr w:rsidR="00487718" w:rsidRPr="00BC30B2" w:rsidTr="00D87560">
        <w:tc>
          <w:tcPr>
            <w:tcW w:w="1007" w:type="dxa"/>
            <w:gridSpan w:val="3"/>
            <w:tcBorders>
              <w:bottom w:val="single" w:sz="4" w:space="0" w:color="auto"/>
            </w:tcBorders>
          </w:tcPr>
          <w:p w:rsidR="00487718" w:rsidRDefault="00487718" w:rsidP="008D4787">
            <w:pPr>
              <w:spacing w:after="0" w:line="240" w:lineRule="auto"/>
            </w:pPr>
          </w:p>
        </w:tc>
        <w:tc>
          <w:tcPr>
            <w:tcW w:w="1207" w:type="dxa"/>
            <w:gridSpan w:val="2"/>
            <w:tcBorders>
              <w:bottom w:val="single" w:sz="4" w:space="0" w:color="auto"/>
            </w:tcBorders>
          </w:tcPr>
          <w:p w:rsidR="00487718" w:rsidRPr="009554BF" w:rsidRDefault="00487718" w:rsidP="008D4787">
            <w:pPr>
              <w:spacing w:after="0" w:line="240" w:lineRule="auto"/>
            </w:pPr>
            <w:r w:rsidRPr="009554BF">
              <w:t>2.2.</w:t>
            </w:r>
          </w:p>
        </w:tc>
        <w:tc>
          <w:tcPr>
            <w:tcW w:w="7648" w:type="dxa"/>
            <w:gridSpan w:val="3"/>
            <w:tcBorders>
              <w:bottom w:val="single" w:sz="4" w:space="0" w:color="auto"/>
            </w:tcBorders>
          </w:tcPr>
          <w:p w:rsidR="00487718" w:rsidRPr="004051E7" w:rsidRDefault="00487718" w:rsidP="00487718">
            <w:pPr>
              <w:spacing w:after="0" w:line="240" w:lineRule="auto"/>
              <w:rPr>
                <w:b/>
              </w:rPr>
            </w:pPr>
            <w:r w:rsidRPr="004051E7">
              <w:rPr>
                <w:b/>
              </w:rPr>
              <w:t>Сроки и масштабы оценки</w:t>
            </w:r>
          </w:p>
          <w:p w:rsidR="00487718" w:rsidRPr="009554BF" w:rsidRDefault="00487718" w:rsidP="008D4787">
            <w:pPr>
              <w:spacing w:after="0" w:line="240" w:lineRule="auto"/>
            </w:pPr>
          </w:p>
        </w:tc>
        <w:tc>
          <w:tcPr>
            <w:tcW w:w="5006" w:type="dxa"/>
            <w:gridSpan w:val="5"/>
            <w:tcBorders>
              <w:bottom w:val="single" w:sz="4" w:space="0" w:color="auto"/>
            </w:tcBorders>
          </w:tcPr>
          <w:p w:rsidR="00487718" w:rsidRPr="00BC30B2" w:rsidRDefault="00487718" w:rsidP="00BC30B2">
            <w:pPr>
              <w:spacing w:after="0" w:line="240" w:lineRule="auto"/>
              <w:rPr>
                <w:b/>
              </w:rPr>
            </w:pPr>
          </w:p>
        </w:tc>
      </w:tr>
      <w:tr w:rsidR="00487718" w:rsidRPr="007C737C" w:rsidTr="00231AA0">
        <w:tc>
          <w:tcPr>
            <w:tcW w:w="14868" w:type="dxa"/>
            <w:gridSpan w:val="13"/>
            <w:tcBorders>
              <w:top w:val="single" w:sz="4" w:space="0" w:color="auto"/>
              <w:left w:val="nil"/>
              <w:bottom w:val="nil"/>
              <w:right w:val="nil"/>
            </w:tcBorders>
          </w:tcPr>
          <w:p w:rsidR="00487718" w:rsidRDefault="00487718" w:rsidP="008D4787">
            <w:pPr>
              <w:spacing w:after="0" w:line="240" w:lineRule="auto"/>
              <w:rPr>
                <w:color w:val="A6A6A6"/>
                <w:sz w:val="20"/>
                <w:szCs w:val="20"/>
              </w:rPr>
            </w:pPr>
          </w:p>
          <w:p w:rsidR="00487718" w:rsidRDefault="00487718" w:rsidP="008D4787">
            <w:pPr>
              <w:spacing w:after="0" w:line="240" w:lineRule="auto"/>
              <w:rPr>
                <w:color w:val="A6A6A6"/>
                <w:sz w:val="20"/>
                <w:szCs w:val="20"/>
              </w:rPr>
            </w:pPr>
          </w:p>
          <w:p w:rsidR="00487718" w:rsidRPr="002A66CF" w:rsidRDefault="00487718" w:rsidP="008D4787">
            <w:pPr>
              <w:spacing w:after="0" w:line="240" w:lineRule="auto"/>
              <w:rPr>
                <w:color w:val="A6A6A6"/>
                <w:sz w:val="20"/>
                <w:szCs w:val="20"/>
              </w:rPr>
            </w:pPr>
          </w:p>
        </w:tc>
      </w:tr>
      <w:tr w:rsidR="00487718" w:rsidRPr="007C737C" w:rsidTr="00231AA0">
        <w:tc>
          <w:tcPr>
            <w:tcW w:w="14868" w:type="dxa"/>
            <w:gridSpan w:val="13"/>
            <w:tcBorders>
              <w:top w:val="nil"/>
              <w:left w:val="nil"/>
              <w:right w:val="nil"/>
            </w:tcBorders>
          </w:tcPr>
          <w:p w:rsidR="00487718" w:rsidRDefault="00487718" w:rsidP="008D4787">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487718" w:rsidRPr="007C737C" w:rsidRDefault="00487718" w:rsidP="008D4787">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487718" w:rsidRPr="007C737C" w:rsidTr="00231AA0">
        <w:tc>
          <w:tcPr>
            <w:tcW w:w="14868" w:type="dxa"/>
            <w:gridSpan w:val="13"/>
            <w:tcBorders>
              <w:top w:val="single" w:sz="4" w:space="0" w:color="auto"/>
            </w:tcBorders>
          </w:tcPr>
          <w:p w:rsidR="00487718" w:rsidRPr="00C446D2" w:rsidRDefault="00487718" w:rsidP="008D4787">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487718" w:rsidRPr="00B14543" w:rsidTr="00D87560">
        <w:tc>
          <w:tcPr>
            <w:tcW w:w="1007" w:type="dxa"/>
            <w:gridSpan w:val="3"/>
          </w:tcPr>
          <w:p w:rsidR="00487718" w:rsidRPr="00B14543" w:rsidRDefault="00487718" w:rsidP="008D4787">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487718" w:rsidRPr="00B14543" w:rsidRDefault="00487718" w:rsidP="008D4787">
            <w:pPr>
              <w:spacing w:after="0" w:line="240" w:lineRule="auto"/>
            </w:pPr>
            <w:r w:rsidRPr="00B14543">
              <w:t>Элемент управления биориском №</w:t>
            </w:r>
          </w:p>
        </w:tc>
        <w:tc>
          <w:tcPr>
            <w:tcW w:w="3715" w:type="dxa"/>
            <w:gridSpan w:val="2"/>
          </w:tcPr>
          <w:p w:rsidR="00487718" w:rsidRPr="00B14543" w:rsidRDefault="00487718" w:rsidP="008D4787">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487718" w:rsidRPr="00B14543" w:rsidRDefault="00487718" w:rsidP="008D4787">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487718" w:rsidRPr="00B14543" w:rsidRDefault="00487718" w:rsidP="008D4787">
            <w:pPr>
              <w:spacing w:after="0" w:line="240" w:lineRule="auto"/>
            </w:pPr>
            <w:r w:rsidRPr="00B14543">
              <w:t>Директивы</w:t>
            </w:r>
          </w:p>
        </w:tc>
      </w:tr>
      <w:tr w:rsidR="00487718" w:rsidRPr="00BC30B2" w:rsidTr="00D87560">
        <w:tc>
          <w:tcPr>
            <w:tcW w:w="1007" w:type="dxa"/>
            <w:gridSpan w:val="3"/>
            <w:tcBorders>
              <w:bottom w:val="single" w:sz="4" w:space="0" w:color="auto"/>
            </w:tcBorders>
          </w:tcPr>
          <w:p w:rsidR="00487718" w:rsidRPr="009554BF" w:rsidRDefault="00487718" w:rsidP="00487718">
            <w:pPr>
              <w:spacing w:after="0" w:line="240" w:lineRule="auto"/>
            </w:pPr>
            <w:r>
              <w:t>СРГ</w:t>
            </w:r>
          </w:p>
          <w:p w:rsidR="00487718" w:rsidRDefault="00487718" w:rsidP="00487718">
            <w:pPr>
              <w:spacing w:after="0" w:line="240" w:lineRule="auto"/>
            </w:pPr>
            <w:r w:rsidRPr="009554BF">
              <w:t>4.3.1.2</w:t>
            </w:r>
          </w:p>
        </w:tc>
        <w:tc>
          <w:tcPr>
            <w:tcW w:w="1207" w:type="dxa"/>
            <w:gridSpan w:val="2"/>
            <w:tcBorders>
              <w:bottom w:val="single" w:sz="4" w:space="0" w:color="auto"/>
            </w:tcBorders>
          </w:tcPr>
          <w:p w:rsidR="00487718" w:rsidRPr="009554BF" w:rsidRDefault="00487718" w:rsidP="008D4787">
            <w:pPr>
              <w:spacing w:after="0" w:line="240" w:lineRule="auto"/>
            </w:pPr>
            <w:r w:rsidRPr="009554BF">
              <w:t>2.2.1.</w:t>
            </w:r>
          </w:p>
        </w:tc>
        <w:tc>
          <w:tcPr>
            <w:tcW w:w="7648" w:type="dxa"/>
            <w:gridSpan w:val="3"/>
            <w:tcBorders>
              <w:bottom w:val="single" w:sz="4" w:space="0" w:color="auto"/>
            </w:tcBorders>
          </w:tcPr>
          <w:p w:rsidR="00487718" w:rsidRPr="009554BF" w:rsidRDefault="00487718" w:rsidP="008D4787">
            <w:pPr>
              <w:spacing w:after="0" w:line="240" w:lineRule="auto"/>
            </w:pPr>
            <w:r w:rsidRPr="009554BF">
              <w:t>Способ проведения оценки риска определяется в отношении ее масштабов, типа и сроков, для обеспечения инициативного, нежели реактивного подхода</w:t>
            </w:r>
            <w:r>
              <w:t>.</w:t>
            </w:r>
          </w:p>
        </w:tc>
        <w:tc>
          <w:tcPr>
            <w:tcW w:w="5006" w:type="dxa"/>
            <w:gridSpan w:val="5"/>
            <w:tcBorders>
              <w:bottom w:val="single" w:sz="4" w:space="0" w:color="auto"/>
            </w:tcBorders>
          </w:tcPr>
          <w:p w:rsidR="00487718" w:rsidRPr="009554BF" w:rsidRDefault="00487718" w:rsidP="00487718">
            <w:pPr>
              <w:spacing w:after="0" w:line="240" w:lineRule="auto"/>
            </w:pPr>
            <w:r w:rsidRPr="009554BF">
              <w:t>Причинами проведения новой оценки риска либо пересмотра уже существующей являются:</w:t>
            </w:r>
          </w:p>
          <w:p w:rsidR="00487718" w:rsidRPr="009554BF" w:rsidRDefault="00487718" w:rsidP="00A663B2">
            <w:pPr>
              <w:pStyle w:val="11"/>
              <w:numPr>
                <w:ilvl w:val="0"/>
                <w:numId w:val="32"/>
              </w:numPr>
              <w:spacing w:after="0" w:line="240" w:lineRule="auto"/>
            </w:pPr>
            <w:r w:rsidRPr="009554BF">
              <w:t>начало новой работы или изменения рабочей программы, включая использование новых биологических средств или изменения процессов и объемов работы;</w:t>
            </w:r>
          </w:p>
          <w:p w:rsidR="00487718" w:rsidRPr="009554BF" w:rsidRDefault="00487718" w:rsidP="00A663B2">
            <w:pPr>
              <w:pStyle w:val="11"/>
              <w:numPr>
                <w:ilvl w:val="0"/>
                <w:numId w:val="32"/>
              </w:numPr>
              <w:spacing w:after="0" w:line="240" w:lineRule="auto"/>
            </w:pPr>
            <w:r w:rsidRPr="009554BF">
              <w:t>строительство новых объектов/ изменения лабораторий, технических сооружений, оборудования или изменения их операций;</w:t>
            </w:r>
          </w:p>
          <w:p w:rsidR="00487718" w:rsidRPr="00487718" w:rsidRDefault="00487718" w:rsidP="00A663B2">
            <w:pPr>
              <w:pStyle w:val="11"/>
              <w:numPr>
                <w:ilvl w:val="0"/>
                <w:numId w:val="32"/>
              </w:numPr>
              <w:spacing w:after="0" w:line="240" w:lineRule="auto"/>
              <w:rPr>
                <w:b/>
              </w:rPr>
            </w:pPr>
            <w:r w:rsidRPr="009554BF">
              <w:t>незапланированные изменения укомплектования штата (включая подрядчиков, посетителей и других временных сотрудников);</w:t>
            </w:r>
          </w:p>
          <w:p w:rsidR="00487718" w:rsidRPr="00BC30B2" w:rsidRDefault="00487718" w:rsidP="00A663B2">
            <w:pPr>
              <w:pStyle w:val="11"/>
              <w:numPr>
                <w:ilvl w:val="0"/>
                <w:numId w:val="32"/>
              </w:numPr>
              <w:spacing w:after="0" w:line="240" w:lineRule="auto"/>
              <w:rPr>
                <w:b/>
              </w:rPr>
            </w:pPr>
            <w:r w:rsidRPr="009554BF">
              <w:t>внесение значительных изменений в регламент технологического процесса или трудовую практику (напр. процедуры дезинфекции, методы обработки отходов, обеспечение и использование</w:t>
            </w:r>
            <w:r w:rsidR="00EE3FC0">
              <w:t xml:space="preserve"> </w:t>
            </w:r>
            <w:r w:rsidRPr="009554BF">
              <w:t>индивидуальных средств защиты, протоколы входа / выхода из производственных помещений, и т.д.);</w:t>
            </w:r>
          </w:p>
        </w:tc>
      </w:tr>
      <w:tr w:rsidR="00487718" w:rsidRPr="007C737C" w:rsidTr="00231AA0">
        <w:tc>
          <w:tcPr>
            <w:tcW w:w="14868" w:type="dxa"/>
            <w:gridSpan w:val="13"/>
            <w:tcBorders>
              <w:top w:val="single" w:sz="4" w:space="0" w:color="auto"/>
              <w:left w:val="nil"/>
              <w:bottom w:val="nil"/>
              <w:right w:val="nil"/>
            </w:tcBorders>
          </w:tcPr>
          <w:p w:rsidR="00487718" w:rsidRPr="002A66CF" w:rsidRDefault="00487718" w:rsidP="008D4787">
            <w:pPr>
              <w:spacing w:after="0" w:line="240" w:lineRule="auto"/>
              <w:rPr>
                <w:color w:val="A6A6A6"/>
                <w:sz w:val="20"/>
                <w:szCs w:val="20"/>
              </w:rPr>
            </w:pPr>
          </w:p>
        </w:tc>
      </w:tr>
      <w:tr w:rsidR="00487718" w:rsidRPr="007C737C" w:rsidTr="00231AA0">
        <w:tc>
          <w:tcPr>
            <w:tcW w:w="14868" w:type="dxa"/>
            <w:gridSpan w:val="13"/>
            <w:tcBorders>
              <w:top w:val="nil"/>
              <w:left w:val="nil"/>
              <w:right w:val="nil"/>
            </w:tcBorders>
          </w:tcPr>
          <w:p w:rsidR="00487718" w:rsidRDefault="00487718" w:rsidP="008D4787">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487718" w:rsidRPr="007C737C" w:rsidRDefault="00487718" w:rsidP="008D4787">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487718" w:rsidRPr="007C737C" w:rsidTr="00231AA0">
        <w:tc>
          <w:tcPr>
            <w:tcW w:w="14868" w:type="dxa"/>
            <w:gridSpan w:val="13"/>
            <w:tcBorders>
              <w:top w:val="single" w:sz="4" w:space="0" w:color="auto"/>
            </w:tcBorders>
          </w:tcPr>
          <w:p w:rsidR="00487718" w:rsidRPr="00C446D2" w:rsidRDefault="00487718" w:rsidP="008D4787">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487718" w:rsidRPr="00B14543" w:rsidTr="00D87560">
        <w:tc>
          <w:tcPr>
            <w:tcW w:w="1007" w:type="dxa"/>
            <w:gridSpan w:val="3"/>
          </w:tcPr>
          <w:p w:rsidR="00487718" w:rsidRPr="00B14543" w:rsidRDefault="00487718" w:rsidP="008D4787">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487718" w:rsidRPr="00B14543" w:rsidRDefault="00487718" w:rsidP="008D4787">
            <w:pPr>
              <w:spacing w:after="0" w:line="240" w:lineRule="auto"/>
            </w:pPr>
            <w:r w:rsidRPr="00B14543">
              <w:t>Элемент управления биориском №</w:t>
            </w:r>
          </w:p>
        </w:tc>
        <w:tc>
          <w:tcPr>
            <w:tcW w:w="3715" w:type="dxa"/>
            <w:gridSpan w:val="2"/>
          </w:tcPr>
          <w:p w:rsidR="00487718" w:rsidRPr="00B14543" w:rsidRDefault="00487718" w:rsidP="008D4787">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487718" w:rsidRPr="00B14543" w:rsidRDefault="00487718" w:rsidP="008D4787">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487718" w:rsidRPr="00B14543" w:rsidRDefault="00487718" w:rsidP="008D4787">
            <w:pPr>
              <w:spacing w:after="0" w:line="240" w:lineRule="auto"/>
            </w:pPr>
            <w:r w:rsidRPr="00B14543">
              <w:t>Директивы</w:t>
            </w:r>
          </w:p>
        </w:tc>
      </w:tr>
      <w:tr w:rsidR="00487718" w:rsidRPr="00BC30B2" w:rsidTr="00D87560">
        <w:tc>
          <w:tcPr>
            <w:tcW w:w="1007" w:type="dxa"/>
            <w:gridSpan w:val="3"/>
            <w:tcBorders>
              <w:bottom w:val="single" w:sz="4" w:space="0" w:color="auto"/>
            </w:tcBorders>
          </w:tcPr>
          <w:p w:rsidR="00487718" w:rsidRDefault="00487718" w:rsidP="008D4787">
            <w:pPr>
              <w:spacing w:after="0" w:line="240" w:lineRule="auto"/>
            </w:pPr>
          </w:p>
        </w:tc>
        <w:tc>
          <w:tcPr>
            <w:tcW w:w="1207" w:type="dxa"/>
            <w:gridSpan w:val="2"/>
            <w:tcBorders>
              <w:bottom w:val="single" w:sz="4" w:space="0" w:color="auto"/>
            </w:tcBorders>
          </w:tcPr>
          <w:p w:rsidR="00487718" w:rsidRPr="009554BF" w:rsidRDefault="00487718" w:rsidP="008D4787">
            <w:pPr>
              <w:spacing w:after="0" w:line="240" w:lineRule="auto"/>
            </w:pPr>
          </w:p>
        </w:tc>
        <w:tc>
          <w:tcPr>
            <w:tcW w:w="7648" w:type="dxa"/>
            <w:gridSpan w:val="3"/>
            <w:tcBorders>
              <w:bottom w:val="single" w:sz="4" w:space="0" w:color="auto"/>
            </w:tcBorders>
          </w:tcPr>
          <w:p w:rsidR="00487718" w:rsidRPr="009554BF" w:rsidRDefault="00487718" w:rsidP="008D4787">
            <w:pPr>
              <w:spacing w:after="0" w:line="240" w:lineRule="auto"/>
            </w:pPr>
          </w:p>
        </w:tc>
        <w:tc>
          <w:tcPr>
            <w:tcW w:w="5006" w:type="dxa"/>
            <w:gridSpan w:val="5"/>
            <w:tcBorders>
              <w:bottom w:val="single" w:sz="4" w:space="0" w:color="auto"/>
            </w:tcBorders>
          </w:tcPr>
          <w:p w:rsidR="00487718" w:rsidRPr="009554BF" w:rsidRDefault="00487718" w:rsidP="00A663B2">
            <w:pPr>
              <w:pStyle w:val="11"/>
              <w:numPr>
                <w:ilvl w:val="0"/>
                <w:numId w:val="41"/>
              </w:numPr>
              <w:spacing w:after="0" w:line="240" w:lineRule="auto"/>
            </w:pPr>
            <w:r w:rsidRPr="009554BF">
              <w:t>в случае непредвиденных ситуаций, касающихся управления биорисками;</w:t>
            </w:r>
          </w:p>
          <w:p w:rsidR="00487718" w:rsidRPr="009554BF" w:rsidRDefault="00487718" w:rsidP="00A663B2">
            <w:pPr>
              <w:pStyle w:val="11"/>
              <w:numPr>
                <w:ilvl w:val="0"/>
                <w:numId w:val="41"/>
              </w:numPr>
              <w:spacing w:after="0" w:line="240" w:lineRule="auto"/>
            </w:pPr>
            <w:r w:rsidRPr="009554BF">
              <w:t>в случае настоящих или возможных несоответствий с внутренними / внешними правилами и нормами (напр. введение нового законодательства или влияние крупных аварий);</w:t>
            </w:r>
          </w:p>
          <w:p w:rsidR="00487718" w:rsidRPr="009554BF" w:rsidRDefault="00487718" w:rsidP="00A663B2">
            <w:pPr>
              <w:pStyle w:val="11"/>
              <w:numPr>
                <w:ilvl w:val="0"/>
                <w:numId w:val="41"/>
              </w:numPr>
              <w:spacing w:after="0" w:line="240" w:lineRule="auto"/>
            </w:pPr>
            <w:r w:rsidRPr="009554BF">
              <w:t>рассмотрение требований к планированию действий в чрезвычайных ситуациях;</w:t>
            </w:r>
          </w:p>
          <w:p w:rsidR="00487718" w:rsidRPr="009554BF" w:rsidRDefault="00487718" w:rsidP="00A663B2">
            <w:pPr>
              <w:pStyle w:val="11"/>
              <w:numPr>
                <w:ilvl w:val="0"/>
                <w:numId w:val="41"/>
              </w:numPr>
              <w:spacing w:after="0" w:line="240" w:lineRule="auto"/>
            </w:pPr>
            <w:r w:rsidRPr="009554BF">
              <w:t>как часть процесса по рассмотрению существующей системы управления (напр. ежегодно или с другой необходимой периодичностью).</w:t>
            </w:r>
          </w:p>
          <w:p w:rsidR="00487718" w:rsidRPr="009554BF" w:rsidRDefault="00487718" w:rsidP="00487718">
            <w:pPr>
              <w:spacing w:after="0" w:line="240" w:lineRule="auto"/>
            </w:pPr>
          </w:p>
          <w:p w:rsidR="00487718" w:rsidRPr="009554BF" w:rsidRDefault="00487718" w:rsidP="00487718">
            <w:pPr>
              <w:spacing w:after="0" w:line="240" w:lineRule="auto"/>
            </w:pPr>
            <w:r w:rsidRPr="009554BF">
              <w:t>Существует множество методологий и подходов к выявлению опасностей, оценк</w:t>
            </w:r>
            <w:r w:rsidR="00EE3FC0">
              <w:t>и</w:t>
            </w:r>
            <w:r w:rsidRPr="009554BF">
              <w:t xml:space="preserve"> риска и контролю. Выбор способа зависит от конкретной ситуации и необходимого уровня детализации. Система, которая может быть рассмотрена и использована организациями, описана в Диаграмме 1 </w:t>
            </w:r>
          </w:p>
          <w:p w:rsidR="00487718" w:rsidRPr="00BC30B2" w:rsidRDefault="00EE3FC0" w:rsidP="00487718">
            <w:pPr>
              <w:spacing w:after="0" w:line="240" w:lineRule="auto"/>
              <w:rPr>
                <w:b/>
              </w:rPr>
            </w:pPr>
            <w:r>
              <w:t>СРГ</w:t>
            </w:r>
            <w:r w:rsidR="00487718" w:rsidRPr="009554BF">
              <w:t xml:space="preserve"> 15793:2011 (Приложение 5). </w:t>
            </w:r>
          </w:p>
        </w:tc>
      </w:tr>
      <w:tr w:rsidR="00487718" w:rsidRPr="007C737C" w:rsidTr="00231AA0">
        <w:tc>
          <w:tcPr>
            <w:tcW w:w="14868" w:type="dxa"/>
            <w:gridSpan w:val="13"/>
            <w:tcBorders>
              <w:top w:val="single" w:sz="4" w:space="0" w:color="auto"/>
              <w:left w:val="nil"/>
              <w:bottom w:val="nil"/>
              <w:right w:val="nil"/>
            </w:tcBorders>
          </w:tcPr>
          <w:p w:rsidR="00487718" w:rsidRDefault="00487718" w:rsidP="008D4787">
            <w:pPr>
              <w:spacing w:after="0" w:line="240" w:lineRule="auto"/>
              <w:rPr>
                <w:color w:val="A6A6A6"/>
                <w:sz w:val="20"/>
                <w:szCs w:val="20"/>
              </w:rPr>
            </w:pPr>
          </w:p>
          <w:p w:rsidR="00487718" w:rsidRPr="002A66CF" w:rsidRDefault="00487718" w:rsidP="008D4787">
            <w:pPr>
              <w:spacing w:after="0" w:line="240" w:lineRule="auto"/>
              <w:rPr>
                <w:color w:val="A6A6A6"/>
                <w:sz w:val="20"/>
                <w:szCs w:val="20"/>
              </w:rPr>
            </w:pPr>
          </w:p>
        </w:tc>
      </w:tr>
      <w:tr w:rsidR="00487718" w:rsidRPr="007C737C" w:rsidTr="00231AA0">
        <w:tc>
          <w:tcPr>
            <w:tcW w:w="14868" w:type="dxa"/>
            <w:gridSpan w:val="13"/>
            <w:tcBorders>
              <w:top w:val="nil"/>
              <w:left w:val="nil"/>
              <w:right w:val="nil"/>
            </w:tcBorders>
          </w:tcPr>
          <w:p w:rsidR="00487718" w:rsidRDefault="00487718" w:rsidP="008D4787">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487718" w:rsidRPr="007C737C" w:rsidRDefault="00487718" w:rsidP="008D4787">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487718" w:rsidRPr="007C737C" w:rsidTr="00231AA0">
        <w:tc>
          <w:tcPr>
            <w:tcW w:w="14868" w:type="dxa"/>
            <w:gridSpan w:val="13"/>
            <w:tcBorders>
              <w:top w:val="single" w:sz="4" w:space="0" w:color="auto"/>
            </w:tcBorders>
          </w:tcPr>
          <w:p w:rsidR="00487718" w:rsidRPr="00C446D2" w:rsidRDefault="00487718" w:rsidP="008D4787">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487718" w:rsidRPr="00B14543" w:rsidTr="00D87560">
        <w:tc>
          <w:tcPr>
            <w:tcW w:w="1007" w:type="dxa"/>
            <w:gridSpan w:val="3"/>
          </w:tcPr>
          <w:p w:rsidR="00487718" w:rsidRPr="00B14543" w:rsidRDefault="00487718" w:rsidP="008D4787">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487718" w:rsidRPr="00B14543" w:rsidRDefault="00487718" w:rsidP="008D4787">
            <w:pPr>
              <w:spacing w:after="0" w:line="240" w:lineRule="auto"/>
            </w:pPr>
            <w:r w:rsidRPr="00B14543">
              <w:t>Элемент управления биориском №</w:t>
            </w:r>
          </w:p>
        </w:tc>
        <w:tc>
          <w:tcPr>
            <w:tcW w:w="3715" w:type="dxa"/>
            <w:gridSpan w:val="2"/>
          </w:tcPr>
          <w:p w:rsidR="00487718" w:rsidRPr="00B14543" w:rsidRDefault="00487718" w:rsidP="008D4787">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487718" w:rsidRPr="00B14543" w:rsidRDefault="00487718" w:rsidP="008D4787">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487718" w:rsidRPr="00B14543" w:rsidRDefault="00487718" w:rsidP="008D4787">
            <w:pPr>
              <w:spacing w:after="0" w:line="240" w:lineRule="auto"/>
            </w:pPr>
            <w:r w:rsidRPr="00B14543">
              <w:t>Директивы</w:t>
            </w:r>
          </w:p>
        </w:tc>
      </w:tr>
      <w:tr w:rsidR="00487718" w:rsidRPr="00BC30B2" w:rsidTr="00D87560">
        <w:tc>
          <w:tcPr>
            <w:tcW w:w="1007" w:type="dxa"/>
            <w:gridSpan w:val="3"/>
            <w:tcBorders>
              <w:bottom w:val="single" w:sz="4" w:space="0" w:color="auto"/>
            </w:tcBorders>
          </w:tcPr>
          <w:p w:rsidR="00487718" w:rsidRDefault="00487718" w:rsidP="008D4787">
            <w:pPr>
              <w:spacing w:after="0" w:line="240" w:lineRule="auto"/>
            </w:pPr>
          </w:p>
        </w:tc>
        <w:tc>
          <w:tcPr>
            <w:tcW w:w="1207" w:type="dxa"/>
            <w:gridSpan w:val="2"/>
            <w:tcBorders>
              <w:bottom w:val="single" w:sz="4" w:space="0" w:color="auto"/>
            </w:tcBorders>
          </w:tcPr>
          <w:p w:rsidR="00487718" w:rsidRPr="009554BF" w:rsidRDefault="00487718" w:rsidP="008D4787">
            <w:pPr>
              <w:spacing w:after="0" w:line="240" w:lineRule="auto"/>
            </w:pPr>
            <w:r w:rsidRPr="009554BF">
              <w:t>2.3.</w:t>
            </w:r>
          </w:p>
        </w:tc>
        <w:tc>
          <w:tcPr>
            <w:tcW w:w="7648" w:type="dxa"/>
            <w:gridSpan w:val="3"/>
            <w:tcBorders>
              <w:bottom w:val="single" w:sz="4" w:space="0" w:color="auto"/>
            </w:tcBorders>
          </w:tcPr>
          <w:p w:rsidR="00487718" w:rsidRPr="00EE3FC0" w:rsidRDefault="00487718" w:rsidP="008D4787">
            <w:pPr>
              <w:spacing w:after="0" w:line="240" w:lineRule="auto"/>
              <w:rPr>
                <w:b/>
              </w:rPr>
            </w:pPr>
            <w:r w:rsidRPr="00EE3FC0">
              <w:rPr>
                <w:b/>
              </w:rPr>
              <w:t>Функции и обязанности</w:t>
            </w:r>
          </w:p>
        </w:tc>
        <w:tc>
          <w:tcPr>
            <w:tcW w:w="5006" w:type="dxa"/>
            <w:gridSpan w:val="5"/>
            <w:tcBorders>
              <w:bottom w:val="single" w:sz="4" w:space="0" w:color="auto"/>
            </w:tcBorders>
          </w:tcPr>
          <w:p w:rsidR="00487718" w:rsidRPr="00BC30B2" w:rsidRDefault="00487718" w:rsidP="00BC30B2">
            <w:pPr>
              <w:spacing w:after="0" w:line="240" w:lineRule="auto"/>
              <w:rPr>
                <w:b/>
              </w:rPr>
            </w:pPr>
          </w:p>
        </w:tc>
      </w:tr>
      <w:tr w:rsidR="00487718" w:rsidRPr="00BC30B2" w:rsidTr="00D87560">
        <w:tc>
          <w:tcPr>
            <w:tcW w:w="1007" w:type="dxa"/>
            <w:gridSpan w:val="3"/>
            <w:tcBorders>
              <w:bottom w:val="single" w:sz="4" w:space="0" w:color="auto"/>
            </w:tcBorders>
          </w:tcPr>
          <w:p w:rsidR="00487718" w:rsidRPr="009554BF" w:rsidRDefault="00487718" w:rsidP="00487718">
            <w:pPr>
              <w:spacing w:after="0" w:line="240" w:lineRule="auto"/>
            </w:pPr>
            <w:r>
              <w:t>СРГ</w:t>
            </w:r>
          </w:p>
          <w:p w:rsidR="00487718" w:rsidRDefault="00487718" w:rsidP="00487718">
            <w:pPr>
              <w:spacing w:after="0" w:line="240" w:lineRule="auto"/>
            </w:pPr>
            <w:r w:rsidRPr="009554BF">
              <w:t>4.3.1.1</w:t>
            </w:r>
          </w:p>
        </w:tc>
        <w:tc>
          <w:tcPr>
            <w:tcW w:w="1207" w:type="dxa"/>
            <w:gridSpan w:val="2"/>
            <w:tcBorders>
              <w:bottom w:val="single" w:sz="4" w:space="0" w:color="auto"/>
            </w:tcBorders>
          </w:tcPr>
          <w:p w:rsidR="00487718" w:rsidRPr="009554BF" w:rsidRDefault="00487718" w:rsidP="008D4787">
            <w:pPr>
              <w:spacing w:after="0" w:line="240" w:lineRule="auto"/>
            </w:pPr>
            <w:r w:rsidRPr="009554BF">
              <w:t>2.3.1.</w:t>
            </w:r>
          </w:p>
        </w:tc>
        <w:tc>
          <w:tcPr>
            <w:tcW w:w="7648" w:type="dxa"/>
            <w:gridSpan w:val="3"/>
            <w:tcBorders>
              <w:bottom w:val="single" w:sz="4" w:space="0" w:color="auto"/>
            </w:tcBorders>
          </w:tcPr>
          <w:p w:rsidR="00487718" w:rsidRPr="009554BF" w:rsidRDefault="00487718" w:rsidP="008D4787">
            <w:pPr>
              <w:spacing w:after="0" w:line="240" w:lineRule="auto"/>
            </w:pPr>
            <w:r w:rsidRPr="009554BF">
              <w:t>Выявлены требования к источникам, а также обеспечен доступ к достоверным источникам, включая назначение опытного персонала для управления, выполнения работ и осуществления проверок, включая обзор внутренней деятельности.</w:t>
            </w:r>
          </w:p>
        </w:tc>
        <w:tc>
          <w:tcPr>
            <w:tcW w:w="5006" w:type="dxa"/>
            <w:gridSpan w:val="5"/>
            <w:tcBorders>
              <w:bottom w:val="single" w:sz="4" w:space="0" w:color="auto"/>
            </w:tcBorders>
          </w:tcPr>
          <w:p w:rsidR="00487718" w:rsidRPr="009554BF" w:rsidRDefault="00487718" w:rsidP="00487718">
            <w:pPr>
              <w:spacing w:after="0" w:line="240" w:lineRule="auto"/>
            </w:pPr>
            <w:r w:rsidRPr="009554BF">
              <w:t>Функции и обязанности персонала, который выполняет и заверяет работу, влияющую на управление риском, должны быть определены и задокументированы, в частности, для лиц, которым требуется организационная свобода и полномочия для выполнения нижеследующего:</w:t>
            </w:r>
          </w:p>
          <w:p w:rsidR="00487718" w:rsidRPr="009554BF" w:rsidRDefault="00487718" w:rsidP="00A663B2">
            <w:pPr>
              <w:pStyle w:val="11"/>
              <w:numPr>
                <w:ilvl w:val="0"/>
                <w:numId w:val="33"/>
              </w:numPr>
              <w:spacing w:after="0" w:line="240" w:lineRule="auto"/>
            </w:pPr>
            <w:r w:rsidRPr="009554BF">
              <w:t>предпринимать меры для предотвращения или сокращения негативного воздействия рисков;</w:t>
            </w:r>
          </w:p>
          <w:p w:rsidR="00487718" w:rsidRPr="009554BF" w:rsidRDefault="00487718" w:rsidP="00A663B2">
            <w:pPr>
              <w:pStyle w:val="11"/>
              <w:numPr>
                <w:ilvl w:val="0"/>
                <w:numId w:val="33"/>
              </w:numPr>
              <w:spacing w:after="0" w:line="240" w:lineRule="auto"/>
            </w:pPr>
            <w:proofErr w:type="gramStart"/>
            <w:r w:rsidRPr="009554BF">
              <w:t>контролировать дальнейшую обработку рисков пока не будет достигнут</w:t>
            </w:r>
            <w:proofErr w:type="gramEnd"/>
            <w:r w:rsidRPr="009554BF">
              <w:t xml:space="preserve"> приемлемый уровень рисков;</w:t>
            </w:r>
          </w:p>
          <w:p w:rsidR="00487718" w:rsidRPr="00487718" w:rsidRDefault="00487718" w:rsidP="00A663B2">
            <w:pPr>
              <w:pStyle w:val="11"/>
              <w:numPr>
                <w:ilvl w:val="0"/>
                <w:numId w:val="33"/>
              </w:numPr>
              <w:spacing w:after="0" w:line="240" w:lineRule="auto"/>
              <w:rPr>
                <w:b/>
              </w:rPr>
            </w:pPr>
            <w:r w:rsidRPr="009554BF">
              <w:t>выявлять и записывать любые проблемы, касающиеся управления рисками;</w:t>
            </w:r>
          </w:p>
          <w:p w:rsidR="00487718" w:rsidRPr="009554BF" w:rsidRDefault="00487718" w:rsidP="00A663B2">
            <w:pPr>
              <w:pStyle w:val="11"/>
              <w:numPr>
                <w:ilvl w:val="0"/>
                <w:numId w:val="33"/>
              </w:numPr>
              <w:spacing w:after="0" w:line="240" w:lineRule="auto"/>
            </w:pPr>
            <w:r w:rsidRPr="009554BF">
              <w:t>принимать, предлагать или предоставлять решения посредством определенных каналов;</w:t>
            </w:r>
          </w:p>
          <w:p w:rsidR="00487718" w:rsidRPr="00BC30B2" w:rsidRDefault="00487718" w:rsidP="00A663B2">
            <w:pPr>
              <w:pStyle w:val="11"/>
              <w:numPr>
                <w:ilvl w:val="0"/>
                <w:numId w:val="33"/>
              </w:numPr>
              <w:spacing w:after="0" w:line="240" w:lineRule="auto"/>
              <w:rPr>
                <w:b/>
              </w:rPr>
            </w:pPr>
            <w:r w:rsidRPr="009554BF">
              <w:t>осуществлять общение внутри и за пределами организации</w:t>
            </w:r>
          </w:p>
        </w:tc>
      </w:tr>
      <w:tr w:rsidR="0088061D" w:rsidRPr="00BC30B2" w:rsidTr="00D87560">
        <w:tc>
          <w:tcPr>
            <w:tcW w:w="1007" w:type="dxa"/>
            <w:gridSpan w:val="3"/>
            <w:tcBorders>
              <w:bottom w:val="single" w:sz="4" w:space="0" w:color="auto"/>
            </w:tcBorders>
          </w:tcPr>
          <w:p w:rsidR="0088061D" w:rsidRDefault="0088061D" w:rsidP="008D4787">
            <w:pPr>
              <w:spacing w:after="0" w:line="240" w:lineRule="auto"/>
            </w:pPr>
          </w:p>
        </w:tc>
        <w:tc>
          <w:tcPr>
            <w:tcW w:w="1207" w:type="dxa"/>
            <w:gridSpan w:val="2"/>
            <w:tcBorders>
              <w:bottom w:val="single" w:sz="4" w:space="0" w:color="auto"/>
            </w:tcBorders>
          </w:tcPr>
          <w:p w:rsidR="0088061D" w:rsidRPr="009554BF" w:rsidRDefault="0088061D" w:rsidP="008D4787">
            <w:pPr>
              <w:spacing w:after="0" w:line="240" w:lineRule="auto"/>
            </w:pPr>
            <w:r w:rsidRPr="009554BF">
              <w:t>2.4.</w:t>
            </w:r>
          </w:p>
        </w:tc>
        <w:tc>
          <w:tcPr>
            <w:tcW w:w="7648" w:type="dxa"/>
            <w:gridSpan w:val="3"/>
            <w:tcBorders>
              <w:bottom w:val="single" w:sz="4" w:space="0" w:color="auto"/>
            </w:tcBorders>
          </w:tcPr>
          <w:p w:rsidR="0088061D" w:rsidRPr="00EE3FC0" w:rsidRDefault="0088061D" w:rsidP="008D4787">
            <w:pPr>
              <w:spacing w:after="0" w:line="240" w:lineRule="auto"/>
              <w:rPr>
                <w:b/>
              </w:rPr>
            </w:pPr>
            <w:r w:rsidRPr="00EE3FC0">
              <w:rPr>
                <w:b/>
              </w:rPr>
              <w:t>Выявление опасностей</w:t>
            </w:r>
          </w:p>
        </w:tc>
        <w:tc>
          <w:tcPr>
            <w:tcW w:w="5006" w:type="dxa"/>
            <w:gridSpan w:val="5"/>
            <w:tcBorders>
              <w:bottom w:val="single" w:sz="4" w:space="0" w:color="auto"/>
            </w:tcBorders>
          </w:tcPr>
          <w:p w:rsidR="0088061D" w:rsidRPr="00BC30B2" w:rsidRDefault="0088061D" w:rsidP="00BC30B2">
            <w:pPr>
              <w:spacing w:after="0" w:line="240" w:lineRule="auto"/>
              <w:rPr>
                <w:b/>
              </w:rPr>
            </w:pPr>
          </w:p>
        </w:tc>
      </w:tr>
      <w:tr w:rsidR="0088061D" w:rsidRPr="00BC30B2" w:rsidTr="00D87560">
        <w:tc>
          <w:tcPr>
            <w:tcW w:w="1007" w:type="dxa"/>
            <w:gridSpan w:val="3"/>
            <w:tcBorders>
              <w:bottom w:val="single" w:sz="4" w:space="0" w:color="auto"/>
            </w:tcBorders>
          </w:tcPr>
          <w:p w:rsidR="0088061D" w:rsidRPr="009554BF" w:rsidRDefault="0088061D" w:rsidP="0088061D">
            <w:pPr>
              <w:spacing w:after="0" w:line="240" w:lineRule="auto"/>
            </w:pPr>
            <w:r>
              <w:t>СРГ</w:t>
            </w:r>
          </w:p>
          <w:p w:rsidR="0088061D" w:rsidRDefault="0088061D" w:rsidP="0088061D">
            <w:pPr>
              <w:spacing w:after="0" w:line="240" w:lineRule="auto"/>
            </w:pPr>
            <w:r w:rsidRPr="009554BF">
              <w:t>4.3.1.3</w:t>
            </w:r>
          </w:p>
        </w:tc>
        <w:tc>
          <w:tcPr>
            <w:tcW w:w="1207" w:type="dxa"/>
            <w:gridSpan w:val="2"/>
            <w:tcBorders>
              <w:bottom w:val="single" w:sz="4" w:space="0" w:color="auto"/>
            </w:tcBorders>
          </w:tcPr>
          <w:p w:rsidR="0088061D" w:rsidRPr="009554BF" w:rsidRDefault="0088061D" w:rsidP="008D4787">
            <w:pPr>
              <w:spacing w:after="0" w:line="240" w:lineRule="auto"/>
            </w:pPr>
            <w:r w:rsidRPr="009554BF">
              <w:t>2.4.1.</w:t>
            </w:r>
          </w:p>
        </w:tc>
        <w:tc>
          <w:tcPr>
            <w:tcW w:w="7648" w:type="dxa"/>
            <w:gridSpan w:val="3"/>
            <w:tcBorders>
              <w:bottom w:val="single" w:sz="4" w:space="0" w:color="auto"/>
            </w:tcBorders>
          </w:tcPr>
          <w:p w:rsidR="0088061D" w:rsidRPr="009554BF" w:rsidRDefault="0088061D" w:rsidP="0088061D">
            <w:pPr>
              <w:spacing w:after="0" w:line="240" w:lineRule="auto"/>
            </w:pPr>
            <w:r w:rsidRPr="009554BF">
              <w:t>Опасности, связанные с предложенной работой, являются:</w:t>
            </w:r>
          </w:p>
          <w:p w:rsidR="0088061D" w:rsidRPr="009554BF" w:rsidRDefault="0088061D" w:rsidP="0088061D">
            <w:pPr>
              <w:pStyle w:val="11"/>
              <w:spacing w:after="0" w:line="240" w:lineRule="auto"/>
            </w:pPr>
          </w:p>
        </w:tc>
        <w:tc>
          <w:tcPr>
            <w:tcW w:w="5006" w:type="dxa"/>
            <w:gridSpan w:val="5"/>
            <w:tcBorders>
              <w:bottom w:val="single" w:sz="4" w:space="0" w:color="auto"/>
            </w:tcBorders>
          </w:tcPr>
          <w:p w:rsidR="0088061D" w:rsidRPr="00BC30B2" w:rsidRDefault="003E1F3D" w:rsidP="003E1F3D">
            <w:pPr>
              <w:spacing w:after="0" w:line="240" w:lineRule="auto"/>
              <w:rPr>
                <w:b/>
              </w:rPr>
            </w:pPr>
            <w:r w:rsidRPr="009554BF">
              <w:t xml:space="preserve">Первым этапом в процессе определения опасностей является выявление </w:t>
            </w:r>
          </w:p>
        </w:tc>
      </w:tr>
      <w:tr w:rsidR="003E1F3D" w:rsidRPr="007C737C" w:rsidTr="00231AA0">
        <w:tc>
          <w:tcPr>
            <w:tcW w:w="14868" w:type="dxa"/>
            <w:gridSpan w:val="13"/>
            <w:tcBorders>
              <w:top w:val="single" w:sz="4" w:space="0" w:color="auto"/>
              <w:left w:val="nil"/>
              <w:bottom w:val="nil"/>
              <w:right w:val="nil"/>
            </w:tcBorders>
          </w:tcPr>
          <w:p w:rsidR="003E1F3D" w:rsidRPr="002A66CF" w:rsidRDefault="003E1F3D" w:rsidP="008D4787">
            <w:pPr>
              <w:spacing w:after="0" w:line="240" w:lineRule="auto"/>
              <w:rPr>
                <w:color w:val="A6A6A6"/>
                <w:sz w:val="20"/>
                <w:szCs w:val="20"/>
              </w:rPr>
            </w:pPr>
          </w:p>
        </w:tc>
      </w:tr>
      <w:tr w:rsidR="003E1F3D" w:rsidRPr="007C737C" w:rsidTr="00231AA0">
        <w:tc>
          <w:tcPr>
            <w:tcW w:w="14868" w:type="dxa"/>
            <w:gridSpan w:val="13"/>
            <w:tcBorders>
              <w:top w:val="nil"/>
              <w:left w:val="nil"/>
              <w:right w:val="nil"/>
            </w:tcBorders>
          </w:tcPr>
          <w:p w:rsidR="003E1F3D" w:rsidRDefault="003E1F3D" w:rsidP="008D4787">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3E1F3D" w:rsidRPr="007C737C" w:rsidRDefault="003E1F3D" w:rsidP="008D4787">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3E1F3D" w:rsidRPr="007C737C" w:rsidTr="00231AA0">
        <w:tc>
          <w:tcPr>
            <w:tcW w:w="14868" w:type="dxa"/>
            <w:gridSpan w:val="13"/>
            <w:tcBorders>
              <w:top w:val="single" w:sz="4" w:space="0" w:color="auto"/>
            </w:tcBorders>
          </w:tcPr>
          <w:p w:rsidR="003E1F3D" w:rsidRPr="00C446D2" w:rsidRDefault="003E1F3D" w:rsidP="008D4787">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3E1F3D" w:rsidRPr="00B14543" w:rsidTr="00D87560">
        <w:tc>
          <w:tcPr>
            <w:tcW w:w="1007" w:type="dxa"/>
            <w:gridSpan w:val="3"/>
          </w:tcPr>
          <w:p w:rsidR="003E1F3D" w:rsidRPr="00B14543" w:rsidRDefault="003E1F3D" w:rsidP="008D4787">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3E1F3D" w:rsidRPr="00B14543" w:rsidRDefault="003E1F3D" w:rsidP="008D4787">
            <w:pPr>
              <w:spacing w:after="0" w:line="240" w:lineRule="auto"/>
            </w:pPr>
            <w:r w:rsidRPr="00B14543">
              <w:t>Элемент управления биориском №</w:t>
            </w:r>
          </w:p>
        </w:tc>
        <w:tc>
          <w:tcPr>
            <w:tcW w:w="3715" w:type="dxa"/>
            <w:gridSpan w:val="2"/>
          </w:tcPr>
          <w:p w:rsidR="003E1F3D" w:rsidRPr="00B14543" w:rsidRDefault="003E1F3D" w:rsidP="008D4787">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3E1F3D" w:rsidRPr="00B14543" w:rsidRDefault="003E1F3D" w:rsidP="008D4787">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3E1F3D" w:rsidRPr="00B14543" w:rsidRDefault="003E1F3D" w:rsidP="008D4787">
            <w:pPr>
              <w:spacing w:after="0" w:line="240" w:lineRule="auto"/>
            </w:pPr>
            <w:r w:rsidRPr="00B14543">
              <w:t>Директивы</w:t>
            </w:r>
          </w:p>
        </w:tc>
      </w:tr>
      <w:tr w:rsidR="0088061D" w:rsidRPr="00BC30B2" w:rsidTr="00D87560">
        <w:tc>
          <w:tcPr>
            <w:tcW w:w="1007" w:type="dxa"/>
            <w:gridSpan w:val="3"/>
            <w:tcBorders>
              <w:bottom w:val="single" w:sz="4" w:space="0" w:color="auto"/>
            </w:tcBorders>
          </w:tcPr>
          <w:p w:rsidR="0088061D" w:rsidRDefault="0088061D" w:rsidP="008D4787">
            <w:pPr>
              <w:spacing w:after="0" w:line="240" w:lineRule="auto"/>
            </w:pPr>
          </w:p>
        </w:tc>
        <w:tc>
          <w:tcPr>
            <w:tcW w:w="1207" w:type="dxa"/>
            <w:gridSpan w:val="2"/>
            <w:tcBorders>
              <w:bottom w:val="single" w:sz="4" w:space="0" w:color="auto"/>
            </w:tcBorders>
          </w:tcPr>
          <w:p w:rsidR="0088061D" w:rsidRPr="009554BF" w:rsidRDefault="0088061D" w:rsidP="008D4787">
            <w:pPr>
              <w:spacing w:after="0" w:line="240" w:lineRule="auto"/>
            </w:pPr>
          </w:p>
        </w:tc>
        <w:tc>
          <w:tcPr>
            <w:tcW w:w="7648" w:type="dxa"/>
            <w:gridSpan w:val="3"/>
            <w:tcBorders>
              <w:bottom w:val="single" w:sz="4" w:space="0" w:color="auto"/>
            </w:tcBorders>
          </w:tcPr>
          <w:p w:rsidR="0088061D" w:rsidRDefault="0088061D" w:rsidP="00A663B2">
            <w:pPr>
              <w:pStyle w:val="11"/>
              <w:numPr>
                <w:ilvl w:val="0"/>
                <w:numId w:val="39"/>
              </w:numPr>
              <w:spacing w:after="0" w:line="240" w:lineRule="auto"/>
            </w:pPr>
            <w:proofErr w:type="gramStart"/>
            <w:r w:rsidRPr="009554BF">
              <w:t>Установленными</w:t>
            </w:r>
            <w:proofErr w:type="gramEnd"/>
          </w:p>
          <w:p w:rsidR="0088061D" w:rsidRPr="009554BF" w:rsidRDefault="0088061D" w:rsidP="00A663B2">
            <w:pPr>
              <w:pStyle w:val="11"/>
              <w:numPr>
                <w:ilvl w:val="0"/>
                <w:numId w:val="39"/>
              </w:numPr>
              <w:spacing w:after="0" w:line="240" w:lineRule="auto"/>
            </w:pPr>
            <w:r w:rsidRPr="009554BF">
              <w:t>Задокументированными</w:t>
            </w:r>
          </w:p>
        </w:tc>
        <w:tc>
          <w:tcPr>
            <w:tcW w:w="5006" w:type="dxa"/>
            <w:gridSpan w:val="5"/>
            <w:tcBorders>
              <w:bottom w:val="single" w:sz="4" w:space="0" w:color="auto"/>
            </w:tcBorders>
          </w:tcPr>
          <w:p w:rsidR="003E1F3D" w:rsidRPr="009554BF" w:rsidRDefault="003E1F3D" w:rsidP="003E1F3D">
            <w:pPr>
              <w:spacing w:after="0" w:line="240" w:lineRule="auto"/>
            </w:pPr>
            <w:r w:rsidRPr="009554BF">
              <w:t>всех опасностей, связанных с биориском. Целесообразно включать в процесс всю рабочую команду и использовать информацию, предоставляемую экспертами организации, относительно безопасности и управления рисками.</w:t>
            </w:r>
          </w:p>
          <w:p w:rsidR="003E1F3D" w:rsidRPr="009554BF" w:rsidRDefault="003E1F3D" w:rsidP="003E1F3D">
            <w:pPr>
              <w:spacing w:after="0" w:line="240" w:lineRule="auto"/>
            </w:pPr>
          </w:p>
          <w:p w:rsidR="003E1F3D" w:rsidRPr="009554BF" w:rsidRDefault="003E1F3D" w:rsidP="003E1F3D">
            <w:pPr>
              <w:spacing w:after="0" w:line="240" w:lineRule="auto"/>
            </w:pPr>
            <w:r w:rsidRPr="009554BF">
              <w:t xml:space="preserve">Опасность представляет собой физическую ситуацию (напр. пожар или взрыв), действие (напр. дозирование) или материал (в данном случае основной </w:t>
            </w:r>
            <w:r w:rsidR="00EE3FC0" w:rsidRPr="009554BF">
              <w:t>опасностью,</w:t>
            </w:r>
            <w:r w:rsidRPr="009554BF">
              <w:t xml:space="preserve"> </w:t>
            </w:r>
            <w:r w:rsidR="00EE3FC0" w:rsidRPr="009554BF">
              <w:t>вероятно,</w:t>
            </w:r>
            <w:r w:rsidRPr="009554BF">
              <w:t xml:space="preserve"> является полиовирус, но опасность также могут представлять химические вещества и удушающие газы, такие как азот). Суть опасности заключается в том, что она способна оказать вредное воздействие, независимо от того, насколько вероятным является возникновение опасности.</w:t>
            </w:r>
          </w:p>
          <w:p w:rsidR="003E1F3D" w:rsidRPr="009554BF" w:rsidRDefault="003E1F3D" w:rsidP="003E1F3D">
            <w:pPr>
              <w:spacing w:after="0" w:line="240" w:lineRule="auto"/>
            </w:pPr>
            <w:r w:rsidRPr="009554BF">
              <w:t xml:space="preserve">Биологические опасности выявляются и оцениваются относительно их потенциального вредного воздействия на человека, животных и окружающую среду. Необходимо учитывать разнообразные местные потребности и </w:t>
            </w:r>
          </w:p>
          <w:p w:rsidR="0088061D" w:rsidRPr="00BC30B2" w:rsidRDefault="0088061D" w:rsidP="00BC30B2">
            <w:pPr>
              <w:spacing w:after="0" w:line="240" w:lineRule="auto"/>
              <w:rPr>
                <w:b/>
              </w:rPr>
            </w:pPr>
          </w:p>
        </w:tc>
      </w:tr>
      <w:tr w:rsidR="003E1F3D" w:rsidRPr="007C737C" w:rsidTr="00231AA0">
        <w:tc>
          <w:tcPr>
            <w:tcW w:w="14868" w:type="dxa"/>
            <w:gridSpan w:val="13"/>
            <w:tcBorders>
              <w:top w:val="single" w:sz="4" w:space="0" w:color="auto"/>
              <w:left w:val="nil"/>
              <w:bottom w:val="nil"/>
              <w:right w:val="nil"/>
            </w:tcBorders>
          </w:tcPr>
          <w:p w:rsidR="003E1F3D" w:rsidRPr="002A66CF" w:rsidRDefault="003E1F3D" w:rsidP="008D4787">
            <w:pPr>
              <w:spacing w:after="0" w:line="240" w:lineRule="auto"/>
              <w:rPr>
                <w:color w:val="A6A6A6"/>
                <w:sz w:val="20"/>
                <w:szCs w:val="20"/>
              </w:rPr>
            </w:pPr>
          </w:p>
        </w:tc>
      </w:tr>
      <w:tr w:rsidR="003E1F3D" w:rsidRPr="007C737C" w:rsidTr="00231AA0">
        <w:tc>
          <w:tcPr>
            <w:tcW w:w="14868" w:type="dxa"/>
            <w:gridSpan w:val="13"/>
            <w:tcBorders>
              <w:top w:val="nil"/>
              <w:left w:val="nil"/>
              <w:right w:val="nil"/>
            </w:tcBorders>
          </w:tcPr>
          <w:p w:rsidR="003E1F3D" w:rsidRDefault="003E1F3D" w:rsidP="008D4787">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3E1F3D" w:rsidRPr="007C737C" w:rsidRDefault="003E1F3D" w:rsidP="008D4787">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3E1F3D" w:rsidRPr="007C737C" w:rsidTr="00231AA0">
        <w:tc>
          <w:tcPr>
            <w:tcW w:w="14868" w:type="dxa"/>
            <w:gridSpan w:val="13"/>
            <w:tcBorders>
              <w:top w:val="single" w:sz="4" w:space="0" w:color="auto"/>
            </w:tcBorders>
          </w:tcPr>
          <w:p w:rsidR="003E1F3D" w:rsidRPr="00C446D2" w:rsidRDefault="003E1F3D" w:rsidP="008D4787">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3E1F3D" w:rsidRPr="00B14543" w:rsidTr="00D87560">
        <w:tc>
          <w:tcPr>
            <w:tcW w:w="1007" w:type="dxa"/>
            <w:gridSpan w:val="3"/>
          </w:tcPr>
          <w:p w:rsidR="003E1F3D" w:rsidRPr="00B14543" w:rsidRDefault="003E1F3D" w:rsidP="008D4787">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3E1F3D" w:rsidRPr="00B14543" w:rsidRDefault="003E1F3D" w:rsidP="008D4787">
            <w:pPr>
              <w:spacing w:after="0" w:line="240" w:lineRule="auto"/>
            </w:pPr>
            <w:r w:rsidRPr="00B14543">
              <w:t>Элемент управления биориском №</w:t>
            </w:r>
          </w:p>
        </w:tc>
        <w:tc>
          <w:tcPr>
            <w:tcW w:w="3715" w:type="dxa"/>
            <w:gridSpan w:val="2"/>
          </w:tcPr>
          <w:p w:rsidR="003E1F3D" w:rsidRPr="00B14543" w:rsidRDefault="003E1F3D" w:rsidP="008D4787">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3E1F3D" w:rsidRPr="00B14543" w:rsidRDefault="003E1F3D" w:rsidP="008D4787">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3E1F3D" w:rsidRPr="00B14543" w:rsidRDefault="003E1F3D" w:rsidP="008D4787">
            <w:pPr>
              <w:spacing w:after="0" w:line="240" w:lineRule="auto"/>
            </w:pPr>
            <w:r w:rsidRPr="00B14543">
              <w:t>Директивы</w:t>
            </w:r>
          </w:p>
        </w:tc>
      </w:tr>
      <w:tr w:rsidR="003E1F3D" w:rsidRPr="00BC30B2" w:rsidTr="00D87560">
        <w:tc>
          <w:tcPr>
            <w:tcW w:w="1007" w:type="dxa"/>
            <w:gridSpan w:val="3"/>
            <w:tcBorders>
              <w:bottom w:val="single" w:sz="4" w:space="0" w:color="auto"/>
            </w:tcBorders>
          </w:tcPr>
          <w:p w:rsidR="003E1F3D" w:rsidRDefault="003E1F3D" w:rsidP="008D4787">
            <w:pPr>
              <w:spacing w:after="0" w:line="240" w:lineRule="auto"/>
            </w:pPr>
          </w:p>
        </w:tc>
        <w:tc>
          <w:tcPr>
            <w:tcW w:w="1207" w:type="dxa"/>
            <w:gridSpan w:val="2"/>
            <w:tcBorders>
              <w:bottom w:val="single" w:sz="4" w:space="0" w:color="auto"/>
            </w:tcBorders>
          </w:tcPr>
          <w:p w:rsidR="003E1F3D" w:rsidRPr="009554BF" w:rsidRDefault="003E1F3D" w:rsidP="008D4787">
            <w:pPr>
              <w:spacing w:after="0" w:line="240" w:lineRule="auto"/>
            </w:pPr>
          </w:p>
        </w:tc>
        <w:tc>
          <w:tcPr>
            <w:tcW w:w="7648" w:type="dxa"/>
            <w:gridSpan w:val="3"/>
            <w:tcBorders>
              <w:bottom w:val="single" w:sz="4" w:space="0" w:color="auto"/>
            </w:tcBorders>
          </w:tcPr>
          <w:p w:rsidR="003E1F3D" w:rsidRPr="009554BF" w:rsidRDefault="003E1F3D" w:rsidP="003E1F3D">
            <w:pPr>
              <w:pStyle w:val="11"/>
              <w:spacing w:after="0" w:line="240" w:lineRule="auto"/>
            </w:pPr>
          </w:p>
        </w:tc>
        <w:tc>
          <w:tcPr>
            <w:tcW w:w="5006" w:type="dxa"/>
            <w:gridSpan w:val="5"/>
            <w:tcBorders>
              <w:bottom w:val="single" w:sz="4" w:space="0" w:color="auto"/>
            </w:tcBorders>
          </w:tcPr>
          <w:p w:rsidR="003E1F3D" w:rsidRDefault="003E1F3D" w:rsidP="003E1F3D">
            <w:pPr>
              <w:spacing w:after="0" w:line="240" w:lineRule="auto"/>
            </w:pPr>
            <w:r w:rsidRPr="009554BF">
              <w:t>ограничения при составлении классификации опасных материалов в группы риска и опасности, на основе международных и иностранных схем классификации.</w:t>
            </w:r>
          </w:p>
          <w:p w:rsidR="003E1F3D" w:rsidRDefault="003E1F3D" w:rsidP="003E1F3D">
            <w:pPr>
              <w:spacing w:after="0" w:line="240" w:lineRule="auto"/>
            </w:pPr>
          </w:p>
          <w:p w:rsidR="003E1F3D" w:rsidRPr="009554BF" w:rsidRDefault="003E1F3D" w:rsidP="003E1F3D">
            <w:pPr>
              <w:spacing w:after="0" w:line="240" w:lineRule="auto"/>
            </w:pPr>
            <w:r w:rsidRPr="009554BF">
              <w:t>Выявление опасностей включает использование следующей информации:</w:t>
            </w:r>
          </w:p>
          <w:p w:rsidR="003E1F3D" w:rsidRPr="009554BF" w:rsidRDefault="003E1F3D" w:rsidP="00A663B2">
            <w:pPr>
              <w:pStyle w:val="11"/>
              <w:numPr>
                <w:ilvl w:val="0"/>
                <w:numId w:val="34"/>
              </w:numPr>
              <w:spacing w:after="0" w:line="240" w:lineRule="auto"/>
            </w:pPr>
            <w:r w:rsidRPr="009554BF">
              <w:t>опыт и знания рабочей группы;</w:t>
            </w:r>
          </w:p>
          <w:p w:rsidR="003E1F3D" w:rsidRPr="009554BF" w:rsidRDefault="003E1F3D" w:rsidP="00A663B2">
            <w:pPr>
              <w:pStyle w:val="11"/>
              <w:numPr>
                <w:ilvl w:val="0"/>
                <w:numId w:val="34"/>
              </w:numPr>
              <w:spacing w:after="0" w:line="240" w:lineRule="auto"/>
            </w:pPr>
            <w:r w:rsidRPr="009554BF">
              <w:t>внешняя или специализированная экспертиза, при отсутствии экспертов внутри организации;</w:t>
            </w:r>
          </w:p>
          <w:p w:rsidR="003E1F3D" w:rsidRPr="009554BF" w:rsidRDefault="003E1F3D" w:rsidP="00A663B2">
            <w:pPr>
              <w:pStyle w:val="11"/>
              <w:numPr>
                <w:ilvl w:val="0"/>
                <w:numId w:val="34"/>
              </w:numPr>
              <w:spacing w:after="0" w:line="240" w:lineRule="auto"/>
            </w:pPr>
            <w:r w:rsidRPr="009554BF">
              <w:t>результаты предыдущих проверок;</w:t>
            </w:r>
          </w:p>
          <w:p w:rsidR="003E1F3D" w:rsidRPr="009554BF" w:rsidRDefault="003E1F3D" w:rsidP="00A663B2">
            <w:pPr>
              <w:pStyle w:val="11"/>
              <w:numPr>
                <w:ilvl w:val="0"/>
                <w:numId w:val="34"/>
              </w:numPr>
              <w:spacing w:after="0" w:line="240" w:lineRule="auto"/>
            </w:pPr>
            <w:r w:rsidRPr="009554BF">
              <w:t>исследование предыдущих происшествий / инцидентов;</w:t>
            </w:r>
          </w:p>
          <w:p w:rsidR="003E1F3D" w:rsidRPr="009554BF" w:rsidRDefault="003E1F3D" w:rsidP="00A663B2">
            <w:pPr>
              <w:pStyle w:val="11"/>
              <w:numPr>
                <w:ilvl w:val="0"/>
                <w:numId w:val="34"/>
              </w:numPr>
              <w:spacing w:after="0" w:line="240" w:lineRule="auto"/>
            </w:pPr>
            <w:r w:rsidRPr="009554BF">
              <w:t>данные об опасных материалах;</w:t>
            </w:r>
          </w:p>
          <w:p w:rsidR="003E1F3D" w:rsidRPr="009554BF" w:rsidRDefault="003E1F3D" w:rsidP="00A663B2">
            <w:pPr>
              <w:pStyle w:val="11"/>
              <w:numPr>
                <w:ilvl w:val="0"/>
                <w:numId w:val="34"/>
              </w:numPr>
              <w:spacing w:after="0" w:line="240" w:lineRule="auto"/>
            </w:pPr>
            <w:r w:rsidRPr="009554BF">
              <w:t>информация об опасных организмах;</w:t>
            </w:r>
          </w:p>
          <w:p w:rsidR="003E1F3D" w:rsidRPr="009554BF" w:rsidRDefault="003E1F3D" w:rsidP="00A663B2">
            <w:pPr>
              <w:pStyle w:val="11"/>
              <w:numPr>
                <w:ilvl w:val="0"/>
                <w:numId w:val="34"/>
              </w:numPr>
              <w:spacing w:after="0" w:line="240" w:lineRule="auto"/>
            </w:pPr>
            <w:r w:rsidRPr="009554BF">
              <w:t>инструкции и свод практических правил;</w:t>
            </w:r>
          </w:p>
          <w:p w:rsidR="003E1F3D" w:rsidRPr="009554BF" w:rsidRDefault="003E1F3D" w:rsidP="00A663B2">
            <w:pPr>
              <w:pStyle w:val="11"/>
              <w:numPr>
                <w:ilvl w:val="0"/>
                <w:numId w:val="34"/>
              </w:numPr>
              <w:spacing w:after="0" w:line="240" w:lineRule="auto"/>
            </w:pPr>
            <w:r w:rsidRPr="009554BF">
              <w:t>чертежи производственных объектов;</w:t>
            </w:r>
          </w:p>
          <w:p w:rsidR="003E1F3D" w:rsidRDefault="003E1F3D" w:rsidP="00A663B2">
            <w:pPr>
              <w:pStyle w:val="11"/>
              <w:numPr>
                <w:ilvl w:val="0"/>
                <w:numId w:val="34"/>
              </w:numPr>
              <w:spacing w:after="0" w:line="240" w:lineRule="auto"/>
            </w:pPr>
            <w:r w:rsidRPr="009554BF">
              <w:t xml:space="preserve">регламент технологического процесса, руководства, и т.д.; </w:t>
            </w:r>
          </w:p>
          <w:p w:rsidR="003E1F3D" w:rsidRPr="009554BF" w:rsidRDefault="003E1F3D" w:rsidP="00A663B2">
            <w:pPr>
              <w:pStyle w:val="11"/>
              <w:numPr>
                <w:ilvl w:val="0"/>
                <w:numId w:val="34"/>
              </w:numPr>
              <w:spacing w:after="0" w:line="240" w:lineRule="auto"/>
            </w:pPr>
            <w:r w:rsidRPr="009554BF">
              <w:t>технологические карты.</w:t>
            </w:r>
          </w:p>
          <w:p w:rsidR="003E1F3D" w:rsidRPr="009554BF" w:rsidRDefault="003E1F3D" w:rsidP="003E1F3D">
            <w:pPr>
              <w:spacing w:after="0" w:line="240" w:lineRule="auto"/>
            </w:pPr>
          </w:p>
        </w:tc>
      </w:tr>
      <w:tr w:rsidR="003E1F3D" w:rsidRPr="007C737C" w:rsidTr="00231AA0">
        <w:tc>
          <w:tcPr>
            <w:tcW w:w="14868" w:type="dxa"/>
            <w:gridSpan w:val="13"/>
            <w:tcBorders>
              <w:top w:val="single" w:sz="4" w:space="0" w:color="auto"/>
              <w:left w:val="nil"/>
              <w:bottom w:val="nil"/>
              <w:right w:val="nil"/>
            </w:tcBorders>
          </w:tcPr>
          <w:p w:rsidR="003E1F3D" w:rsidRDefault="003E1F3D" w:rsidP="008D4787">
            <w:pPr>
              <w:spacing w:after="0" w:line="240" w:lineRule="auto"/>
              <w:rPr>
                <w:color w:val="A6A6A6"/>
                <w:sz w:val="20"/>
                <w:szCs w:val="20"/>
              </w:rPr>
            </w:pPr>
          </w:p>
          <w:p w:rsidR="003E1F3D" w:rsidRPr="002A66CF" w:rsidRDefault="003E1F3D" w:rsidP="008D4787">
            <w:pPr>
              <w:spacing w:after="0" w:line="240" w:lineRule="auto"/>
              <w:rPr>
                <w:color w:val="A6A6A6"/>
                <w:sz w:val="20"/>
                <w:szCs w:val="20"/>
              </w:rPr>
            </w:pPr>
          </w:p>
        </w:tc>
      </w:tr>
      <w:tr w:rsidR="003E1F3D" w:rsidRPr="007C737C" w:rsidTr="00231AA0">
        <w:tc>
          <w:tcPr>
            <w:tcW w:w="14868" w:type="dxa"/>
            <w:gridSpan w:val="13"/>
            <w:tcBorders>
              <w:top w:val="nil"/>
              <w:left w:val="nil"/>
              <w:right w:val="nil"/>
            </w:tcBorders>
          </w:tcPr>
          <w:p w:rsidR="003E1F3D" w:rsidRDefault="003E1F3D" w:rsidP="008D4787">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3E1F3D" w:rsidRPr="007C737C" w:rsidRDefault="003E1F3D" w:rsidP="008D4787">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3E1F3D" w:rsidRPr="007C737C" w:rsidTr="00231AA0">
        <w:tc>
          <w:tcPr>
            <w:tcW w:w="14868" w:type="dxa"/>
            <w:gridSpan w:val="13"/>
            <w:tcBorders>
              <w:top w:val="single" w:sz="4" w:space="0" w:color="auto"/>
            </w:tcBorders>
          </w:tcPr>
          <w:p w:rsidR="003E1F3D" w:rsidRPr="00C446D2" w:rsidRDefault="003E1F3D" w:rsidP="008D4787">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3E1F3D" w:rsidRPr="00B14543" w:rsidTr="00D87560">
        <w:tc>
          <w:tcPr>
            <w:tcW w:w="1007" w:type="dxa"/>
            <w:gridSpan w:val="3"/>
          </w:tcPr>
          <w:p w:rsidR="003E1F3D" w:rsidRPr="00B14543" w:rsidRDefault="003E1F3D" w:rsidP="008D4787">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3E1F3D" w:rsidRPr="00B14543" w:rsidRDefault="003E1F3D" w:rsidP="008D4787">
            <w:pPr>
              <w:spacing w:after="0" w:line="240" w:lineRule="auto"/>
            </w:pPr>
            <w:r w:rsidRPr="00B14543">
              <w:t>Элемент управления биориском №</w:t>
            </w:r>
          </w:p>
        </w:tc>
        <w:tc>
          <w:tcPr>
            <w:tcW w:w="3715" w:type="dxa"/>
            <w:gridSpan w:val="2"/>
          </w:tcPr>
          <w:p w:rsidR="003E1F3D" w:rsidRPr="00B14543" w:rsidRDefault="003E1F3D" w:rsidP="008D4787">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3E1F3D" w:rsidRPr="00B14543" w:rsidRDefault="003E1F3D" w:rsidP="008D4787">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3E1F3D" w:rsidRPr="00B14543" w:rsidRDefault="003E1F3D" w:rsidP="008D4787">
            <w:pPr>
              <w:spacing w:after="0" w:line="240" w:lineRule="auto"/>
            </w:pPr>
            <w:r w:rsidRPr="00B14543">
              <w:t>Директивы</w:t>
            </w:r>
          </w:p>
        </w:tc>
      </w:tr>
      <w:tr w:rsidR="003E1F3D" w:rsidRPr="00BC30B2" w:rsidTr="00D87560">
        <w:tc>
          <w:tcPr>
            <w:tcW w:w="1007" w:type="dxa"/>
            <w:gridSpan w:val="3"/>
            <w:tcBorders>
              <w:bottom w:val="single" w:sz="4" w:space="0" w:color="auto"/>
            </w:tcBorders>
          </w:tcPr>
          <w:p w:rsidR="003E1F3D" w:rsidRDefault="003E1F3D" w:rsidP="008D4787">
            <w:pPr>
              <w:spacing w:after="0" w:line="240" w:lineRule="auto"/>
            </w:pPr>
          </w:p>
        </w:tc>
        <w:tc>
          <w:tcPr>
            <w:tcW w:w="1207" w:type="dxa"/>
            <w:gridSpan w:val="2"/>
            <w:tcBorders>
              <w:bottom w:val="single" w:sz="4" w:space="0" w:color="auto"/>
            </w:tcBorders>
          </w:tcPr>
          <w:p w:rsidR="003E1F3D" w:rsidRPr="009554BF" w:rsidRDefault="003E1F3D" w:rsidP="008D4787">
            <w:pPr>
              <w:spacing w:after="0" w:line="240" w:lineRule="auto"/>
            </w:pPr>
          </w:p>
        </w:tc>
        <w:tc>
          <w:tcPr>
            <w:tcW w:w="7648" w:type="dxa"/>
            <w:gridSpan w:val="3"/>
            <w:tcBorders>
              <w:bottom w:val="single" w:sz="4" w:space="0" w:color="auto"/>
            </w:tcBorders>
          </w:tcPr>
          <w:p w:rsidR="003E1F3D" w:rsidRPr="009554BF" w:rsidRDefault="003E1F3D" w:rsidP="003E1F3D">
            <w:pPr>
              <w:pStyle w:val="11"/>
              <w:spacing w:after="0" w:line="240" w:lineRule="auto"/>
            </w:pPr>
          </w:p>
        </w:tc>
        <w:tc>
          <w:tcPr>
            <w:tcW w:w="5006" w:type="dxa"/>
            <w:gridSpan w:val="5"/>
            <w:tcBorders>
              <w:bottom w:val="single" w:sz="4" w:space="0" w:color="auto"/>
            </w:tcBorders>
          </w:tcPr>
          <w:p w:rsidR="003E1F3D" w:rsidRPr="009554BF" w:rsidRDefault="003E1F3D" w:rsidP="003E1F3D">
            <w:pPr>
              <w:spacing w:after="0" w:line="240" w:lineRule="auto"/>
            </w:pPr>
            <w:r w:rsidRPr="009554BF">
              <w:t>Определенные методологии и подходы доступны для осуществления процесса выявления опасностей. В случае если опасности не выявлены, является невозможным оценить риск, связанный с производственным объектом или соответствующими действиями. Процесс выявление опасностей должен быть надлежащего содержания, структуры и соответствующе оформлен, так, чтобы он мог быть впоследствии рассмотрен другими лицами.</w:t>
            </w:r>
          </w:p>
        </w:tc>
      </w:tr>
      <w:tr w:rsidR="003E1F3D" w:rsidRPr="00BC30B2" w:rsidTr="00D87560">
        <w:tc>
          <w:tcPr>
            <w:tcW w:w="1007" w:type="dxa"/>
            <w:gridSpan w:val="3"/>
            <w:tcBorders>
              <w:bottom w:val="single" w:sz="4" w:space="0" w:color="auto"/>
            </w:tcBorders>
          </w:tcPr>
          <w:p w:rsidR="003E1F3D" w:rsidRDefault="003E1F3D" w:rsidP="008D4787">
            <w:pPr>
              <w:spacing w:after="0" w:line="240" w:lineRule="auto"/>
            </w:pPr>
          </w:p>
        </w:tc>
        <w:tc>
          <w:tcPr>
            <w:tcW w:w="1207" w:type="dxa"/>
            <w:gridSpan w:val="2"/>
            <w:tcBorders>
              <w:bottom w:val="single" w:sz="4" w:space="0" w:color="auto"/>
            </w:tcBorders>
          </w:tcPr>
          <w:p w:rsidR="003E1F3D" w:rsidRPr="009554BF" w:rsidRDefault="003E1F3D" w:rsidP="008D4787">
            <w:pPr>
              <w:spacing w:after="0" w:line="240" w:lineRule="auto"/>
            </w:pPr>
            <w:r w:rsidRPr="009554BF">
              <w:t>2.5.</w:t>
            </w:r>
          </w:p>
        </w:tc>
        <w:tc>
          <w:tcPr>
            <w:tcW w:w="7648" w:type="dxa"/>
            <w:gridSpan w:val="3"/>
            <w:tcBorders>
              <w:bottom w:val="single" w:sz="4" w:space="0" w:color="auto"/>
            </w:tcBorders>
          </w:tcPr>
          <w:p w:rsidR="003E1F3D" w:rsidRPr="00EE3FC0" w:rsidRDefault="00EE3FC0" w:rsidP="00EE3FC0">
            <w:pPr>
              <w:pStyle w:val="11"/>
              <w:spacing w:after="0" w:line="240" w:lineRule="auto"/>
              <w:ind w:left="0"/>
              <w:rPr>
                <w:b/>
              </w:rPr>
            </w:pPr>
            <w:r w:rsidRPr="00EE3FC0">
              <w:rPr>
                <w:b/>
              </w:rPr>
              <w:t>Оценка рисков</w:t>
            </w:r>
          </w:p>
        </w:tc>
        <w:tc>
          <w:tcPr>
            <w:tcW w:w="5006" w:type="dxa"/>
            <w:gridSpan w:val="5"/>
            <w:tcBorders>
              <w:bottom w:val="single" w:sz="4" w:space="0" w:color="auto"/>
            </w:tcBorders>
          </w:tcPr>
          <w:p w:rsidR="003E1F3D" w:rsidRPr="009554BF" w:rsidRDefault="003E1F3D" w:rsidP="003E1F3D">
            <w:pPr>
              <w:spacing w:after="0" w:line="240" w:lineRule="auto"/>
            </w:pPr>
          </w:p>
        </w:tc>
      </w:tr>
      <w:tr w:rsidR="003E1F3D" w:rsidRPr="00BC30B2" w:rsidTr="00D87560">
        <w:tc>
          <w:tcPr>
            <w:tcW w:w="1007" w:type="dxa"/>
            <w:gridSpan w:val="3"/>
            <w:tcBorders>
              <w:bottom w:val="single" w:sz="4" w:space="0" w:color="auto"/>
            </w:tcBorders>
          </w:tcPr>
          <w:p w:rsidR="003E1F3D" w:rsidRPr="009554BF" w:rsidRDefault="003E1F3D" w:rsidP="003E1F3D">
            <w:pPr>
              <w:spacing w:after="0" w:line="240" w:lineRule="auto"/>
            </w:pPr>
            <w:r>
              <w:t>СРГ</w:t>
            </w:r>
          </w:p>
          <w:p w:rsidR="003E1F3D" w:rsidRDefault="003E1F3D" w:rsidP="003E1F3D">
            <w:pPr>
              <w:spacing w:after="0" w:line="240" w:lineRule="auto"/>
            </w:pPr>
            <w:r w:rsidRPr="009554BF">
              <w:t>4.3.1.4</w:t>
            </w:r>
          </w:p>
        </w:tc>
        <w:tc>
          <w:tcPr>
            <w:tcW w:w="1207" w:type="dxa"/>
            <w:gridSpan w:val="2"/>
            <w:tcBorders>
              <w:bottom w:val="single" w:sz="4" w:space="0" w:color="auto"/>
            </w:tcBorders>
          </w:tcPr>
          <w:p w:rsidR="003E1F3D" w:rsidRPr="009554BF" w:rsidRDefault="003E1F3D" w:rsidP="008D4787">
            <w:pPr>
              <w:spacing w:after="0" w:line="240" w:lineRule="auto"/>
            </w:pPr>
            <w:r w:rsidRPr="009554BF">
              <w:t>2.5.1.</w:t>
            </w:r>
          </w:p>
        </w:tc>
        <w:tc>
          <w:tcPr>
            <w:tcW w:w="7648" w:type="dxa"/>
            <w:gridSpan w:val="3"/>
            <w:tcBorders>
              <w:bottom w:val="single" w:sz="4" w:space="0" w:color="auto"/>
            </w:tcBorders>
          </w:tcPr>
          <w:p w:rsidR="003E1F3D" w:rsidRPr="009554BF" w:rsidRDefault="003E1F3D" w:rsidP="003E1F3D">
            <w:pPr>
              <w:spacing w:after="0" w:line="240" w:lineRule="auto"/>
            </w:pPr>
            <w:r w:rsidRPr="009554BF">
              <w:t>Подходящие методологии оценки и записи рисков:</w:t>
            </w:r>
          </w:p>
          <w:p w:rsidR="003E1F3D" w:rsidRPr="009554BF" w:rsidRDefault="003E1F3D" w:rsidP="00A663B2">
            <w:pPr>
              <w:pStyle w:val="11"/>
              <w:numPr>
                <w:ilvl w:val="0"/>
                <w:numId w:val="35"/>
              </w:numPr>
              <w:spacing w:after="0" w:line="240" w:lineRule="auto"/>
            </w:pPr>
            <w:proofErr w:type="gramStart"/>
            <w:r w:rsidRPr="009554BF">
              <w:t>Установлены</w:t>
            </w:r>
            <w:proofErr w:type="gramEnd"/>
          </w:p>
          <w:p w:rsidR="003E1F3D" w:rsidRDefault="003E1F3D" w:rsidP="00A663B2">
            <w:pPr>
              <w:pStyle w:val="11"/>
              <w:numPr>
                <w:ilvl w:val="0"/>
                <w:numId w:val="35"/>
              </w:numPr>
              <w:spacing w:after="0" w:line="240" w:lineRule="auto"/>
            </w:pPr>
            <w:r w:rsidRPr="009554BF">
              <w:t>Реализованы</w:t>
            </w:r>
          </w:p>
          <w:p w:rsidR="003E1F3D" w:rsidRPr="009554BF" w:rsidRDefault="003E1F3D" w:rsidP="00A663B2">
            <w:pPr>
              <w:pStyle w:val="11"/>
              <w:numPr>
                <w:ilvl w:val="0"/>
                <w:numId w:val="35"/>
              </w:numPr>
              <w:spacing w:after="0" w:line="240" w:lineRule="auto"/>
            </w:pPr>
            <w:r w:rsidRPr="009554BF">
              <w:t>Функционируют</w:t>
            </w:r>
          </w:p>
        </w:tc>
        <w:tc>
          <w:tcPr>
            <w:tcW w:w="5006" w:type="dxa"/>
            <w:gridSpan w:val="5"/>
            <w:tcBorders>
              <w:bottom w:val="single" w:sz="4" w:space="0" w:color="auto"/>
            </w:tcBorders>
          </w:tcPr>
          <w:p w:rsidR="003E1F3D" w:rsidRPr="009554BF" w:rsidRDefault="003E1F3D" w:rsidP="003E1F3D">
            <w:pPr>
              <w:spacing w:after="0" w:line="240" w:lineRule="auto"/>
            </w:pPr>
            <w:r w:rsidRPr="009554BF">
              <w:t>Проце</w:t>
            </w:r>
            <w:proofErr w:type="gramStart"/>
            <w:r w:rsidRPr="009554BF">
              <w:t>сс вкл</w:t>
            </w:r>
            <w:proofErr w:type="gramEnd"/>
            <w:r w:rsidRPr="009554BF">
              <w:t>ючает классификацию рисков для выявления тех, которые требуют контроля или устранения. Вероятность риска и его последствия, включая допустимость уровней риска, определяются и используются в процессе оценки. Такая классификация может быть составлена с использованием таблицы рисков, определяющей категории вероятности и последствий риска, показывающих их уровень (высокий, средний ли низкий). Тем не менее, могут применяться и другие подходы оценки риска.</w:t>
            </w:r>
          </w:p>
          <w:p w:rsidR="003E1F3D" w:rsidRPr="009554BF" w:rsidRDefault="003E1F3D" w:rsidP="003E1F3D">
            <w:pPr>
              <w:spacing w:after="0" w:line="240" w:lineRule="auto"/>
            </w:pPr>
            <w:r w:rsidRPr="009554BF">
              <w:t xml:space="preserve">Оценка может быть качественной, </w:t>
            </w:r>
          </w:p>
        </w:tc>
      </w:tr>
      <w:tr w:rsidR="003E1F3D" w:rsidRPr="007C737C" w:rsidTr="00231AA0">
        <w:tc>
          <w:tcPr>
            <w:tcW w:w="14868" w:type="dxa"/>
            <w:gridSpan w:val="13"/>
            <w:tcBorders>
              <w:top w:val="single" w:sz="4" w:space="0" w:color="auto"/>
              <w:left w:val="nil"/>
              <w:bottom w:val="nil"/>
              <w:right w:val="nil"/>
            </w:tcBorders>
          </w:tcPr>
          <w:p w:rsidR="003E1F3D" w:rsidRPr="002A66CF" w:rsidRDefault="003E1F3D" w:rsidP="008D4787">
            <w:pPr>
              <w:spacing w:after="0" w:line="240" w:lineRule="auto"/>
              <w:rPr>
                <w:color w:val="A6A6A6"/>
                <w:sz w:val="20"/>
                <w:szCs w:val="20"/>
              </w:rPr>
            </w:pPr>
          </w:p>
        </w:tc>
      </w:tr>
      <w:tr w:rsidR="003E1F3D" w:rsidRPr="007C737C" w:rsidTr="00231AA0">
        <w:tc>
          <w:tcPr>
            <w:tcW w:w="14868" w:type="dxa"/>
            <w:gridSpan w:val="13"/>
            <w:tcBorders>
              <w:top w:val="nil"/>
              <w:left w:val="nil"/>
              <w:right w:val="nil"/>
            </w:tcBorders>
          </w:tcPr>
          <w:p w:rsidR="003E1F3D" w:rsidRDefault="003E1F3D" w:rsidP="008D4787">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3E1F3D" w:rsidRPr="007C737C" w:rsidRDefault="003E1F3D" w:rsidP="008D4787">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3E1F3D" w:rsidRPr="007C737C" w:rsidTr="00231AA0">
        <w:tc>
          <w:tcPr>
            <w:tcW w:w="14868" w:type="dxa"/>
            <w:gridSpan w:val="13"/>
            <w:tcBorders>
              <w:top w:val="single" w:sz="4" w:space="0" w:color="auto"/>
            </w:tcBorders>
          </w:tcPr>
          <w:p w:rsidR="003E1F3D" w:rsidRPr="00C446D2" w:rsidRDefault="003E1F3D" w:rsidP="008D4787">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3E1F3D" w:rsidRPr="00B14543" w:rsidTr="00D87560">
        <w:tc>
          <w:tcPr>
            <w:tcW w:w="1007" w:type="dxa"/>
            <w:gridSpan w:val="3"/>
          </w:tcPr>
          <w:p w:rsidR="003E1F3D" w:rsidRPr="00B14543" w:rsidRDefault="003E1F3D" w:rsidP="008D4787">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3E1F3D" w:rsidRPr="00B14543" w:rsidRDefault="003E1F3D" w:rsidP="008D4787">
            <w:pPr>
              <w:spacing w:after="0" w:line="240" w:lineRule="auto"/>
            </w:pPr>
            <w:r w:rsidRPr="00B14543">
              <w:t>Элемент управления биориском №</w:t>
            </w:r>
          </w:p>
        </w:tc>
        <w:tc>
          <w:tcPr>
            <w:tcW w:w="3715" w:type="dxa"/>
            <w:gridSpan w:val="2"/>
          </w:tcPr>
          <w:p w:rsidR="003E1F3D" w:rsidRPr="00B14543" w:rsidRDefault="003E1F3D" w:rsidP="008D4787">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3E1F3D" w:rsidRPr="00B14543" w:rsidRDefault="003E1F3D" w:rsidP="008D4787">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3E1F3D" w:rsidRPr="00B14543" w:rsidRDefault="003E1F3D" w:rsidP="008D4787">
            <w:pPr>
              <w:spacing w:after="0" w:line="240" w:lineRule="auto"/>
            </w:pPr>
            <w:r w:rsidRPr="00B14543">
              <w:t>Директивы</w:t>
            </w:r>
          </w:p>
        </w:tc>
      </w:tr>
      <w:tr w:rsidR="003E1F3D" w:rsidRPr="00BC30B2" w:rsidTr="00D87560">
        <w:tc>
          <w:tcPr>
            <w:tcW w:w="1007" w:type="dxa"/>
            <w:gridSpan w:val="3"/>
            <w:tcBorders>
              <w:bottom w:val="single" w:sz="4" w:space="0" w:color="auto"/>
            </w:tcBorders>
          </w:tcPr>
          <w:p w:rsidR="003E1F3D" w:rsidRDefault="003E1F3D" w:rsidP="008D4787">
            <w:pPr>
              <w:spacing w:after="0" w:line="240" w:lineRule="auto"/>
            </w:pPr>
          </w:p>
        </w:tc>
        <w:tc>
          <w:tcPr>
            <w:tcW w:w="1207" w:type="dxa"/>
            <w:gridSpan w:val="2"/>
            <w:tcBorders>
              <w:bottom w:val="single" w:sz="4" w:space="0" w:color="auto"/>
            </w:tcBorders>
          </w:tcPr>
          <w:p w:rsidR="003E1F3D" w:rsidRPr="009554BF" w:rsidRDefault="003E1F3D" w:rsidP="008D4787">
            <w:pPr>
              <w:spacing w:after="0" w:line="240" w:lineRule="auto"/>
            </w:pPr>
          </w:p>
        </w:tc>
        <w:tc>
          <w:tcPr>
            <w:tcW w:w="7648" w:type="dxa"/>
            <w:gridSpan w:val="3"/>
            <w:tcBorders>
              <w:bottom w:val="single" w:sz="4" w:space="0" w:color="auto"/>
            </w:tcBorders>
          </w:tcPr>
          <w:p w:rsidR="003E1F3D" w:rsidRPr="009554BF" w:rsidRDefault="003E1F3D" w:rsidP="003E1F3D">
            <w:pPr>
              <w:pStyle w:val="11"/>
              <w:spacing w:after="0" w:line="240" w:lineRule="auto"/>
            </w:pPr>
          </w:p>
        </w:tc>
        <w:tc>
          <w:tcPr>
            <w:tcW w:w="5006" w:type="dxa"/>
            <w:gridSpan w:val="5"/>
            <w:tcBorders>
              <w:bottom w:val="single" w:sz="4" w:space="0" w:color="auto"/>
            </w:tcBorders>
          </w:tcPr>
          <w:p w:rsidR="003E1F3D" w:rsidRPr="009554BF" w:rsidRDefault="003E1F3D" w:rsidP="003E1F3D">
            <w:pPr>
              <w:spacing w:after="0" w:line="240" w:lineRule="auto"/>
            </w:pPr>
            <w:proofErr w:type="gramStart"/>
            <w:r w:rsidRPr="009554BF">
              <w:t>полуколичественной</w:t>
            </w:r>
            <w:proofErr w:type="gramEnd"/>
            <w:r w:rsidRPr="009554BF">
              <w:t xml:space="preserve"> и количественной, поэтому необходимо определение и применение подходящего метода. Также необходимо провести учет неотъемлемого риска, связанного с полиовирусом (напр. описание классификации рисков, паспорт безопасности материала). После определения и </w:t>
            </w:r>
            <w:proofErr w:type="gramStart"/>
            <w:r w:rsidRPr="009554BF">
              <w:t>реализации</w:t>
            </w:r>
            <w:proofErr w:type="gramEnd"/>
            <w:r w:rsidRPr="009554BF">
              <w:t xml:space="preserve"> контрольных мер, необходимо провести анализ риска с целью определения необходимости разработки и применения дополнительных средств контроля.</w:t>
            </w:r>
          </w:p>
        </w:tc>
      </w:tr>
      <w:tr w:rsidR="003E1F3D" w:rsidRPr="00BC30B2" w:rsidTr="00D87560">
        <w:tc>
          <w:tcPr>
            <w:tcW w:w="1007" w:type="dxa"/>
            <w:gridSpan w:val="3"/>
            <w:tcBorders>
              <w:bottom w:val="single" w:sz="4" w:space="0" w:color="auto"/>
            </w:tcBorders>
          </w:tcPr>
          <w:p w:rsidR="003E1F3D" w:rsidRDefault="003E1F3D" w:rsidP="008D4787">
            <w:pPr>
              <w:spacing w:after="0" w:line="240" w:lineRule="auto"/>
            </w:pPr>
          </w:p>
        </w:tc>
        <w:tc>
          <w:tcPr>
            <w:tcW w:w="1207" w:type="dxa"/>
            <w:gridSpan w:val="2"/>
            <w:tcBorders>
              <w:bottom w:val="single" w:sz="4" w:space="0" w:color="auto"/>
            </w:tcBorders>
          </w:tcPr>
          <w:p w:rsidR="003E1F3D" w:rsidRPr="009554BF" w:rsidRDefault="003E1F3D" w:rsidP="008D4787">
            <w:pPr>
              <w:spacing w:after="0" w:line="240" w:lineRule="auto"/>
            </w:pPr>
            <w:r w:rsidRPr="009554BF">
              <w:t>2.6.</w:t>
            </w:r>
          </w:p>
        </w:tc>
        <w:tc>
          <w:tcPr>
            <w:tcW w:w="7648" w:type="dxa"/>
            <w:gridSpan w:val="3"/>
            <w:tcBorders>
              <w:bottom w:val="single" w:sz="4" w:space="0" w:color="auto"/>
            </w:tcBorders>
          </w:tcPr>
          <w:p w:rsidR="003E1F3D" w:rsidRPr="00263E74" w:rsidRDefault="003E1F3D" w:rsidP="00263E74">
            <w:pPr>
              <w:pStyle w:val="11"/>
              <w:spacing w:after="0" w:line="240" w:lineRule="auto"/>
              <w:ind w:left="0"/>
              <w:rPr>
                <w:b/>
              </w:rPr>
            </w:pPr>
            <w:r w:rsidRPr="00263E74">
              <w:rPr>
                <w:b/>
              </w:rPr>
              <w:t>Контроль риск</w:t>
            </w:r>
            <w:r w:rsidR="00263E74" w:rsidRPr="00263E74">
              <w:rPr>
                <w:b/>
              </w:rPr>
              <w:t>ов</w:t>
            </w:r>
          </w:p>
        </w:tc>
        <w:tc>
          <w:tcPr>
            <w:tcW w:w="5006" w:type="dxa"/>
            <w:gridSpan w:val="5"/>
            <w:tcBorders>
              <w:bottom w:val="single" w:sz="4" w:space="0" w:color="auto"/>
            </w:tcBorders>
          </w:tcPr>
          <w:p w:rsidR="003E1F3D" w:rsidRPr="009554BF" w:rsidRDefault="003E1F3D" w:rsidP="003E1F3D">
            <w:pPr>
              <w:spacing w:after="0" w:line="240" w:lineRule="auto"/>
            </w:pPr>
          </w:p>
        </w:tc>
      </w:tr>
      <w:tr w:rsidR="003E1F3D" w:rsidRPr="00BC30B2" w:rsidTr="00D87560">
        <w:tc>
          <w:tcPr>
            <w:tcW w:w="1007" w:type="dxa"/>
            <w:gridSpan w:val="3"/>
            <w:tcBorders>
              <w:bottom w:val="single" w:sz="4" w:space="0" w:color="auto"/>
            </w:tcBorders>
          </w:tcPr>
          <w:p w:rsidR="003E1F3D" w:rsidRPr="009554BF" w:rsidRDefault="003E1F3D" w:rsidP="003E1F3D">
            <w:pPr>
              <w:spacing w:after="0" w:line="240" w:lineRule="auto"/>
            </w:pPr>
            <w:r>
              <w:t>СРГ</w:t>
            </w:r>
          </w:p>
          <w:p w:rsidR="003E1F3D" w:rsidRDefault="003E1F3D" w:rsidP="003E1F3D">
            <w:pPr>
              <w:spacing w:after="0" w:line="240" w:lineRule="auto"/>
            </w:pPr>
            <w:r w:rsidRPr="009554BF">
              <w:t>4.3.1.5</w:t>
            </w:r>
          </w:p>
        </w:tc>
        <w:tc>
          <w:tcPr>
            <w:tcW w:w="1207" w:type="dxa"/>
            <w:gridSpan w:val="2"/>
            <w:tcBorders>
              <w:bottom w:val="single" w:sz="4" w:space="0" w:color="auto"/>
            </w:tcBorders>
          </w:tcPr>
          <w:p w:rsidR="003E1F3D" w:rsidRPr="009554BF" w:rsidRDefault="003E1F3D" w:rsidP="008D4787">
            <w:pPr>
              <w:spacing w:after="0" w:line="240" w:lineRule="auto"/>
            </w:pPr>
            <w:r w:rsidRPr="009554BF">
              <w:t>2.6.1.</w:t>
            </w:r>
          </w:p>
        </w:tc>
        <w:tc>
          <w:tcPr>
            <w:tcW w:w="7648" w:type="dxa"/>
            <w:gridSpan w:val="3"/>
            <w:tcBorders>
              <w:bottom w:val="single" w:sz="4" w:space="0" w:color="auto"/>
            </w:tcBorders>
          </w:tcPr>
          <w:p w:rsidR="003E1F3D" w:rsidRPr="009554BF" w:rsidRDefault="003E1F3D" w:rsidP="003E1F3D">
            <w:pPr>
              <w:spacing w:after="0" w:line="240" w:lineRule="auto"/>
            </w:pPr>
            <w:r w:rsidRPr="009554BF">
              <w:t>Подходящие методологии для принятия действий после проведения оценки риска, включая сроки, назначение ответственных лиц и соответствующие механ</w:t>
            </w:r>
            <w:r w:rsidR="00263E74">
              <w:t xml:space="preserve">измы отчетности и утверждения, </w:t>
            </w:r>
            <w:r w:rsidRPr="009554BF">
              <w:t>являются:</w:t>
            </w:r>
          </w:p>
          <w:p w:rsidR="003E1F3D" w:rsidRPr="009554BF" w:rsidRDefault="003E1F3D" w:rsidP="00A663B2">
            <w:pPr>
              <w:pStyle w:val="11"/>
              <w:numPr>
                <w:ilvl w:val="0"/>
                <w:numId w:val="36"/>
              </w:numPr>
              <w:spacing w:after="0" w:line="240" w:lineRule="auto"/>
            </w:pPr>
            <w:proofErr w:type="gramStart"/>
            <w:r w:rsidRPr="009554BF">
              <w:t>Установленными</w:t>
            </w:r>
            <w:proofErr w:type="gramEnd"/>
          </w:p>
          <w:p w:rsidR="003E1F3D" w:rsidRDefault="003E1F3D" w:rsidP="00A663B2">
            <w:pPr>
              <w:pStyle w:val="11"/>
              <w:numPr>
                <w:ilvl w:val="0"/>
                <w:numId w:val="36"/>
              </w:numPr>
              <w:spacing w:after="0" w:line="240" w:lineRule="auto"/>
            </w:pPr>
            <w:r w:rsidRPr="009554BF">
              <w:t>Реализованными</w:t>
            </w:r>
          </w:p>
          <w:p w:rsidR="003E1F3D" w:rsidRPr="009554BF" w:rsidRDefault="003E1F3D" w:rsidP="00A663B2">
            <w:pPr>
              <w:pStyle w:val="11"/>
              <w:numPr>
                <w:ilvl w:val="0"/>
                <w:numId w:val="36"/>
              </w:numPr>
              <w:spacing w:after="0" w:line="240" w:lineRule="auto"/>
            </w:pPr>
            <w:r w:rsidRPr="009554BF">
              <w:t>Функционирующими</w:t>
            </w:r>
          </w:p>
        </w:tc>
        <w:tc>
          <w:tcPr>
            <w:tcW w:w="5006" w:type="dxa"/>
            <w:gridSpan w:val="5"/>
            <w:tcBorders>
              <w:bottom w:val="single" w:sz="4" w:space="0" w:color="auto"/>
            </w:tcBorders>
          </w:tcPr>
          <w:p w:rsidR="003E1F3D" w:rsidRPr="009554BF" w:rsidRDefault="003E1F3D" w:rsidP="003E1F3D">
            <w:pPr>
              <w:spacing w:after="0" w:line="240" w:lineRule="auto"/>
            </w:pPr>
            <w:r w:rsidRPr="009554BF">
              <w:t>Способ управления рисками включает план контроля, который содержит следующую информацию:</w:t>
            </w:r>
          </w:p>
          <w:p w:rsidR="003E1F3D" w:rsidRPr="009554BF" w:rsidRDefault="003E1F3D" w:rsidP="00A663B2">
            <w:pPr>
              <w:pStyle w:val="11"/>
              <w:numPr>
                <w:ilvl w:val="0"/>
                <w:numId w:val="37"/>
              </w:numPr>
              <w:spacing w:after="0" w:line="240" w:lineRule="auto"/>
            </w:pPr>
            <w:r w:rsidRPr="009554BF">
              <w:t>лицо, являющееся ответственным за реализацию плана;</w:t>
            </w:r>
          </w:p>
          <w:p w:rsidR="003E1F3D" w:rsidRPr="009554BF" w:rsidRDefault="003E1F3D" w:rsidP="00A663B2">
            <w:pPr>
              <w:pStyle w:val="11"/>
              <w:numPr>
                <w:ilvl w:val="0"/>
                <w:numId w:val="37"/>
              </w:numPr>
              <w:spacing w:after="0" w:line="240" w:lineRule="auto"/>
            </w:pPr>
            <w:r w:rsidRPr="009554BF">
              <w:t>ресурсы, которые необходимо использовать (напр. люди, бюджет);</w:t>
            </w:r>
          </w:p>
          <w:p w:rsidR="003E1F3D" w:rsidRPr="009554BF" w:rsidRDefault="003E1F3D" w:rsidP="00A663B2">
            <w:pPr>
              <w:pStyle w:val="11"/>
              <w:numPr>
                <w:ilvl w:val="0"/>
                <w:numId w:val="37"/>
              </w:numPr>
              <w:spacing w:after="0" w:line="240" w:lineRule="auto"/>
            </w:pPr>
            <w:r w:rsidRPr="009554BF">
              <w:t>график выполнения;</w:t>
            </w:r>
          </w:p>
          <w:p w:rsidR="003E1F3D" w:rsidRPr="009554BF" w:rsidRDefault="003E1F3D" w:rsidP="00A663B2">
            <w:pPr>
              <w:pStyle w:val="11"/>
              <w:numPr>
                <w:ilvl w:val="0"/>
                <w:numId w:val="37"/>
              </w:numPr>
              <w:spacing w:after="0" w:line="240" w:lineRule="auto"/>
            </w:pPr>
            <w:r w:rsidRPr="009554BF">
              <w:t>подробности механизма и периодичности проверки соответствия плану.</w:t>
            </w:r>
          </w:p>
          <w:p w:rsidR="003E1F3D" w:rsidRPr="009554BF" w:rsidRDefault="003E1F3D" w:rsidP="003E1F3D">
            <w:pPr>
              <w:spacing w:after="0" w:line="240" w:lineRule="auto"/>
            </w:pPr>
          </w:p>
          <w:p w:rsidR="003E1F3D" w:rsidRPr="009554BF" w:rsidRDefault="003E1F3D" w:rsidP="003E1F3D">
            <w:pPr>
              <w:spacing w:after="0" w:line="240" w:lineRule="auto"/>
            </w:pPr>
          </w:p>
        </w:tc>
      </w:tr>
      <w:tr w:rsidR="003E1F3D" w:rsidRPr="007C737C" w:rsidTr="00231AA0">
        <w:tc>
          <w:tcPr>
            <w:tcW w:w="14868" w:type="dxa"/>
            <w:gridSpan w:val="13"/>
            <w:tcBorders>
              <w:top w:val="single" w:sz="4" w:space="0" w:color="auto"/>
              <w:left w:val="nil"/>
              <w:bottom w:val="nil"/>
              <w:right w:val="nil"/>
            </w:tcBorders>
          </w:tcPr>
          <w:p w:rsidR="003E1F3D" w:rsidRPr="002A66CF" w:rsidRDefault="003E1F3D" w:rsidP="008D4787">
            <w:pPr>
              <w:spacing w:after="0" w:line="240" w:lineRule="auto"/>
              <w:rPr>
                <w:color w:val="A6A6A6"/>
                <w:sz w:val="20"/>
                <w:szCs w:val="20"/>
              </w:rPr>
            </w:pPr>
          </w:p>
        </w:tc>
      </w:tr>
      <w:tr w:rsidR="003E1F3D" w:rsidRPr="007C737C" w:rsidTr="00231AA0">
        <w:tc>
          <w:tcPr>
            <w:tcW w:w="14868" w:type="dxa"/>
            <w:gridSpan w:val="13"/>
            <w:tcBorders>
              <w:top w:val="nil"/>
              <w:left w:val="nil"/>
              <w:right w:val="nil"/>
            </w:tcBorders>
          </w:tcPr>
          <w:p w:rsidR="003E1F3D" w:rsidRDefault="003E1F3D" w:rsidP="008D4787">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3E1F3D" w:rsidRPr="007C737C" w:rsidRDefault="003E1F3D" w:rsidP="008D4787">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3E1F3D" w:rsidRPr="007C737C" w:rsidTr="00231AA0">
        <w:tc>
          <w:tcPr>
            <w:tcW w:w="14868" w:type="dxa"/>
            <w:gridSpan w:val="13"/>
            <w:tcBorders>
              <w:top w:val="single" w:sz="4" w:space="0" w:color="auto"/>
            </w:tcBorders>
          </w:tcPr>
          <w:p w:rsidR="003E1F3D" w:rsidRPr="00C446D2" w:rsidRDefault="003E1F3D" w:rsidP="008D4787">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3E1F3D" w:rsidRPr="00B14543" w:rsidTr="00D87560">
        <w:tc>
          <w:tcPr>
            <w:tcW w:w="1007" w:type="dxa"/>
            <w:gridSpan w:val="3"/>
          </w:tcPr>
          <w:p w:rsidR="003E1F3D" w:rsidRPr="00B14543" w:rsidRDefault="003E1F3D" w:rsidP="008D4787">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3E1F3D" w:rsidRPr="00B14543" w:rsidRDefault="003E1F3D" w:rsidP="008D4787">
            <w:pPr>
              <w:spacing w:after="0" w:line="240" w:lineRule="auto"/>
            </w:pPr>
            <w:r w:rsidRPr="00B14543">
              <w:t>Элемент управления биориском №</w:t>
            </w:r>
          </w:p>
        </w:tc>
        <w:tc>
          <w:tcPr>
            <w:tcW w:w="3715" w:type="dxa"/>
            <w:gridSpan w:val="2"/>
          </w:tcPr>
          <w:p w:rsidR="003E1F3D" w:rsidRPr="00B14543" w:rsidRDefault="003E1F3D" w:rsidP="008D4787">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3E1F3D" w:rsidRPr="00B14543" w:rsidRDefault="003E1F3D" w:rsidP="008D4787">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3E1F3D" w:rsidRPr="00B14543" w:rsidRDefault="003E1F3D" w:rsidP="008D4787">
            <w:pPr>
              <w:spacing w:after="0" w:line="240" w:lineRule="auto"/>
            </w:pPr>
            <w:r w:rsidRPr="00B14543">
              <w:t>Директивы</w:t>
            </w:r>
          </w:p>
        </w:tc>
      </w:tr>
      <w:tr w:rsidR="003E1F3D" w:rsidRPr="00BC30B2" w:rsidTr="00D87560">
        <w:tc>
          <w:tcPr>
            <w:tcW w:w="1007" w:type="dxa"/>
            <w:gridSpan w:val="3"/>
          </w:tcPr>
          <w:p w:rsidR="003E1F3D" w:rsidRDefault="003E1F3D" w:rsidP="008D4787">
            <w:pPr>
              <w:spacing w:after="0" w:line="240" w:lineRule="auto"/>
            </w:pPr>
          </w:p>
        </w:tc>
        <w:tc>
          <w:tcPr>
            <w:tcW w:w="1207" w:type="dxa"/>
            <w:gridSpan w:val="2"/>
          </w:tcPr>
          <w:p w:rsidR="003E1F3D" w:rsidRPr="009554BF" w:rsidRDefault="003E1F3D" w:rsidP="008D4787">
            <w:pPr>
              <w:spacing w:after="0" w:line="240" w:lineRule="auto"/>
            </w:pPr>
          </w:p>
        </w:tc>
        <w:tc>
          <w:tcPr>
            <w:tcW w:w="7648" w:type="dxa"/>
            <w:gridSpan w:val="3"/>
          </w:tcPr>
          <w:p w:rsidR="003E1F3D" w:rsidRPr="009554BF" w:rsidRDefault="003E1F3D" w:rsidP="003E1F3D">
            <w:pPr>
              <w:pStyle w:val="11"/>
              <w:spacing w:after="0" w:line="240" w:lineRule="auto"/>
            </w:pPr>
          </w:p>
        </w:tc>
        <w:tc>
          <w:tcPr>
            <w:tcW w:w="5006" w:type="dxa"/>
            <w:gridSpan w:val="5"/>
          </w:tcPr>
          <w:p w:rsidR="003E1F3D" w:rsidRPr="009554BF" w:rsidRDefault="003E1F3D" w:rsidP="003E1F3D">
            <w:pPr>
              <w:spacing w:after="0" w:line="240" w:lineRule="auto"/>
            </w:pPr>
            <w:r w:rsidRPr="009554BF">
              <w:t>Стратегии управления риском содержат описание иерархической структуры контроля, которая включает ликвидацию работ, замену с помощью альтернативных организмов / деятельности, ликвидация опасностей, использование технического и административного контроля,  или использование индивидуальных средств защиты.</w:t>
            </w:r>
          </w:p>
        </w:tc>
      </w:tr>
      <w:tr w:rsidR="003B152B" w:rsidRPr="00BC30B2" w:rsidTr="00D87560">
        <w:tc>
          <w:tcPr>
            <w:tcW w:w="1007" w:type="dxa"/>
            <w:gridSpan w:val="3"/>
          </w:tcPr>
          <w:p w:rsidR="003B152B" w:rsidRDefault="003B152B" w:rsidP="001771D4">
            <w:pPr>
              <w:spacing w:after="0" w:line="240" w:lineRule="auto"/>
            </w:pPr>
          </w:p>
        </w:tc>
        <w:tc>
          <w:tcPr>
            <w:tcW w:w="1207" w:type="dxa"/>
            <w:gridSpan w:val="2"/>
          </w:tcPr>
          <w:p w:rsidR="003B152B" w:rsidRPr="009554BF" w:rsidRDefault="003B152B" w:rsidP="001771D4">
            <w:pPr>
              <w:spacing w:after="0" w:line="240" w:lineRule="auto"/>
            </w:pPr>
          </w:p>
        </w:tc>
        <w:tc>
          <w:tcPr>
            <w:tcW w:w="7648" w:type="dxa"/>
            <w:gridSpan w:val="3"/>
          </w:tcPr>
          <w:p w:rsidR="003B152B" w:rsidRPr="001771D4" w:rsidRDefault="001771D4" w:rsidP="001771D4">
            <w:pPr>
              <w:pStyle w:val="11"/>
              <w:spacing w:after="0" w:line="240" w:lineRule="auto"/>
              <w:ind w:left="0"/>
              <w:jc w:val="center"/>
              <w:rPr>
                <w:b/>
              </w:rPr>
            </w:pPr>
            <w:r w:rsidRPr="001771D4">
              <w:rPr>
                <w:b/>
              </w:rPr>
              <w:t>Элемент 3 – Учет полиовирусов и информация</w:t>
            </w:r>
          </w:p>
          <w:p w:rsidR="001771D4" w:rsidRDefault="001771D4" w:rsidP="001771D4">
            <w:pPr>
              <w:pStyle w:val="11"/>
              <w:spacing w:after="0" w:line="240" w:lineRule="auto"/>
              <w:ind w:left="0"/>
            </w:pPr>
            <w:r>
              <w:t>Элемент «Учет полиовирусов и информация» исследует систему на предмет идентификации записей и обследования хранящихся организмов, полученных и привезенных с объектов. Уровень детализации и природа системы зависят от патогенности материалов и варьируются от простых списков до охраняемых баз данных. Этот элемент также изучает способ хранения материалов, включая сегрегацию, системы маркировки и контроль хранения культур.</w:t>
            </w:r>
          </w:p>
          <w:p w:rsidR="001771D4" w:rsidRDefault="001771D4" w:rsidP="001771D4">
            <w:pPr>
              <w:pStyle w:val="11"/>
              <w:spacing w:after="0" w:line="240" w:lineRule="auto"/>
              <w:ind w:left="0"/>
            </w:pPr>
          </w:p>
          <w:p w:rsidR="001771D4" w:rsidRPr="001771D4" w:rsidRDefault="001771D4" w:rsidP="001771D4">
            <w:pPr>
              <w:pStyle w:val="11"/>
              <w:spacing w:after="0" w:line="240" w:lineRule="auto"/>
              <w:ind w:left="0"/>
              <w:rPr>
                <w:b/>
              </w:rPr>
            </w:pPr>
            <w:r w:rsidRPr="001771D4">
              <w:rPr>
                <w:b/>
              </w:rPr>
              <w:t>Подэлементы:</w:t>
            </w:r>
          </w:p>
          <w:p w:rsidR="001771D4" w:rsidRDefault="001771D4" w:rsidP="001771D4">
            <w:pPr>
              <w:pStyle w:val="11"/>
              <w:spacing w:after="0" w:line="240" w:lineRule="auto"/>
              <w:ind w:left="0"/>
            </w:pPr>
            <w:r>
              <w:t>3.1. Учет</w:t>
            </w:r>
          </w:p>
          <w:p w:rsidR="001771D4" w:rsidRDefault="001771D4" w:rsidP="001771D4">
            <w:pPr>
              <w:pStyle w:val="11"/>
              <w:spacing w:after="0" w:line="240" w:lineRule="auto"/>
              <w:ind w:left="0"/>
            </w:pPr>
            <w:r>
              <w:t>3.2. Информация и записи</w:t>
            </w:r>
          </w:p>
          <w:p w:rsidR="001771D4" w:rsidRDefault="001771D4" w:rsidP="001771D4">
            <w:pPr>
              <w:pStyle w:val="11"/>
              <w:spacing w:after="0" w:line="240" w:lineRule="auto"/>
              <w:ind w:left="0"/>
            </w:pPr>
            <w:r>
              <w:t>3.3. Передача полиовирусных материалов</w:t>
            </w:r>
          </w:p>
          <w:p w:rsidR="001771D4" w:rsidRPr="009554BF" w:rsidRDefault="001771D4" w:rsidP="001771D4">
            <w:pPr>
              <w:pStyle w:val="11"/>
              <w:spacing w:after="0" w:line="240" w:lineRule="auto"/>
              <w:ind w:left="0"/>
            </w:pPr>
            <w:r>
              <w:t>3.4. Мониторинг и контроль</w:t>
            </w:r>
          </w:p>
        </w:tc>
        <w:tc>
          <w:tcPr>
            <w:tcW w:w="5006" w:type="dxa"/>
            <w:gridSpan w:val="5"/>
          </w:tcPr>
          <w:p w:rsidR="003B152B" w:rsidRPr="009554BF" w:rsidRDefault="003B152B" w:rsidP="001771D4">
            <w:pPr>
              <w:spacing w:after="0" w:line="240" w:lineRule="auto"/>
            </w:pPr>
          </w:p>
        </w:tc>
      </w:tr>
      <w:tr w:rsidR="001771D4" w:rsidRPr="00BC30B2" w:rsidTr="00D87560">
        <w:tc>
          <w:tcPr>
            <w:tcW w:w="1007" w:type="dxa"/>
            <w:gridSpan w:val="3"/>
          </w:tcPr>
          <w:p w:rsidR="001771D4" w:rsidRDefault="001771D4" w:rsidP="001771D4">
            <w:pPr>
              <w:spacing w:after="0" w:line="240" w:lineRule="auto"/>
            </w:pPr>
          </w:p>
        </w:tc>
        <w:tc>
          <w:tcPr>
            <w:tcW w:w="1207" w:type="dxa"/>
            <w:gridSpan w:val="2"/>
          </w:tcPr>
          <w:p w:rsidR="001771D4" w:rsidRPr="009554BF" w:rsidRDefault="001771D4" w:rsidP="001771D4">
            <w:pPr>
              <w:spacing w:after="0" w:line="240" w:lineRule="auto"/>
            </w:pPr>
            <w:r>
              <w:t>3.</w:t>
            </w:r>
          </w:p>
        </w:tc>
        <w:tc>
          <w:tcPr>
            <w:tcW w:w="7648" w:type="dxa"/>
            <w:gridSpan w:val="3"/>
          </w:tcPr>
          <w:p w:rsidR="001771D4" w:rsidRPr="001771D4" w:rsidRDefault="001771D4" w:rsidP="001771D4">
            <w:pPr>
              <w:pStyle w:val="11"/>
              <w:spacing w:after="0" w:line="240" w:lineRule="auto"/>
              <w:ind w:left="0"/>
              <w:rPr>
                <w:b/>
              </w:rPr>
            </w:pPr>
            <w:r>
              <w:rPr>
                <w:b/>
              </w:rPr>
              <w:t>УЧЕТ ПОЛИОВИРУСОВ И ИНФОРМАЦИЯ</w:t>
            </w:r>
          </w:p>
        </w:tc>
        <w:tc>
          <w:tcPr>
            <w:tcW w:w="5006" w:type="dxa"/>
            <w:gridSpan w:val="5"/>
          </w:tcPr>
          <w:p w:rsidR="001771D4" w:rsidRPr="009554BF" w:rsidRDefault="001771D4" w:rsidP="001771D4">
            <w:pPr>
              <w:spacing w:after="0" w:line="240" w:lineRule="auto"/>
            </w:pPr>
          </w:p>
        </w:tc>
      </w:tr>
      <w:tr w:rsidR="001771D4" w:rsidRPr="007C737C" w:rsidTr="00231AA0">
        <w:tc>
          <w:tcPr>
            <w:tcW w:w="14868" w:type="dxa"/>
            <w:gridSpan w:val="13"/>
            <w:tcBorders>
              <w:top w:val="single" w:sz="4" w:space="0" w:color="auto"/>
              <w:left w:val="nil"/>
              <w:bottom w:val="nil"/>
              <w:right w:val="nil"/>
            </w:tcBorders>
          </w:tcPr>
          <w:p w:rsidR="001771D4" w:rsidRDefault="001771D4" w:rsidP="00CA3269">
            <w:pPr>
              <w:spacing w:after="0" w:line="240" w:lineRule="auto"/>
              <w:rPr>
                <w:color w:val="A6A6A6"/>
                <w:sz w:val="20"/>
                <w:szCs w:val="20"/>
              </w:rPr>
            </w:pPr>
          </w:p>
          <w:p w:rsidR="001771D4" w:rsidRPr="002A66CF" w:rsidRDefault="001771D4" w:rsidP="00CA3269">
            <w:pPr>
              <w:spacing w:after="0" w:line="240" w:lineRule="auto"/>
              <w:rPr>
                <w:color w:val="A6A6A6"/>
                <w:sz w:val="20"/>
                <w:szCs w:val="20"/>
              </w:rPr>
            </w:pPr>
          </w:p>
        </w:tc>
      </w:tr>
      <w:tr w:rsidR="001771D4" w:rsidRPr="007C737C" w:rsidTr="00231AA0">
        <w:tc>
          <w:tcPr>
            <w:tcW w:w="14868" w:type="dxa"/>
            <w:gridSpan w:val="13"/>
            <w:tcBorders>
              <w:top w:val="nil"/>
              <w:left w:val="nil"/>
              <w:right w:val="nil"/>
            </w:tcBorders>
          </w:tcPr>
          <w:p w:rsidR="001771D4" w:rsidRDefault="001771D4" w:rsidP="00CA3269">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1771D4" w:rsidRPr="007C737C" w:rsidRDefault="001771D4" w:rsidP="00CA3269">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1771D4" w:rsidRPr="007C737C" w:rsidTr="00231AA0">
        <w:tc>
          <w:tcPr>
            <w:tcW w:w="14868" w:type="dxa"/>
            <w:gridSpan w:val="13"/>
            <w:tcBorders>
              <w:top w:val="single" w:sz="4" w:space="0" w:color="auto"/>
            </w:tcBorders>
          </w:tcPr>
          <w:p w:rsidR="001771D4" w:rsidRPr="00C446D2" w:rsidRDefault="001771D4" w:rsidP="00CA3269">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1771D4" w:rsidRPr="00B14543" w:rsidTr="00D87560">
        <w:tc>
          <w:tcPr>
            <w:tcW w:w="1007" w:type="dxa"/>
            <w:gridSpan w:val="3"/>
          </w:tcPr>
          <w:p w:rsidR="001771D4" w:rsidRPr="00B14543" w:rsidRDefault="001771D4" w:rsidP="00CA3269">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1771D4" w:rsidRPr="00B14543" w:rsidRDefault="001771D4" w:rsidP="00CA3269">
            <w:pPr>
              <w:spacing w:after="0" w:line="240" w:lineRule="auto"/>
            </w:pPr>
            <w:r w:rsidRPr="00B14543">
              <w:t>Элемент управления биориском №</w:t>
            </w:r>
          </w:p>
        </w:tc>
        <w:tc>
          <w:tcPr>
            <w:tcW w:w="3715" w:type="dxa"/>
            <w:gridSpan w:val="2"/>
          </w:tcPr>
          <w:p w:rsidR="001771D4" w:rsidRPr="00B14543" w:rsidRDefault="001771D4" w:rsidP="00CA3269">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1771D4" w:rsidRPr="00B14543" w:rsidRDefault="001771D4" w:rsidP="00CA3269">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1771D4" w:rsidRPr="00B14543" w:rsidRDefault="001771D4" w:rsidP="00CA3269">
            <w:pPr>
              <w:spacing w:after="0" w:line="240" w:lineRule="auto"/>
            </w:pPr>
            <w:r w:rsidRPr="00B14543">
              <w:t>Директивы</w:t>
            </w:r>
          </w:p>
        </w:tc>
      </w:tr>
      <w:tr w:rsidR="003B152B" w:rsidRPr="00BC30B2" w:rsidTr="00D87560">
        <w:tc>
          <w:tcPr>
            <w:tcW w:w="1007" w:type="dxa"/>
            <w:gridSpan w:val="3"/>
          </w:tcPr>
          <w:p w:rsidR="003B152B" w:rsidRDefault="003B152B" w:rsidP="001771D4">
            <w:pPr>
              <w:spacing w:after="0" w:line="240" w:lineRule="auto"/>
            </w:pPr>
          </w:p>
        </w:tc>
        <w:tc>
          <w:tcPr>
            <w:tcW w:w="1207" w:type="dxa"/>
            <w:gridSpan w:val="2"/>
          </w:tcPr>
          <w:p w:rsidR="003B152B" w:rsidRPr="009554BF" w:rsidRDefault="001771D4" w:rsidP="001771D4">
            <w:pPr>
              <w:spacing w:after="0" w:line="240" w:lineRule="auto"/>
            </w:pPr>
            <w:r>
              <w:t>3.1.</w:t>
            </w:r>
          </w:p>
        </w:tc>
        <w:tc>
          <w:tcPr>
            <w:tcW w:w="7648" w:type="dxa"/>
            <w:gridSpan w:val="3"/>
          </w:tcPr>
          <w:p w:rsidR="003B152B" w:rsidRPr="001771D4" w:rsidRDefault="001771D4" w:rsidP="001771D4">
            <w:pPr>
              <w:pStyle w:val="11"/>
              <w:spacing w:after="0" w:line="240" w:lineRule="auto"/>
              <w:ind w:left="0"/>
              <w:rPr>
                <w:b/>
              </w:rPr>
            </w:pPr>
            <w:r w:rsidRPr="001771D4">
              <w:rPr>
                <w:b/>
              </w:rPr>
              <w:t>Учет</w:t>
            </w:r>
          </w:p>
        </w:tc>
        <w:tc>
          <w:tcPr>
            <w:tcW w:w="5006" w:type="dxa"/>
            <w:gridSpan w:val="5"/>
          </w:tcPr>
          <w:p w:rsidR="003B152B" w:rsidRPr="009554BF" w:rsidRDefault="003B152B" w:rsidP="001771D4">
            <w:pPr>
              <w:spacing w:after="0" w:line="240" w:lineRule="auto"/>
            </w:pPr>
          </w:p>
        </w:tc>
      </w:tr>
      <w:tr w:rsidR="001771D4" w:rsidRPr="00BC30B2" w:rsidTr="00D87560">
        <w:tc>
          <w:tcPr>
            <w:tcW w:w="1007" w:type="dxa"/>
            <w:gridSpan w:val="3"/>
          </w:tcPr>
          <w:p w:rsidR="001771D4" w:rsidRDefault="001771D4" w:rsidP="001771D4">
            <w:pPr>
              <w:spacing w:after="0" w:line="240" w:lineRule="auto"/>
            </w:pPr>
            <w:r>
              <w:t>СРГ 4.4.4.2</w:t>
            </w:r>
          </w:p>
        </w:tc>
        <w:tc>
          <w:tcPr>
            <w:tcW w:w="1207" w:type="dxa"/>
            <w:gridSpan w:val="2"/>
          </w:tcPr>
          <w:p w:rsidR="001771D4" w:rsidRPr="009554BF" w:rsidRDefault="001771D4" w:rsidP="001771D4">
            <w:pPr>
              <w:spacing w:after="0" w:line="240" w:lineRule="auto"/>
            </w:pPr>
            <w:r>
              <w:t>3.1.1.</w:t>
            </w:r>
          </w:p>
        </w:tc>
        <w:tc>
          <w:tcPr>
            <w:tcW w:w="7648" w:type="dxa"/>
            <w:gridSpan w:val="3"/>
          </w:tcPr>
          <w:p w:rsidR="001771D4" w:rsidRPr="007E1A39" w:rsidRDefault="001771D4" w:rsidP="001771D4">
            <w:pPr>
              <w:spacing w:line="240" w:lineRule="auto"/>
              <w:rPr>
                <w:rFonts w:ascii="Arial" w:hAnsi="Arial" w:cs="Arial"/>
              </w:rPr>
            </w:pPr>
            <w:r w:rsidRPr="007E1A39">
              <w:rPr>
                <w:rFonts w:ascii="Arial" w:hAnsi="Arial" w:cs="Arial"/>
              </w:rPr>
              <w:t>Установлен и поддерживается точный и актуальный учет запасов полиовируса.</w:t>
            </w:r>
          </w:p>
        </w:tc>
        <w:tc>
          <w:tcPr>
            <w:tcW w:w="5006" w:type="dxa"/>
            <w:gridSpan w:val="5"/>
          </w:tcPr>
          <w:p w:rsidR="001771D4" w:rsidRPr="007E1A39" w:rsidRDefault="001771D4" w:rsidP="001771D4">
            <w:pPr>
              <w:spacing w:after="0" w:line="240" w:lineRule="auto"/>
              <w:rPr>
                <w:rFonts w:ascii="Arial" w:hAnsi="Arial" w:cs="Arial"/>
              </w:rPr>
            </w:pPr>
            <w:r w:rsidRPr="007E1A39">
              <w:rPr>
                <w:rFonts w:ascii="Arial" w:hAnsi="Arial" w:cs="Arial"/>
              </w:rPr>
              <w:t>Процесс учета запасов должен основываться на степени риска и включать:</w:t>
            </w:r>
          </w:p>
          <w:p w:rsidR="001771D4" w:rsidRPr="007E1A39" w:rsidRDefault="001771D4" w:rsidP="001771D4">
            <w:pPr>
              <w:spacing w:after="0" w:line="240" w:lineRule="auto"/>
              <w:ind w:left="176" w:hanging="176"/>
              <w:rPr>
                <w:rFonts w:ascii="Arial" w:hAnsi="Arial" w:cs="Arial"/>
              </w:rPr>
            </w:pPr>
            <w:r w:rsidRPr="007E1A39">
              <w:rPr>
                <w:rFonts w:ascii="Arial" w:hAnsi="Arial" w:cs="Arial"/>
              </w:rPr>
              <w:t>a. идентификацию всех хранимых полиовирусных материалов, включая культуры, образцы и иные источники (напр., инфицированные ткани / пробы или животные);</w:t>
            </w:r>
          </w:p>
          <w:p w:rsidR="001771D4" w:rsidRPr="007E1A39" w:rsidRDefault="001771D4" w:rsidP="001771D4">
            <w:pPr>
              <w:spacing w:after="0" w:line="240" w:lineRule="auto"/>
              <w:ind w:left="176" w:hanging="176"/>
              <w:rPr>
                <w:rFonts w:ascii="Arial" w:hAnsi="Arial" w:cs="Arial"/>
              </w:rPr>
            </w:pPr>
            <w:r w:rsidRPr="007E1A39">
              <w:rPr>
                <w:rFonts w:ascii="Arial" w:hAnsi="Arial" w:cs="Arial"/>
              </w:rPr>
              <w:t xml:space="preserve">b. хранение полиовирусных материалов в пределах сдерживающего периметра лаборатории полиовируса, </w:t>
            </w:r>
            <w:proofErr w:type="gramStart"/>
            <w:r w:rsidRPr="007E1A39">
              <w:rPr>
                <w:rFonts w:ascii="Arial" w:hAnsi="Arial" w:cs="Arial"/>
              </w:rPr>
              <w:t>обеспечивая отделение хранимых образцов дикого полиовируса и полиовируса Сэбина друг от</w:t>
            </w:r>
            <w:proofErr w:type="gramEnd"/>
            <w:r w:rsidRPr="007E1A39">
              <w:rPr>
                <w:rFonts w:ascii="Arial" w:hAnsi="Arial" w:cs="Arial"/>
              </w:rPr>
              <w:t xml:space="preserve"> друга и от других изолятов, клеточных линий, культур и прочих материалов, которые могут быть подвержены перекрестной контаминации или ошибочной идентификации;</w:t>
            </w:r>
          </w:p>
          <w:p w:rsidR="001771D4" w:rsidRPr="007E1A39" w:rsidRDefault="001771D4" w:rsidP="001771D4">
            <w:pPr>
              <w:spacing w:after="0" w:line="240" w:lineRule="auto"/>
              <w:ind w:left="176" w:hanging="176"/>
              <w:rPr>
                <w:rFonts w:ascii="Arial" w:hAnsi="Arial" w:cs="Arial"/>
              </w:rPr>
            </w:pPr>
            <w:r w:rsidRPr="007E1A39">
              <w:rPr>
                <w:rFonts w:ascii="Arial" w:hAnsi="Arial" w:cs="Arial"/>
              </w:rPr>
              <w:t xml:space="preserve">c. обеспечение соответствия стандартам </w:t>
            </w:r>
            <w:r w:rsidR="00CA3269">
              <w:rPr>
                <w:rFonts w:ascii="Arial" w:hAnsi="Arial" w:cs="Arial"/>
              </w:rPr>
              <w:t>элемента</w:t>
            </w:r>
            <w:r w:rsidRPr="007E1A39">
              <w:rPr>
                <w:rFonts w:ascii="Arial" w:hAnsi="Arial" w:cs="Arial"/>
              </w:rPr>
              <w:t xml:space="preserve"> 15 (Процедуры </w:t>
            </w:r>
            <w:r w:rsidR="00CA3269">
              <w:rPr>
                <w:rFonts w:ascii="Arial" w:hAnsi="Arial" w:cs="Arial"/>
              </w:rPr>
              <w:t>транспортировки) процедуры</w:t>
            </w:r>
            <w:r w:rsidRPr="007E1A39">
              <w:rPr>
                <w:rFonts w:ascii="Arial" w:hAnsi="Arial" w:cs="Arial"/>
              </w:rPr>
              <w:t xml:space="preserve"> перемещения полиовирусных материалов </w:t>
            </w:r>
            <w:proofErr w:type="gramStart"/>
            <w:r w:rsidRPr="007E1A39">
              <w:rPr>
                <w:rFonts w:ascii="Arial" w:hAnsi="Arial" w:cs="Arial"/>
              </w:rPr>
              <w:t>на</w:t>
            </w:r>
            <w:proofErr w:type="gramEnd"/>
            <w:r w:rsidRPr="007E1A39">
              <w:rPr>
                <w:rFonts w:ascii="Arial" w:hAnsi="Arial" w:cs="Arial"/>
              </w:rPr>
              <w:t xml:space="preserve"> и со склада;</w:t>
            </w:r>
          </w:p>
          <w:p w:rsidR="001771D4" w:rsidRPr="007E1A39" w:rsidRDefault="001771D4" w:rsidP="00CA3269">
            <w:pPr>
              <w:spacing w:after="0" w:line="240" w:lineRule="auto"/>
              <w:ind w:left="176" w:hanging="176"/>
              <w:rPr>
                <w:rFonts w:ascii="Arial" w:hAnsi="Arial" w:cs="Arial"/>
              </w:rPr>
            </w:pPr>
          </w:p>
        </w:tc>
      </w:tr>
      <w:tr w:rsidR="00CA3269" w:rsidRPr="007C737C" w:rsidTr="00231AA0">
        <w:tc>
          <w:tcPr>
            <w:tcW w:w="14868" w:type="dxa"/>
            <w:gridSpan w:val="13"/>
            <w:tcBorders>
              <w:top w:val="single" w:sz="4" w:space="0" w:color="auto"/>
              <w:left w:val="nil"/>
              <w:bottom w:val="nil"/>
              <w:right w:val="nil"/>
            </w:tcBorders>
          </w:tcPr>
          <w:p w:rsidR="00CA3269" w:rsidRDefault="00CA3269" w:rsidP="00CA3269">
            <w:pPr>
              <w:spacing w:after="0" w:line="240" w:lineRule="auto"/>
              <w:rPr>
                <w:color w:val="A6A6A6"/>
                <w:sz w:val="20"/>
                <w:szCs w:val="20"/>
              </w:rPr>
            </w:pPr>
          </w:p>
          <w:p w:rsidR="00CA3269" w:rsidRPr="002A66CF" w:rsidRDefault="00CA3269" w:rsidP="00CA3269">
            <w:pPr>
              <w:spacing w:after="0" w:line="240" w:lineRule="auto"/>
              <w:rPr>
                <w:color w:val="A6A6A6"/>
                <w:sz w:val="20"/>
                <w:szCs w:val="20"/>
              </w:rPr>
            </w:pPr>
          </w:p>
        </w:tc>
      </w:tr>
      <w:tr w:rsidR="00CA3269" w:rsidRPr="007C737C" w:rsidTr="00231AA0">
        <w:tc>
          <w:tcPr>
            <w:tcW w:w="14868" w:type="dxa"/>
            <w:gridSpan w:val="13"/>
            <w:tcBorders>
              <w:top w:val="nil"/>
              <w:left w:val="nil"/>
              <w:right w:val="nil"/>
            </w:tcBorders>
          </w:tcPr>
          <w:p w:rsidR="00CA3269" w:rsidRDefault="00CA3269" w:rsidP="00CA3269">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CA3269" w:rsidRPr="007C737C" w:rsidRDefault="00CA3269" w:rsidP="00CA3269">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CA3269" w:rsidRPr="007C737C" w:rsidTr="00231AA0">
        <w:tc>
          <w:tcPr>
            <w:tcW w:w="14868" w:type="dxa"/>
            <w:gridSpan w:val="13"/>
            <w:tcBorders>
              <w:top w:val="single" w:sz="4" w:space="0" w:color="auto"/>
            </w:tcBorders>
          </w:tcPr>
          <w:p w:rsidR="00CA3269" w:rsidRPr="00C446D2" w:rsidRDefault="00CA3269" w:rsidP="00CA3269">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CA3269" w:rsidRPr="00B14543" w:rsidTr="00D87560">
        <w:tc>
          <w:tcPr>
            <w:tcW w:w="1007" w:type="dxa"/>
            <w:gridSpan w:val="3"/>
          </w:tcPr>
          <w:p w:rsidR="00CA3269" w:rsidRPr="00B14543" w:rsidRDefault="00CA3269" w:rsidP="00CA3269">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07" w:type="dxa"/>
            <w:gridSpan w:val="2"/>
          </w:tcPr>
          <w:p w:rsidR="00CA3269" w:rsidRPr="00B14543" w:rsidRDefault="00CA3269" w:rsidP="00CA3269">
            <w:pPr>
              <w:spacing w:after="0" w:line="240" w:lineRule="auto"/>
            </w:pPr>
            <w:r w:rsidRPr="00B14543">
              <w:t>Элемент управления биориском №</w:t>
            </w:r>
          </w:p>
        </w:tc>
        <w:tc>
          <w:tcPr>
            <w:tcW w:w="3715" w:type="dxa"/>
            <w:gridSpan w:val="2"/>
          </w:tcPr>
          <w:p w:rsidR="00CA3269" w:rsidRPr="00B14543" w:rsidRDefault="00CA3269" w:rsidP="00CA3269">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CA3269" w:rsidRPr="00B14543" w:rsidRDefault="00CA3269" w:rsidP="00CA3269">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CA3269" w:rsidRPr="00B14543" w:rsidRDefault="00CA3269" w:rsidP="00CA3269">
            <w:pPr>
              <w:spacing w:after="0" w:line="240" w:lineRule="auto"/>
            </w:pPr>
            <w:r w:rsidRPr="00B14543">
              <w:t>Директивы</w:t>
            </w:r>
          </w:p>
        </w:tc>
      </w:tr>
      <w:tr w:rsidR="001771D4" w:rsidRPr="00BC30B2" w:rsidTr="00D87560">
        <w:tc>
          <w:tcPr>
            <w:tcW w:w="1007" w:type="dxa"/>
            <w:gridSpan w:val="3"/>
          </w:tcPr>
          <w:p w:rsidR="001771D4" w:rsidRDefault="001771D4" w:rsidP="001771D4">
            <w:pPr>
              <w:spacing w:after="0" w:line="240" w:lineRule="auto"/>
            </w:pPr>
          </w:p>
        </w:tc>
        <w:tc>
          <w:tcPr>
            <w:tcW w:w="1207" w:type="dxa"/>
            <w:gridSpan w:val="2"/>
          </w:tcPr>
          <w:p w:rsidR="001771D4" w:rsidRPr="009554BF" w:rsidRDefault="001771D4" w:rsidP="001771D4">
            <w:pPr>
              <w:spacing w:after="0" w:line="240" w:lineRule="auto"/>
            </w:pPr>
          </w:p>
        </w:tc>
        <w:tc>
          <w:tcPr>
            <w:tcW w:w="7648" w:type="dxa"/>
            <w:gridSpan w:val="3"/>
          </w:tcPr>
          <w:p w:rsidR="001771D4" w:rsidRPr="009554BF" w:rsidRDefault="001771D4" w:rsidP="001771D4">
            <w:pPr>
              <w:pStyle w:val="11"/>
              <w:spacing w:after="0" w:line="240" w:lineRule="auto"/>
              <w:ind w:left="0"/>
            </w:pPr>
          </w:p>
        </w:tc>
        <w:tc>
          <w:tcPr>
            <w:tcW w:w="5006" w:type="dxa"/>
            <w:gridSpan w:val="5"/>
          </w:tcPr>
          <w:p w:rsidR="00CA3269" w:rsidRPr="007E1A39" w:rsidRDefault="00CA3269" w:rsidP="00CA3269">
            <w:pPr>
              <w:spacing w:after="0" w:line="240" w:lineRule="auto"/>
              <w:ind w:left="176" w:hanging="176"/>
              <w:rPr>
                <w:rFonts w:ascii="Arial" w:hAnsi="Arial" w:cs="Arial"/>
              </w:rPr>
            </w:pPr>
            <w:r w:rsidRPr="007E1A39">
              <w:rPr>
                <w:rFonts w:ascii="Arial" w:hAnsi="Arial" w:cs="Arial"/>
              </w:rPr>
              <w:t>d. обеспечение обеззараживания поверхностей всех емкостей для хранения валидированным методом для инактивации полиовирусов;</w:t>
            </w:r>
          </w:p>
          <w:p w:rsidR="00CA3269" w:rsidRPr="007E1A39" w:rsidRDefault="00CA3269" w:rsidP="00CA3269">
            <w:pPr>
              <w:spacing w:after="0" w:line="240" w:lineRule="auto"/>
              <w:ind w:left="176" w:hanging="176"/>
              <w:rPr>
                <w:rFonts w:ascii="Arial" w:hAnsi="Arial" w:cs="Arial"/>
              </w:rPr>
            </w:pPr>
            <w:r w:rsidRPr="007E1A39">
              <w:rPr>
                <w:rFonts w:ascii="Arial" w:hAnsi="Arial" w:cs="Arial"/>
              </w:rPr>
              <w:t>e. ограничение доступа к полиовирусным материалам для всех, кроме уполномоченных лиц, по очевидно обоснованной необходимости;</w:t>
            </w:r>
          </w:p>
          <w:p w:rsidR="00CA3269" w:rsidRPr="007E1A39" w:rsidRDefault="00CA3269" w:rsidP="00CA3269">
            <w:pPr>
              <w:spacing w:after="0" w:line="240" w:lineRule="auto"/>
              <w:ind w:left="176" w:hanging="176"/>
              <w:rPr>
                <w:rFonts w:ascii="Arial" w:hAnsi="Arial" w:cs="Arial"/>
              </w:rPr>
            </w:pPr>
            <w:r w:rsidRPr="007E1A39">
              <w:rPr>
                <w:rFonts w:ascii="Arial" w:hAnsi="Arial" w:cs="Arial"/>
              </w:rPr>
              <w:t>f. применение эффективных мер физической безопасности в соответствии со степенью риска (напр., замки, сигнализация, контроль доступа и т.д.);</w:t>
            </w:r>
          </w:p>
          <w:p w:rsidR="00CA3269" w:rsidRPr="007E1A39" w:rsidRDefault="00CA3269" w:rsidP="00CA3269">
            <w:pPr>
              <w:spacing w:after="0" w:line="240" w:lineRule="auto"/>
              <w:ind w:left="176" w:hanging="176"/>
              <w:rPr>
                <w:rFonts w:ascii="Arial" w:hAnsi="Arial" w:cs="Arial"/>
              </w:rPr>
            </w:pPr>
            <w:r w:rsidRPr="007E1A39">
              <w:rPr>
                <w:rFonts w:ascii="Arial" w:hAnsi="Arial" w:cs="Arial"/>
              </w:rPr>
              <w:t>g. разработку и сопровождение надежной системы идентификации проб;</w:t>
            </w:r>
          </w:p>
          <w:p w:rsidR="00CA3269" w:rsidRPr="007E1A39" w:rsidRDefault="00CA3269" w:rsidP="00CA3269">
            <w:pPr>
              <w:spacing w:after="0" w:line="240" w:lineRule="auto"/>
              <w:ind w:left="176" w:hanging="176"/>
              <w:rPr>
                <w:rFonts w:ascii="Arial" w:hAnsi="Arial" w:cs="Arial"/>
              </w:rPr>
            </w:pPr>
            <w:r w:rsidRPr="007E1A39">
              <w:rPr>
                <w:rFonts w:ascii="Arial" w:hAnsi="Arial" w:cs="Arial"/>
              </w:rPr>
              <w:t>h. разделение и хранение полиовирусных материалов в соответствии со степенью риска;</w:t>
            </w:r>
          </w:p>
          <w:p w:rsidR="001771D4" w:rsidRPr="009554BF" w:rsidRDefault="00CA3269" w:rsidP="00CA3269">
            <w:pPr>
              <w:spacing w:after="0" w:line="240" w:lineRule="auto"/>
            </w:pPr>
            <w:r w:rsidRPr="007E1A39">
              <w:rPr>
                <w:rFonts w:ascii="Arial" w:hAnsi="Arial" w:cs="Arial"/>
              </w:rPr>
              <w:t>i. определение, какие материалы следует контролировать (напр., посевной материал, текущие запасы, инф</w:t>
            </w:r>
            <w:r>
              <w:rPr>
                <w:rFonts w:ascii="Arial" w:hAnsi="Arial" w:cs="Arial"/>
              </w:rPr>
              <w:t>и</w:t>
            </w:r>
            <w:r w:rsidRPr="007E1A39">
              <w:rPr>
                <w:rFonts w:ascii="Arial" w:hAnsi="Arial" w:cs="Arial"/>
              </w:rPr>
              <w:t>цированные животные) и какой уровень детализации данных следует фиксировать при учете запасов этих материалов.</w:t>
            </w:r>
          </w:p>
        </w:tc>
      </w:tr>
      <w:tr w:rsidR="001771D4" w:rsidRPr="00BC30B2" w:rsidTr="00D87560">
        <w:tc>
          <w:tcPr>
            <w:tcW w:w="1007" w:type="dxa"/>
            <w:gridSpan w:val="3"/>
          </w:tcPr>
          <w:p w:rsidR="001771D4" w:rsidRDefault="001771D4" w:rsidP="001771D4">
            <w:pPr>
              <w:spacing w:after="0" w:line="240" w:lineRule="auto"/>
            </w:pPr>
          </w:p>
        </w:tc>
        <w:tc>
          <w:tcPr>
            <w:tcW w:w="1207" w:type="dxa"/>
            <w:gridSpan w:val="2"/>
          </w:tcPr>
          <w:p w:rsidR="001771D4" w:rsidRPr="009554BF" w:rsidRDefault="00CA3269" w:rsidP="001771D4">
            <w:pPr>
              <w:spacing w:after="0" w:line="240" w:lineRule="auto"/>
            </w:pPr>
            <w:r>
              <w:t>3.2.</w:t>
            </w:r>
          </w:p>
        </w:tc>
        <w:tc>
          <w:tcPr>
            <w:tcW w:w="7648" w:type="dxa"/>
            <w:gridSpan w:val="3"/>
          </w:tcPr>
          <w:p w:rsidR="001771D4" w:rsidRPr="00CA3269" w:rsidRDefault="00CA3269" w:rsidP="001771D4">
            <w:pPr>
              <w:pStyle w:val="11"/>
              <w:spacing w:after="0" w:line="240" w:lineRule="auto"/>
              <w:ind w:left="0"/>
              <w:rPr>
                <w:b/>
              </w:rPr>
            </w:pPr>
            <w:r w:rsidRPr="00CA3269">
              <w:rPr>
                <w:b/>
              </w:rPr>
              <w:t>Информация и записи</w:t>
            </w:r>
          </w:p>
        </w:tc>
        <w:tc>
          <w:tcPr>
            <w:tcW w:w="5006" w:type="dxa"/>
            <w:gridSpan w:val="5"/>
          </w:tcPr>
          <w:p w:rsidR="001771D4" w:rsidRPr="009554BF" w:rsidRDefault="001771D4" w:rsidP="001771D4">
            <w:pPr>
              <w:spacing w:after="0" w:line="240" w:lineRule="auto"/>
            </w:pPr>
          </w:p>
        </w:tc>
      </w:tr>
      <w:tr w:rsidR="00CA3269" w:rsidRPr="007C737C" w:rsidTr="00231AA0">
        <w:tc>
          <w:tcPr>
            <w:tcW w:w="14868" w:type="dxa"/>
            <w:gridSpan w:val="13"/>
            <w:tcBorders>
              <w:top w:val="single" w:sz="4" w:space="0" w:color="auto"/>
              <w:left w:val="nil"/>
              <w:bottom w:val="nil"/>
              <w:right w:val="nil"/>
            </w:tcBorders>
          </w:tcPr>
          <w:p w:rsidR="00CA3269" w:rsidRPr="002A66CF" w:rsidRDefault="00CA3269" w:rsidP="00CA3269">
            <w:pPr>
              <w:spacing w:after="0" w:line="240" w:lineRule="auto"/>
              <w:rPr>
                <w:color w:val="A6A6A6"/>
                <w:sz w:val="20"/>
                <w:szCs w:val="20"/>
              </w:rPr>
            </w:pPr>
          </w:p>
        </w:tc>
      </w:tr>
      <w:tr w:rsidR="00CA3269" w:rsidRPr="007C737C" w:rsidTr="00231AA0">
        <w:tc>
          <w:tcPr>
            <w:tcW w:w="14868" w:type="dxa"/>
            <w:gridSpan w:val="13"/>
            <w:tcBorders>
              <w:top w:val="nil"/>
              <w:left w:val="nil"/>
              <w:right w:val="nil"/>
            </w:tcBorders>
          </w:tcPr>
          <w:p w:rsidR="00CA3269" w:rsidRDefault="00CA3269" w:rsidP="00CA3269">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CA3269" w:rsidRPr="007C737C" w:rsidRDefault="00CA3269" w:rsidP="00CA3269">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CA3269" w:rsidRPr="007C737C" w:rsidTr="00231AA0">
        <w:tc>
          <w:tcPr>
            <w:tcW w:w="14868" w:type="dxa"/>
            <w:gridSpan w:val="13"/>
            <w:tcBorders>
              <w:top w:val="single" w:sz="4" w:space="0" w:color="auto"/>
            </w:tcBorders>
          </w:tcPr>
          <w:p w:rsidR="00CA3269" w:rsidRPr="00C446D2" w:rsidRDefault="00CA3269" w:rsidP="00CA3269">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CA3269" w:rsidRPr="00B14543" w:rsidTr="00D87560">
        <w:tc>
          <w:tcPr>
            <w:tcW w:w="1007" w:type="dxa"/>
            <w:gridSpan w:val="3"/>
          </w:tcPr>
          <w:p w:rsidR="00CA3269" w:rsidRPr="00B14543" w:rsidRDefault="00CA3269" w:rsidP="00CA3269">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CA3269" w:rsidRPr="00B14543" w:rsidRDefault="00CA3269" w:rsidP="00CA3269">
            <w:pPr>
              <w:spacing w:after="0" w:line="240" w:lineRule="auto"/>
            </w:pPr>
            <w:r w:rsidRPr="00B14543">
              <w:t>Элемент управления биориском №</w:t>
            </w:r>
          </w:p>
        </w:tc>
        <w:tc>
          <w:tcPr>
            <w:tcW w:w="3662" w:type="dxa"/>
          </w:tcPr>
          <w:p w:rsidR="00CA3269" w:rsidRPr="00B14543" w:rsidRDefault="00CA3269" w:rsidP="00CA3269">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CA3269" w:rsidRPr="00B14543" w:rsidRDefault="00CA3269" w:rsidP="00CA3269">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CA3269" w:rsidRPr="00B14543" w:rsidRDefault="00CA3269" w:rsidP="00CA3269">
            <w:pPr>
              <w:spacing w:after="0" w:line="240" w:lineRule="auto"/>
            </w:pPr>
            <w:r w:rsidRPr="00B14543">
              <w:t>Директивы</w:t>
            </w:r>
          </w:p>
        </w:tc>
      </w:tr>
      <w:tr w:rsidR="00055209" w:rsidRPr="00BC30B2" w:rsidTr="00D87560">
        <w:tc>
          <w:tcPr>
            <w:tcW w:w="1007" w:type="dxa"/>
            <w:gridSpan w:val="3"/>
          </w:tcPr>
          <w:p w:rsidR="00055209" w:rsidRDefault="00055209" w:rsidP="001771D4">
            <w:pPr>
              <w:spacing w:after="0" w:line="240" w:lineRule="auto"/>
            </w:pPr>
            <w:r>
              <w:t>СРГ 4.4.4.2.</w:t>
            </w:r>
          </w:p>
        </w:tc>
        <w:tc>
          <w:tcPr>
            <w:tcW w:w="1260" w:type="dxa"/>
            <w:gridSpan w:val="3"/>
          </w:tcPr>
          <w:p w:rsidR="00055209" w:rsidRPr="009554BF" w:rsidRDefault="00055209" w:rsidP="001771D4">
            <w:pPr>
              <w:spacing w:after="0" w:line="240" w:lineRule="auto"/>
            </w:pPr>
            <w:r>
              <w:t>3.2.1.</w:t>
            </w:r>
          </w:p>
        </w:tc>
        <w:tc>
          <w:tcPr>
            <w:tcW w:w="7595" w:type="dxa"/>
            <w:gridSpan w:val="2"/>
          </w:tcPr>
          <w:p w:rsidR="00055209" w:rsidRPr="007E1A39" w:rsidRDefault="00055209" w:rsidP="00055209">
            <w:pPr>
              <w:spacing w:after="0" w:line="240" w:lineRule="auto"/>
              <w:rPr>
                <w:rFonts w:ascii="Arial" w:hAnsi="Arial" w:cs="Arial"/>
              </w:rPr>
            </w:pPr>
            <w:r>
              <w:rPr>
                <w:rFonts w:ascii="Arial" w:hAnsi="Arial" w:cs="Arial"/>
              </w:rPr>
              <w:t>Записи</w:t>
            </w:r>
            <w:r w:rsidRPr="007E1A39">
              <w:rPr>
                <w:rFonts w:ascii="Arial" w:hAnsi="Arial" w:cs="Arial"/>
              </w:rPr>
              <w:t>, имеющи</w:t>
            </w:r>
            <w:r>
              <w:rPr>
                <w:rFonts w:ascii="Arial" w:hAnsi="Arial" w:cs="Arial"/>
              </w:rPr>
              <w:t>е</w:t>
            </w:r>
            <w:r w:rsidRPr="007E1A39">
              <w:rPr>
                <w:rFonts w:ascii="Arial" w:hAnsi="Arial" w:cs="Arial"/>
              </w:rPr>
              <w:t xml:space="preserve"> отношение к учету запасов полиовируса, являются:</w:t>
            </w:r>
          </w:p>
          <w:p w:rsidR="00055209" w:rsidRPr="007E1A39" w:rsidRDefault="00055209" w:rsidP="00055209">
            <w:pPr>
              <w:spacing w:after="0" w:line="240" w:lineRule="auto"/>
              <w:rPr>
                <w:rFonts w:ascii="Arial" w:hAnsi="Arial" w:cs="Arial"/>
              </w:rPr>
            </w:pPr>
            <w:r w:rsidRPr="007E1A39">
              <w:rPr>
                <w:rFonts w:ascii="Arial" w:hAnsi="Arial" w:cs="Arial"/>
              </w:rPr>
              <w:t>1. Текущие</w:t>
            </w:r>
          </w:p>
          <w:p w:rsidR="00055209" w:rsidRPr="007E1A39" w:rsidRDefault="00055209" w:rsidP="00055209">
            <w:pPr>
              <w:spacing w:after="0" w:line="240" w:lineRule="auto"/>
              <w:rPr>
                <w:rFonts w:ascii="Arial" w:hAnsi="Arial" w:cs="Arial"/>
              </w:rPr>
            </w:pPr>
            <w:r w:rsidRPr="007E1A39">
              <w:rPr>
                <w:rFonts w:ascii="Arial" w:hAnsi="Arial" w:cs="Arial"/>
              </w:rPr>
              <w:t>2. Полные</w:t>
            </w:r>
          </w:p>
          <w:p w:rsidR="00055209" w:rsidRPr="007E1A39" w:rsidRDefault="00055209" w:rsidP="00055209">
            <w:pPr>
              <w:spacing w:after="0" w:line="240" w:lineRule="auto"/>
              <w:rPr>
                <w:rFonts w:ascii="Arial" w:hAnsi="Arial" w:cs="Arial"/>
              </w:rPr>
            </w:pPr>
            <w:r w:rsidRPr="007E1A39">
              <w:rPr>
                <w:rFonts w:ascii="Arial" w:hAnsi="Arial" w:cs="Arial"/>
              </w:rPr>
              <w:t xml:space="preserve">3. </w:t>
            </w:r>
            <w:proofErr w:type="gramStart"/>
            <w:r w:rsidRPr="007E1A39">
              <w:rPr>
                <w:rFonts w:ascii="Arial" w:hAnsi="Arial" w:cs="Arial"/>
              </w:rPr>
              <w:t>Хранящиеся</w:t>
            </w:r>
            <w:proofErr w:type="gramEnd"/>
            <w:r w:rsidRPr="007E1A39">
              <w:rPr>
                <w:rFonts w:ascii="Arial" w:hAnsi="Arial" w:cs="Arial"/>
              </w:rPr>
              <w:t xml:space="preserve"> в надежных условиях с обеспечением соответствующих копий</w:t>
            </w:r>
          </w:p>
        </w:tc>
        <w:tc>
          <w:tcPr>
            <w:tcW w:w="5006" w:type="dxa"/>
            <w:gridSpan w:val="5"/>
          </w:tcPr>
          <w:p w:rsidR="00055209" w:rsidRPr="007E1A39" w:rsidRDefault="00055209" w:rsidP="00055209">
            <w:pPr>
              <w:spacing w:after="0" w:line="240" w:lineRule="auto"/>
              <w:ind w:left="175" w:hanging="175"/>
              <w:rPr>
                <w:rFonts w:ascii="Arial" w:hAnsi="Arial" w:cs="Arial"/>
              </w:rPr>
            </w:pPr>
            <w:r w:rsidRPr="007E1A39">
              <w:rPr>
                <w:rFonts w:ascii="Arial" w:hAnsi="Arial" w:cs="Arial"/>
              </w:rPr>
              <w:t>Информация об учете запасов включает:</w:t>
            </w:r>
          </w:p>
          <w:p w:rsidR="00055209" w:rsidRPr="007E1A39" w:rsidRDefault="00055209" w:rsidP="00055209">
            <w:pPr>
              <w:spacing w:after="0" w:line="240" w:lineRule="auto"/>
              <w:ind w:left="175" w:hanging="175"/>
              <w:rPr>
                <w:rFonts w:ascii="Arial" w:hAnsi="Arial" w:cs="Arial"/>
              </w:rPr>
            </w:pPr>
            <w:r w:rsidRPr="007E1A39">
              <w:rPr>
                <w:rFonts w:ascii="Arial" w:hAnsi="Arial" w:cs="Arial"/>
              </w:rPr>
              <w:t>a. имена и контактную информацию лиц, ответственных за полиовирусный материал, а также данные других сотрудников с правом доступа к полиовирусным материалам или прилегающим зонам на основании степени риска;</w:t>
            </w:r>
          </w:p>
          <w:p w:rsidR="00055209" w:rsidRPr="007E1A39" w:rsidRDefault="00055209" w:rsidP="00055209">
            <w:pPr>
              <w:spacing w:after="0" w:line="240" w:lineRule="auto"/>
              <w:ind w:left="175" w:hanging="175"/>
              <w:rPr>
                <w:rFonts w:ascii="Arial" w:hAnsi="Arial" w:cs="Arial"/>
              </w:rPr>
            </w:pPr>
            <w:r w:rsidRPr="007E1A39">
              <w:rPr>
                <w:rFonts w:ascii="Arial" w:hAnsi="Arial" w:cs="Arial"/>
              </w:rPr>
              <w:t>b. ограниченный доступ к подробным учетным ведомостям для всех, кроме тех лиц, чья работа требует доступа к этой информации;</w:t>
            </w:r>
          </w:p>
          <w:p w:rsidR="00055209" w:rsidRPr="007E1A39" w:rsidRDefault="00055209" w:rsidP="00055209">
            <w:pPr>
              <w:spacing w:after="0" w:line="240" w:lineRule="auto"/>
              <w:ind w:left="175" w:hanging="175"/>
              <w:rPr>
                <w:rFonts w:ascii="Arial" w:hAnsi="Arial" w:cs="Arial"/>
              </w:rPr>
            </w:pPr>
            <w:r w:rsidRPr="007E1A39">
              <w:rPr>
                <w:rFonts w:ascii="Arial" w:hAnsi="Arial" w:cs="Arial"/>
              </w:rPr>
              <w:t>c. четкие и надежные идентификационные номера и иные соответствующие идентификаторы;</w:t>
            </w:r>
          </w:p>
          <w:p w:rsidR="00055209" w:rsidRPr="007E1A39" w:rsidRDefault="00055209" w:rsidP="00055209">
            <w:pPr>
              <w:spacing w:after="0" w:line="240" w:lineRule="auto"/>
              <w:ind w:left="175" w:hanging="175"/>
              <w:rPr>
                <w:rFonts w:ascii="Arial" w:hAnsi="Arial" w:cs="Arial"/>
              </w:rPr>
            </w:pPr>
            <w:r w:rsidRPr="007E1A39">
              <w:rPr>
                <w:rFonts w:ascii="Arial" w:hAnsi="Arial" w:cs="Arial"/>
              </w:rPr>
              <w:t>d. записи количества / объема полиовирусных материалов (количество контейнеров / флаконов или их соответствующих эквивалентов), точное местонахождение склада, а также возможность в любой момент отчитаться за материалы;</w:t>
            </w:r>
          </w:p>
          <w:p w:rsidR="00055209" w:rsidRPr="007E1A39" w:rsidRDefault="00055209" w:rsidP="00055209">
            <w:pPr>
              <w:spacing w:after="0" w:line="240" w:lineRule="auto"/>
              <w:ind w:left="175" w:hanging="175"/>
              <w:rPr>
                <w:rFonts w:ascii="Arial" w:hAnsi="Arial" w:cs="Arial"/>
              </w:rPr>
            </w:pPr>
            <w:r w:rsidRPr="007E1A39">
              <w:rPr>
                <w:rFonts w:ascii="Arial" w:hAnsi="Arial" w:cs="Arial"/>
              </w:rPr>
              <w:t>e. происхождение, включая географический источник и дату забора;</w:t>
            </w:r>
          </w:p>
          <w:p w:rsidR="00055209" w:rsidRPr="007E1A39" w:rsidRDefault="00055209" w:rsidP="00E43808">
            <w:pPr>
              <w:spacing w:after="0" w:line="240" w:lineRule="auto"/>
              <w:ind w:left="175" w:hanging="175"/>
              <w:rPr>
                <w:rFonts w:ascii="Arial" w:hAnsi="Arial" w:cs="Arial"/>
              </w:rPr>
            </w:pPr>
          </w:p>
        </w:tc>
      </w:tr>
      <w:tr w:rsidR="00E43808" w:rsidRPr="007C737C" w:rsidTr="00231AA0">
        <w:tc>
          <w:tcPr>
            <w:tcW w:w="14868" w:type="dxa"/>
            <w:gridSpan w:val="13"/>
            <w:tcBorders>
              <w:top w:val="single" w:sz="4" w:space="0" w:color="auto"/>
              <w:left w:val="nil"/>
              <w:bottom w:val="nil"/>
              <w:right w:val="nil"/>
            </w:tcBorders>
          </w:tcPr>
          <w:p w:rsidR="00E43808" w:rsidRDefault="00E43808" w:rsidP="009E6922">
            <w:pPr>
              <w:spacing w:after="0" w:line="240" w:lineRule="auto"/>
              <w:rPr>
                <w:color w:val="A6A6A6"/>
                <w:sz w:val="20"/>
                <w:szCs w:val="20"/>
              </w:rPr>
            </w:pPr>
          </w:p>
          <w:p w:rsidR="00E43808" w:rsidRDefault="00E43808" w:rsidP="009E6922">
            <w:pPr>
              <w:spacing w:after="0" w:line="240" w:lineRule="auto"/>
              <w:rPr>
                <w:color w:val="A6A6A6"/>
                <w:sz w:val="20"/>
                <w:szCs w:val="20"/>
              </w:rPr>
            </w:pPr>
          </w:p>
          <w:p w:rsidR="00E43808" w:rsidRPr="002A66CF" w:rsidRDefault="00E43808" w:rsidP="009E6922">
            <w:pPr>
              <w:spacing w:after="0" w:line="240" w:lineRule="auto"/>
              <w:rPr>
                <w:color w:val="A6A6A6"/>
                <w:sz w:val="20"/>
                <w:szCs w:val="20"/>
              </w:rPr>
            </w:pPr>
          </w:p>
        </w:tc>
      </w:tr>
      <w:tr w:rsidR="00E43808" w:rsidRPr="007C737C" w:rsidTr="00231AA0">
        <w:tc>
          <w:tcPr>
            <w:tcW w:w="14868" w:type="dxa"/>
            <w:gridSpan w:val="13"/>
            <w:tcBorders>
              <w:top w:val="nil"/>
              <w:left w:val="nil"/>
              <w:right w:val="nil"/>
            </w:tcBorders>
          </w:tcPr>
          <w:p w:rsidR="00E43808" w:rsidRDefault="00E43808" w:rsidP="009E692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E43808" w:rsidRPr="007C737C" w:rsidRDefault="00E43808" w:rsidP="009E692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E43808" w:rsidRPr="007C737C" w:rsidTr="00231AA0">
        <w:tc>
          <w:tcPr>
            <w:tcW w:w="14868" w:type="dxa"/>
            <w:gridSpan w:val="13"/>
            <w:tcBorders>
              <w:top w:val="single" w:sz="4" w:space="0" w:color="auto"/>
            </w:tcBorders>
          </w:tcPr>
          <w:p w:rsidR="00E43808" w:rsidRPr="00C446D2" w:rsidRDefault="00E43808" w:rsidP="009E692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E43808" w:rsidRPr="00B14543" w:rsidTr="00D87560">
        <w:tc>
          <w:tcPr>
            <w:tcW w:w="1007" w:type="dxa"/>
            <w:gridSpan w:val="3"/>
          </w:tcPr>
          <w:p w:rsidR="00E43808" w:rsidRPr="00B14543" w:rsidRDefault="00E43808" w:rsidP="009E692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E43808" w:rsidRPr="00B14543" w:rsidRDefault="00E43808" w:rsidP="009E6922">
            <w:pPr>
              <w:spacing w:after="0" w:line="240" w:lineRule="auto"/>
            </w:pPr>
            <w:r w:rsidRPr="00B14543">
              <w:t>Элемент управления биориском №</w:t>
            </w:r>
          </w:p>
        </w:tc>
        <w:tc>
          <w:tcPr>
            <w:tcW w:w="3662" w:type="dxa"/>
          </w:tcPr>
          <w:p w:rsidR="00E43808" w:rsidRPr="00B14543" w:rsidRDefault="00E43808" w:rsidP="009E692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E43808" w:rsidRPr="00B14543" w:rsidRDefault="00E43808" w:rsidP="009E692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E43808" w:rsidRPr="00B14543" w:rsidRDefault="00E43808" w:rsidP="009E6922">
            <w:pPr>
              <w:spacing w:after="0" w:line="240" w:lineRule="auto"/>
            </w:pPr>
            <w:r w:rsidRPr="00B14543">
              <w:t>Директивы</w:t>
            </w:r>
          </w:p>
        </w:tc>
      </w:tr>
      <w:tr w:rsidR="00CA3269" w:rsidRPr="00BC30B2" w:rsidTr="00D87560">
        <w:tc>
          <w:tcPr>
            <w:tcW w:w="1007" w:type="dxa"/>
            <w:gridSpan w:val="3"/>
            <w:tcBorders>
              <w:bottom w:val="single" w:sz="4" w:space="0" w:color="auto"/>
            </w:tcBorders>
          </w:tcPr>
          <w:p w:rsidR="00CA3269" w:rsidRDefault="00CA3269" w:rsidP="001771D4">
            <w:pPr>
              <w:spacing w:after="0" w:line="240" w:lineRule="auto"/>
            </w:pPr>
          </w:p>
        </w:tc>
        <w:tc>
          <w:tcPr>
            <w:tcW w:w="1260" w:type="dxa"/>
            <w:gridSpan w:val="3"/>
            <w:tcBorders>
              <w:bottom w:val="single" w:sz="4" w:space="0" w:color="auto"/>
            </w:tcBorders>
          </w:tcPr>
          <w:p w:rsidR="00CA3269" w:rsidRPr="009554BF" w:rsidRDefault="00CA3269" w:rsidP="001771D4">
            <w:pPr>
              <w:spacing w:after="0" w:line="240" w:lineRule="auto"/>
            </w:pPr>
          </w:p>
        </w:tc>
        <w:tc>
          <w:tcPr>
            <w:tcW w:w="7595" w:type="dxa"/>
            <w:gridSpan w:val="2"/>
            <w:tcBorders>
              <w:bottom w:val="single" w:sz="4" w:space="0" w:color="auto"/>
            </w:tcBorders>
          </w:tcPr>
          <w:p w:rsidR="00CA3269" w:rsidRPr="009554BF" w:rsidRDefault="00CA3269" w:rsidP="001771D4">
            <w:pPr>
              <w:pStyle w:val="11"/>
              <w:spacing w:after="0" w:line="240" w:lineRule="auto"/>
              <w:ind w:left="0"/>
            </w:pPr>
          </w:p>
        </w:tc>
        <w:tc>
          <w:tcPr>
            <w:tcW w:w="5006" w:type="dxa"/>
            <w:gridSpan w:val="5"/>
            <w:tcBorders>
              <w:bottom w:val="single" w:sz="4" w:space="0" w:color="auto"/>
            </w:tcBorders>
          </w:tcPr>
          <w:p w:rsidR="00CA3269" w:rsidRPr="009554BF" w:rsidRDefault="00E43808" w:rsidP="001771D4">
            <w:pPr>
              <w:spacing w:after="0" w:line="240" w:lineRule="auto"/>
            </w:pPr>
            <w:r w:rsidRPr="007E1A39">
              <w:rPr>
                <w:rFonts w:ascii="Arial" w:hAnsi="Arial" w:cs="Arial"/>
              </w:rPr>
              <w:t>f. записи о материалах, перемещенных со склада для проведения работ, и участь этих материалов, а также о любых вновь созданных складах после завершения работ (использованных, уничтоженных, перемещенных из лаборатории, возвращенных на склад в X местности).</w:t>
            </w:r>
          </w:p>
        </w:tc>
      </w:tr>
      <w:tr w:rsidR="00CA3269" w:rsidRPr="00BC30B2" w:rsidTr="00D87560">
        <w:tc>
          <w:tcPr>
            <w:tcW w:w="1007" w:type="dxa"/>
            <w:gridSpan w:val="3"/>
          </w:tcPr>
          <w:p w:rsidR="00CA3269" w:rsidRDefault="00CA3269" w:rsidP="001771D4">
            <w:pPr>
              <w:spacing w:after="0" w:line="240" w:lineRule="auto"/>
            </w:pPr>
          </w:p>
        </w:tc>
        <w:tc>
          <w:tcPr>
            <w:tcW w:w="1260" w:type="dxa"/>
            <w:gridSpan w:val="3"/>
          </w:tcPr>
          <w:p w:rsidR="00CA3269" w:rsidRPr="009554BF" w:rsidRDefault="00E43808" w:rsidP="001771D4">
            <w:pPr>
              <w:spacing w:after="0" w:line="240" w:lineRule="auto"/>
            </w:pPr>
            <w:r>
              <w:t>3.3.</w:t>
            </w:r>
          </w:p>
        </w:tc>
        <w:tc>
          <w:tcPr>
            <w:tcW w:w="7595" w:type="dxa"/>
            <w:gridSpan w:val="2"/>
          </w:tcPr>
          <w:p w:rsidR="00CA3269" w:rsidRPr="00E43808" w:rsidRDefault="00E43808" w:rsidP="001771D4">
            <w:pPr>
              <w:pStyle w:val="11"/>
              <w:spacing w:after="0" w:line="240" w:lineRule="auto"/>
              <w:ind w:left="0"/>
              <w:rPr>
                <w:b/>
              </w:rPr>
            </w:pPr>
            <w:r w:rsidRPr="00E43808">
              <w:rPr>
                <w:b/>
              </w:rPr>
              <w:t>Передача полиовирусных материалов</w:t>
            </w:r>
          </w:p>
        </w:tc>
        <w:tc>
          <w:tcPr>
            <w:tcW w:w="5006" w:type="dxa"/>
            <w:gridSpan w:val="5"/>
          </w:tcPr>
          <w:p w:rsidR="00CA3269" w:rsidRPr="009554BF" w:rsidRDefault="00CA3269" w:rsidP="001771D4">
            <w:pPr>
              <w:spacing w:after="0" w:line="240" w:lineRule="auto"/>
            </w:pPr>
          </w:p>
        </w:tc>
      </w:tr>
      <w:tr w:rsidR="00E43808" w:rsidRPr="00BC30B2" w:rsidTr="00D87560">
        <w:tc>
          <w:tcPr>
            <w:tcW w:w="1007" w:type="dxa"/>
            <w:gridSpan w:val="3"/>
          </w:tcPr>
          <w:p w:rsidR="00E43808" w:rsidRDefault="00E43808" w:rsidP="001771D4">
            <w:pPr>
              <w:spacing w:after="0" w:line="240" w:lineRule="auto"/>
            </w:pPr>
            <w:r>
              <w:t>СРГ 4.4.4.2.</w:t>
            </w:r>
          </w:p>
        </w:tc>
        <w:tc>
          <w:tcPr>
            <w:tcW w:w="1260" w:type="dxa"/>
            <w:gridSpan w:val="3"/>
          </w:tcPr>
          <w:p w:rsidR="00E43808" w:rsidRDefault="00E43808" w:rsidP="001771D4">
            <w:pPr>
              <w:spacing w:after="0" w:line="240" w:lineRule="auto"/>
            </w:pPr>
            <w:r>
              <w:t>3.3.1.</w:t>
            </w:r>
          </w:p>
        </w:tc>
        <w:tc>
          <w:tcPr>
            <w:tcW w:w="7595" w:type="dxa"/>
            <w:gridSpan w:val="2"/>
          </w:tcPr>
          <w:p w:rsidR="00E43808" w:rsidRPr="00E43808" w:rsidRDefault="00E43808" w:rsidP="001771D4">
            <w:pPr>
              <w:pStyle w:val="11"/>
              <w:spacing w:after="0" w:line="240" w:lineRule="auto"/>
              <w:ind w:left="0"/>
            </w:pPr>
            <w:r>
              <w:t xml:space="preserve">Передачи полиовирусных материалов между лабораториями объекта или </w:t>
            </w:r>
            <w:proofErr w:type="gramStart"/>
            <w:r>
              <w:t>на</w:t>
            </w:r>
            <w:proofErr w:type="gramEnd"/>
            <w:r w:rsidRPr="00E43808">
              <w:t>/</w:t>
            </w:r>
            <w:r>
              <w:t>с объекта записываются и контролируются в соответствии с уровнем риска.</w:t>
            </w:r>
          </w:p>
        </w:tc>
        <w:tc>
          <w:tcPr>
            <w:tcW w:w="5006" w:type="dxa"/>
            <w:gridSpan w:val="5"/>
          </w:tcPr>
          <w:p w:rsidR="00E43808" w:rsidRPr="009554BF" w:rsidRDefault="00E43808" w:rsidP="001771D4">
            <w:pPr>
              <w:spacing w:after="0" w:line="240" w:lineRule="auto"/>
            </w:pPr>
            <w:r>
              <w:t xml:space="preserve">Контроль должен быть установлен, чтобы обеспечить, что все необходимые проверки и документальные гарантии получены для подтверждения, что запросы на полиовирусные материалы исходят от законных объектов и лиц. Материалы могут быть переданы только на объекты или отправлены куда-то еще, если это согласовано </w:t>
            </w:r>
            <w:proofErr w:type="gramStart"/>
            <w:r>
              <w:t>с</w:t>
            </w:r>
            <w:proofErr w:type="gramEnd"/>
            <w:r>
              <w:t xml:space="preserve"> ответственными по объекту. Для материалов с высоким уровнем риска считаются важными более строгие меры контроля, включая отслеживание отправки и подтверждение получения.</w:t>
            </w:r>
          </w:p>
        </w:tc>
      </w:tr>
      <w:tr w:rsidR="00E43808" w:rsidRPr="00BC30B2" w:rsidTr="00D87560">
        <w:tc>
          <w:tcPr>
            <w:tcW w:w="1007" w:type="dxa"/>
            <w:gridSpan w:val="3"/>
          </w:tcPr>
          <w:p w:rsidR="00E43808" w:rsidRDefault="00E43808" w:rsidP="001771D4">
            <w:pPr>
              <w:spacing w:after="0" w:line="240" w:lineRule="auto"/>
            </w:pPr>
          </w:p>
        </w:tc>
        <w:tc>
          <w:tcPr>
            <w:tcW w:w="1260" w:type="dxa"/>
            <w:gridSpan w:val="3"/>
          </w:tcPr>
          <w:p w:rsidR="00E43808" w:rsidRDefault="00E43808" w:rsidP="001771D4">
            <w:pPr>
              <w:spacing w:after="0" w:line="240" w:lineRule="auto"/>
            </w:pPr>
            <w:r>
              <w:t>3.4.</w:t>
            </w:r>
          </w:p>
        </w:tc>
        <w:tc>
          <w:tcPr>
            <w:tcW w:w="7595" w:type="dxa"/>
            <w:gridSpan w:val="2"/>
          </w:tcPr>
          <w:p w:rsidR="00E43808" w:rsidRPr="009E6922" w:rsidRDefault="009E6922" w:rsidP="001771D4">
            <w:pPr>
              <w:pStyle w:val="11"/>
              <w:spacing w:after="0" w:line="240" w:lineRule="auto"/>
              <w:ind w:left="0"/>
              <w:rPr>
                <w:b/>
              </w:rPr>
            </w:pPr>
            <w:r w:rsidRPr="009E6922">
              <w:rPr>
                <w:b/>
              </w:rPr>
              <w:t>Мониторинг и контроль</w:t>
            </w:r>
          </w:p>
        </w:tc>
        <w:tc>
          <w:tcPr>
            <w:tcW w:w="5006" w:type="dxa"/>
            <w:gridSpan w:val="5"/>
          </w:tcPr>
          <w:p w:rsidR="00E43808" w:rsidRDefault="00E43808" w:rsidP="001771D4">
            <w:pPr>
              <w:spacing w:after="0" w:line="240" w:lineRule="auto"/>
            </w:pPr>
          </w:p>
        </w:tc>
      </w:tr>
      <w:tr w:rsidR="009E6922" w:rsidRPr="00BC30B2" w:rsidTr="00D87560">
        <w:tc>
          <w:tcPr>
            <w:tcW w:w="1007" w:type="dxa"/>
            <w:gridSpan w:val="3"/>
          </w:tcPr>
          <w:p w:rsidR="009E6922" w:rsidRDefault="009E6922" w:rsidP="001771D4">
            <w:pPr>
              <w:spacing w:after="0" w:line="240" w:lineRule="auto"/>
            </w:pPr>
            <w:r>
              <w:t>СРГ 4.5.3</w:t>
            </w:r>
          </w:p>
        </w:tc>
        <w:tc>
          <w:tcPr>
            <w:tcW w:w="1260" w:type="dxa"/>
            <w:gridSpan w:val="3"/>
          </w:tcPr>
          <w:p w:rsidR="009E6922" w:rsidRDefault="009E6922" w:rsidP="001771D4">
            <w:pPr>
              <w:spacing w:after="0" w:line="240" w:lineRule="auto"/>
            </w:pPr>
            <w:r>
              <w:t>3.4.1.</w:t>
            </w:r>
          </w:p>
        </w:tc>
        <w:tc>
          <w:tcPr>
            <w:tcW w:w="7595" w:type="dxa"/>
            <w:gridSpan w:val="2"/>
          </w:tcPr>
          <w:p w:rsidR="009E6922" w:rsidRPr="007E1A39" w:rsidRDefault="009E6922" w:rsidP="009E6922">
            <w:pPr>
              <w:spacing w:after="0"/>
              <w:rPr>
                <w:rFonts w:ascii="Arial" w:hAnsi="Arial" w:cs="Arial"/>
              </w:rPr>
            </w:pPr>
            <w:r w:rsidRPr="007E1A39">
              <w:rPr>
                <w:rFonts w:ascii="Arial" w:hAnsi="Arial" w:cs="Arial"/>
              </w:rPr>
              <w:t xml:space="preserve">Проверка учетов запасов проводится с заведомо установленными интервалами на основе степени риска, а также на уровне и </w:t>
            </w:r>
            <w:proofErr w:type="gramStart"/>
            <w:r w:rsidRPr="007E1A39">
              <w:rPr>
                <w:rFonts w:ascii="Arial" w:hAnsi="Arial" w:cs="Arial"/>
              </w:rPr>
              <w:t>при</w:t>
            </w:r>
            <w:proofErr w:type="gramEnd"/>
            <w:r w:rsidRPr="007E1A39">
              <w:rPr>
                <w:rFonts w:ascii="Arial" w:hAnsi="Arial" w:cs="Arial"/>
              </w:rPr>
              <w:t xml:space="preserve"> </w:t>
            </w:r>
          </w:p>
        </w:tc>
        <w:tc>
          <w:tcPr>
            <w:tcW w:w="5006" w:type="dxa"/>
            <w:gridSpan w:val="5"/>
          </w:tcPr>
          <w:p w:rsidR="009E6922" w:rsidRPr="007E1A39" w:rsidRDefault="009E6922" w:rsidP="009E6922">
            <w:pPr>
              <w:spacing w:after="0"/>
              <w:rPr>
                <w:rFonts w:ascii="Arial" w:hAnsi="Arial" w:cs="Arial"/>
              </w:rPr>
            </w:pPr>
            <w:r w:rsidRPr="007E1A39">
              <w:rPr>
                <w:rFonts w:ascii="Arial" w:hAnsi="Arial" w:cs="Arial"/>
              </w:rPr>
              <w:t xml:space="preserve">Характер учета запасов и контроль, связанный с ним, должен основываться </w:t>
            </w:r>
            <w:proofErr w:type="gramStart"/>
            <w:r w:rsidRPr="007E1A39">
              <w:rPr>
                <w:rFonts w:ascii="Arial" w:hAnsi="Arial" w:cs="Arial"/>
              </w:rPr>
              <w:t>на</w:t>
            </w:r>
            <w:proofErr w:type="gramEnd"/>
            <w:r w:rsidRPr="007E1A39">
              <w:rPr>
                <w:rFonts w:ascii="Arial" w:hAnsi="Arial" w:cs="Arial"/>
              </w:rPr>
              <w:t xml:space="preserve"> </w:t>
            </w:r>
          </w:p>
        </w:tc>
      </w:tr>
      <w:tr w:rsidR="00E43808" w:rsidRPr="007C737C" w:rsidTr="00231AA0">
        <w:tc>
          <w:tcPr>
            <w:tcW w:w="14868" w:type="dxa"/>
            <w:gridSpan w:val="13"/>
            <w:tcBorders>
              <w:top w:val="single" w:sz="4" w:space="0" w:color="auto"/>
              <w:left w:val="nil"/>
              <w:bottom w:val="nil"/>
              <w:right w:val="nil"/>
            </w:tcBorders>
          </w:tcPr>
          <w:p w:rsidR="00E43808" w:rsidRPr="002A66CF" w:rsidRDefault="00E43808" w:rsidP="009E6922">
            <w:pPr>
              <w:spacing w:after="0" w:line="240" w:lineRule="auto"/>
              <w:rPr>
                <w:color w:val="A6A6A6"/>
                <w:sz w:val="20"/>
                <w:szCs w:val="20"/>
              </w:rPr>
            </w:pPr>
          </w:p>
        </w:tc>
      </w:tr>
      <w:tr w:rsidR="00E43808" w:rsidRPr="007C737C" w:rsidTr="00231AA0">
        <w:tc>
          <w:tcPr>
            <w:tcW w:w="14868" w:type="dxa"/>
            <w:gridSpan w:val="13"/>
            <w:tcBorders>
              <w:top w:val="nil"/>
              <w:left w:val="nil"/>
              <w:right w:val="nil"/>
            </w:tcBorders>
          </w:tcPr>
          <w:p w:rsidR="00E43808" w:rsidRDefault="00E43808" w:rsidP="009E692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E43808" w:rsidRPr="007C737C" w:rsidRDefault="00E43808" w:rsidP="009E692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E43808" w:rsidRPr="007C737C" w:rsidTr="00231AA0">
        <w:tc>
          <w:tcPr>
            <w:tcW w:w="14868" w:type="dxa"/>
            <w:gridSpan w:val="13"/>
            <w:tcBorders>
              <w:top w:val="single" w:sz="4" w:space="0" w:color="auto"/>
            </w:tcBorders>
          </w:tcPr>
          <w:p w:rsidR="00E43808" w:rsidRPr="00C446D2" w:rsidRDefault="00E43808" w:rsidP="009E692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E43808" w:rsidRPr="00B14543" w:rsidTr="00D87560">
        <w:tc>
          <w:tcPr>
            <w:tcW w:w="1007" w:type="dxa"/>
            <w:gridSpan w:val="3"/>
          </w:tcPr>
          <w:p w:rsidR="00E43808" w:rsidRPr="00B14543" w:rsidRDefault="00E43808" w:rsidP="009E692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E43808" w:rsidRPr="00B14543" w:rsidRDefault="00E43808" w:rsidP="009E6922">
            <w:pPr>
              <w:spacing w:after="0" w:line="240" w:lineRule="auto"/>
            </w:pPr>
            <w:r w:rsidRPr="00B14543">
              <w:t>Элемент управления биориском №</w:t>
            </w:r>
          </w:p>
        </w:tc>
        <w:tc>
          <w:tcPr>
            <w:tcW w:w="3662" w:type="dxa"/>
          </w:tcPr>
          <w:p w:rsidR="00E43808" w:rsidRPr="00B14543" w:rsidRDefault="00E43808" w:rsidP="009E692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E43808" w:rsidRPr="00B14543" w:rsidRDefault="00E43808" w:rsidP="009E692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E43808" w:rsidRPr="00B14543" w:rsidRDefault="00E43808" w:rsidP="009E6922">
            <w:pPr>
              <w:spacing w:after="0" w:line="240" w:lineRule="auto"/>
            </w:pPr>
            <w:r w:rsidRPr="00B14543">
              <w:t>Директивы</w:t>
            </w:r>
          </w:p>
        </w:tc>
      </w:tr>
      <w:tr w:rsidR="00E43808" w:rsidRPr="00BC30B2" w:rsidTr="00D87560">
        <w:tc>
          <w:tcPr>
            <w:tcW w:w="1007" w:type="dxa"/>
            <w:gridSpan w:val="3"/>
          </w:tcPr>
          <w:p w:rsidR="00E43808" w:rsidRDefault="00E43808" w:rsidP="001771D4">
            <w:pPr>
              <w:spacing w:after="0" w:line="240" w:lineRule="auto"/>
            </w:pPr>
          </w:p>
        </w:tc>
        <w:tc>
          <w:tcPr>
            <w:tcW w:w="1260" w:type="dxa"/>
            <w:gridSpan w:val="3"/>
          </w:tcPr>
          <w:p w:rsidR="00E43808" w:rsidRPr="009554BF" w:rsidRDefault="00E43808" w:rsidP="001771D4">
            <w:pPr>
              <w:spacing w:after="0" w:line="240" w:lineRule="auto"/>
            </w:pPr>
          </w:p>
        </w:tc>
        <w:tc>
          <w:tcPr>
            <w:tcW w:w="7595" w:type="dxa"/>
            <w:gridSpan w:val="2"/>
          </w:tcPr>
          <w:p w:rsidR="00E43808" w:rsidRPr="009554BF" w:rsidRDefault="009E6922" w:rsidP="001771D4">
            <w:pPr>
              <w:pStyle w:val="11"/>
              <w:spacing w:after="0" w:line="240" w:lineRule="auto"/>
              <w:ind w:left="0"/>
            </w:pPr>
            <w:r w:rsidRPr="007E1A39">
              <w:rPr>
                <w:rFonts w:ascii="Arial" w:hAnsi="Arial" w:cs="Arial"/>
              </w:rPr>
              <w:t xml:space="preserve">частоте, посредством </w:t>
            </w:r>
            <w:proofErr w:type="gramStart"/>
            <w:r w:rsidRPr="007E1A39">
              <w:rPr>
                <w:rFonts w:ascii="Arial" w:hAnsi="Arial" w:cs="Arial"/>
              </w:rPr>
              <w:t>которых</w:t>
            </w:r>
            <w:proofErr w:type="gramEnd"/>
            <w:r w:rsidRPr="007E1A39">
              <w:rPr>
                <w:rFonts w:ascii="Arial" w:hAnsi="Arial" w:cs="Arial"/>
              </w:rPr>
              <w:t xml:space="preserve"> материалы могут быть соответствующим образом учтены.</w:t>
            </w:r>
          </w:p>
        </w:tc>
        <w:tc>
          <w:tcPr>
            <w:tcW w:w="5006" w:type="dxa"/>
            <w:gridSpan w:val="5"/>
          </w:tcPr>
          <w:p w:rsidR="00E43808" w:rsidRPr="009554BF" w:rsidRDefault="009E6922" w:rsidP="001771D4">
            <w:pPr>
              <w:spacing w:after="0" w:line="240" w:lineRule="auto"/>
            </w:pPr>
            <w:proofErr w:type="gramStart"/>
            <w:r w:rsidRPr="007E1A39">
              <w:rPr>
                <w:rFonts w:ascii="Arial" w:hAnsi="Arial" w:cs="Arial"/>
              </w:rPr>
              <w:t>характере</w:t>
            </w:r>
            <w:proofErr w:type="gramEnd"/>
            <w:r w:rsidRPr="007E1A39">
              <w:rPr>
                <w:rFonts w:ascii="Arial" w:hAnsi="Arial" w:cs="Arial"/>
              </w:rPr>
              <w:t xml:space="preserve"> хранимых материалов и угрозе причинения вреда в случае их утери или извлечения для нецелевого использования. Запасы полиовируса следует отслеживать с тем, чтобы идентифицировать отсутствующие, не упомянутые либо более не требующиеся материалы в целях сведения количества живых полиовирусных материалов к минимуму. Проверку учета запасов следует проводить не реже одного раза в год.</w:t>
            </w:r>
          </w:p>
        </w:tc>
      </w:tr>
      <w:tr w:rsidR="005D26EC" w:rsidRPr="00BC30B2" w:rsidTr="00D87560">
        <w:tc>
          <w:tcPr>
            <w:tcW w:w="1007" w:type="dxa"/>
            <w:gridSpan w:val="3"/>
          </w:tcPr>
          <w:p w:rsidR="005D26EC" w:rsidRDefault="005D26EC" w:rsidP="001771D4">
            <w:pPr>
              <w:spacing w:after="0" w:line="240" w:lineRule="auto"/>
            </w:pPr>
            <w:r>
              <w:t>СРГ 4.5.3</w:t>
            </w:r>
          </w:p>
        </w:tc>
        <w:tc>
          <w:tcPr>
            <w:tcW w:w="1260" w:type="dxa"/>
            <w:gridSpan w:val="3"/>
          </w:tcPr>
          <w:p w:rsidR="005D26EC" w:rsidRPr="009554BF" w:rsidRDefault="005D26EC" w:rsidP="001771D4">
            <w:pPr>
              <w:spacing w:after="0" w:line="240" w:lineRule="auto"/>
            </w:pPr>
            <w:r>
              <w:t>3.4.2.</w:t>
            </w:r>
          </w:p>
        </w:tc>
        <w:tc>
          <w:tcPr>
            <w:tcW w:w="7595" w:type="dxa"/>
            <w:gridSpan w:val="2"/>
          </w:tcPr>
          <w:p w:rsidR="005D26EC" w:rsidRPr="007E1A39" w:rsidRDefault="005D26EC" w:rsidP="005D26EC">
            <w:pPr>
              <w:spacing w:after="0" w:line="240" w:lineRule="auto"/>
              <w:rPr>
                <w:rFonts w:ascii="Arial" w:hAnsi="Arial" w:cs="Arial"/>
              </w:rPr>
            </w:pPr>
            <w:r w:rsidRPr="007E1A39">
              <w:rPr>
                <w:rFonts w:ascii="Arial" w:hAnsi="Arial" w:cs="Arial"/>
              </w:rPr>
              <w:t>Приняты меры для минимизации количества поливирусных материалов, в отношении которых ведется учет.</w:t>
            </w:r>
          </w:p>
        </w:tc>
        <w:tc>
          <w:tcPr>
            <w:tcW w:w="5006" w:type="dxa"/>
            <w:gridSpan w:val="5"/>
          </w:tcPr>
          <w:p w:rsidR="005D26EC" w:rsidRPr="007E1A39" w:rsidRDefault="005D26EC" w:rsidP="005D26EC">
            <w:pPr>
              <w:spacing w:after="0" w:line="240" w:lineRule="auto"/>
              <w:rPr>
                <w:rFonts w:ascii="Arial" w:hAnsi="Arial" w:cs="Arial"/>
              </w:rPr>
            </w:pPr>
            <w:r w:rsidRPr="007E1A39">
              <w:rPr>
                <w:rFonts w:ascii="Arial" w:hAnsi="Arial" w:cs="Arial"/>
              </w:rPr>
              <w:t>Организация должна продемонстрировать профилактические меры, направленные на уменьшение риска с помощью ликвидации, замены или минимизации объема / количества используемых полиовирусных материалов и числа проводимых манипуляций. Для поиска возможно пропавших биологических агентов соответствующей степени риска должны быть введены соответствующие процедуры.</w:t>
            </w:r>
          </w:p>
          <w:p w:rsidR="005D26EC" w:rsidRPr="007E1A39" w:rsidRDefault="005D26EC" w:rsidP="005D26EC">
            <w:pPr>
              <w:spacing w:after="0" w:line="240" w:lineRule="auto"/>
              <w:rPr>
                <w:rFonts w:ascii="Arial" w:hAnsi="Arial" w:cs="Arial"/>
              </w:rPr>
            </w:pPr>
          </w:p>
        </w:tc>
      </w:tr>
      <w:tr w:rsidR="00E43808" w:rsidRPr="007C737C" w:rsidTr="00231AA0">
        <w:tc>
          <w:tcPr>
            <w:tcW w:w="14868" w:type="dxa"/>
            <w:gridSpan w:val="13"/>
            <w:tcBorders>
              <w:top w:val="single" w:sz="4" w:space="0" w:color="auto"/>
              <w:left w:val="nil"/>
              <w:bottom w:val="nil"/>
              <w:right w:val="nil"/>
            </w:tcBorders>
          </w:tcPr>
          <w:p w:rsidR="00E43808" w:rsidRDefault="00E43808" w:rsidP="009E6922">
            <w:pPr>
              <w:spacing w:after="0" w:line="240" w:lineRule="auto"/>
              <w:rPr>
                <w:color w:val="A6A6A6"/>
                <w:sz w:val="20"/>
                <w:szCs w:val="20"/>
              </w:rPr>
            </w:pPr>
          </w:p>
          <w:p w:rsidR="005D26EC" w:rsidRDefault="005D26EC" w:rsidP="009E6922">
            <w:pPr>
              <w:spacing w:after="0" w:line="240" w:lineRule="auto"/>
              <w:rPr>
                <w:color w:val="A6A6A6"/>
                <w:sz w:val="20"/>
                <w:szCs w:val="20"/>
              </w:rPr>
            </w:pPr>
          </w:p>
          <w:p w:rsidR="005D26EC" w:rsidRPr="002A66CF" w:rsidRDefault="005D26EC" w:rsidP="009E6922">
            <w:pPr>
              <w:spacing w:after="0" w:line="240" w:lineRule="auto"/>
              <w:rPr>
                <w:color w:val="A6A6A6"/>
                <w:sz w:val="20"/>
                <w:szCs w:val="20"/>
              </w:rPr>
            </w:pPr>
          </w:p>
        </w:tc>
      </w:tr>
      <w:tr w:rsidR="00E43808" w:rsidRPr="007C737C" w:rsidTr="00231AA0">
        <w:tc>
          <w:tcPr>
            <w:tcW w:w="14868" w:type="dxa"/>
            <w:gridSpan w:val="13"/>
            <w:tcBorders>
              <w:top w:val="nil"/>
              <w:left w:val="nil"/>
              <w:right w:val="nil"/>
            </w:tcBorders>
          </w:tcPr>
          <w:p w:rsidR="00E43808" w:rsidRDefault="00E43808" w:rsidP="009E692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E43808" w:rsidRPr="007C737C" w:rsidRDefault="00E43808" w:rsidP="009E692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E43808" w:rsidRPr="007C737C" w:rsidTr="00231AA0">
        <w:tc>
          <w:tcPr>
            <w:tcW w:w="14868" w:type="dxa"/>
            <w:gridSpan w:val="13"/>
            <w:tcBorders>
              <w:top w:val="single" w:sz="4" w:space="0" w:color="auto"/>
            </w:tcBorders>
          </w:tcPr>
          <w:p w:rsidR="00E43808" w:rsidRPr="00C446D2" w:rsidRDefault="00E43808" w:rsidP="009E692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E43808" w:rsidRPr="00B14543" w:rsidTr="00D87560">
        <w:tc>
          <w:tcPr>
            <w:tcW w:w="1007" w:type="dxa"/>
            <w:gridSpan w:val="3"/>
          </w:tcPr>
          <w:p w:rsidR="00E43808" w:rsidRPr="00B14543" w:rsidRDefault="00E43808" w:rsidP="009E692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E43808" w:rsidRPr="00B14543" w:rsidRDefault="00E43808" w:rsidP="009E6922">
            <w:pPr>
              <w:spacing w:after="0" w:line="240" w:lineRule="auto"/>
            </w:pPr>
            <w:r w:rsidRPr="00B14543">
              <w:t>Элемент управления биориском №</w:t>
            </w:r>
          </w:p>
        </w:tc>
        <w:tc>
          <w:tcPr>
            <w:tcW w:w="3662" w:type="dxa"/>
          </w:tcPr>
          <w:p w:rsidR="00E43808" w:rsidRPr="00B14543" w:rsidRDefault="00E43808" w:rsidP="009E692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E43808" w:rsidRPr="00B14543" w:rsidRDefault="00E43808" w:rsidP="009E692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E43808" w:rsidRPr="00B14543" w:rsidRDefault="00E43808" w:rsidP="009E6922">
            <w:pPr>
              <w:spacing w:after="0" w:line="240" w:lineRule="auto"/>
            </w:pPr>
            <w:r w:rsidRPr="00B14543">
              <w:t>Директивы</w:t>
            </w:r>
          </w:p>
        </w:tc>
      </w:tr>
      <w:tr w:rsidR="00E43808" w:rsidRPr="00BC30B2" w:rsidTr="00D87560">
        <w:tc>
          <w:tcPr>
            <w:tcW w:w="1007" w:type="dxa"/>
            <w:gridSpan w:val="3"/>
          </w:tcPr>
          <w:p w:rsidR="00E43808" w:rsidRDefault="00E43808" w:rsidP="001771D4">
            <w:pPr>
              <w:spacing w:after="0" w:line="240" w:lineRule="auto"/>
            </w:pPr>
          </w:p>
        </w:tc>
        <w:tc>
          <w:tcPr>
            <w:tcW w:w="1260" w:type="dxa"/>
            <w:gridSpan w:val="3"/>
          </w:tcPr>
          <w:p w:rsidR="00E43808" w:rsidRPr="009554BF" w:rsidRDefault="00E43808" w:rsidP="001771D4">
            <w:pPr>
              <w:spacing w:after="0" w:line="240" w:lineRule="auto"/>
            </w:pPr>
          </w:p>
        </w:tc>
        <w:tc>
          <w:tcPr>
            <w:tcW w:w="7595" w:type="dxa"/>
            <w:gridSpan w:val="2"/>
          </w:tcPr>
          <w:p w:rsidR="005D26EC" w:rsidRPr="007E1A39" w:rsidRDefault="005D26EC" w:rsidP="005D26EC">
            <w:pPr>
              <w:spacing w:after="0" w:line="240" w:lineRule="auto"/>
              <w:jc w:val="center"/>
              <w:rPr>
                <w:rFonts w:ascii="Arial" w:hAnsi="Arial" w:cs="Arial"/>
                <w:b/>
              </w:rPr>
            </w:pPr>
            <w:r>
              <w:rPr>
                <w:rFonts w:ascii="Arial" w:hAnsi="Arial" w:cs="Arial"/>
                <w:b/>
              </w:rPr>
              <w:t>Элемент</w:t>
            </w:r>
            <w:r w:rsidRPr="007E1A39">
              <w:rPr>
                <w:rFonts w:ascii="Arial" w:hAnsi="Arial" w:cs="Arial"/>
                <w:b/>
              </w:rPr>
              <w:t xml:space="preserve"> 4 – Общая безопасность</w:t>
            </w:r>
          </w:p>
          <w:p w:rsidR="005D26EC" w:rsidRPr="007E1A39" w:rsidRDefault="005D26EC" w:rsidP="005D26EC">
            <w:pPr>
              <w:spacing w:after="0" w:line="240" w:lineRule="auto"/>
              <w:rPr>
                <w:rFonts w:ascii="Arial" w:hAnsi="Arial" w:cs="Arial"/>
              </w:rPr>
            </w:pPr>
          </w:p>
          <w:p w:rsidR="005D26EC" w:rsidRPr="007E1A39" w:rsidRDefault="005D26EC" w:rsidP="005D26EC">
            <w:pPr>
              <w:spacing w:after="0" w:line="240" w:lineRule="auto"/>
              <w:rPr>
                <w:rFonts w:ascii="Arial" w:hAnsi="Arial" w:cs="Arial"/>
              </w:rPr>
            </w:pPr>
            <w:r>
              <w:rPr>
                <w:rFonts w:ascii="Arial" w:hAnsi="Arial" w:cs="Arial"/>
              </w:rPr>
              <w:t>Элемент</w:t>
            </w:r>
            <w:r w:rsidRPr="007E1A39">
              <w:rPr>
                <w:rFonts w:ascii="Arial" w:hAnsi="Arial" w:cs="Arial"/>
              </w:rPr>
              <w:t xml:space="preserve"> «Общая безопасность» рассм</w:t>
            </w:r>
            <w:r>
              <w:rPr>
                <w:rFonts w:ascii="Arial" w:hAnsi="Arial" w:cs="Arial"/>
              </w:rPr>
              <w:t>атривает</w:t>
            </w:r>
            <w:r w:rsidRPr="007E1A39">
              <w:rPr>
                <w:rFonts w:ascii="Arial" w:hAnsi="Arial" w:cs="Arial"/>
              </w:rPr>
              <w:t xml:space="preserve"> процессы на местах в целях обеспечения идентификации и управления источниками опасности, связанными с работой персонала лаборатории, при устранении последствий, которые могут наступить в результате биологического риска. </w:t>
            </w:r>
            <w:proofErr w:type="gramStart"/>
            <w:r w:rsidRPr="007E1A39">
              <w:rPr>
                <w:rFonts w:ascii="Arial" w:hAnsi="Arial" w:cs="Arial"/>
              </w:rPr>
              <w:t>Следует применять профилактический и упреждающий подход при введении мер для идентификации, обнаружения, уменьшения и реагирования на экстренные случаи в связи с общей безопасностью, такие как пожарная безопасность, защита от угрозы электрических замыканий, радиационной и химической угрозы, содержание и уход за лабораторными животными, а также технический уход за оборудованием, работающим под давлением.</w:t>
            </w:r>
            <w:proofErr w:type="gramEnd"/>
          </w:p>
          <w:p w:rsidR="005D26EC" w:rsidRPr="007E1A39" w:rsidRDefault="005D26EC" w:rsidP="005D26EC">
            <w:pPr>
              <w:spacing w:after="0" w:line="240" w:lineRule="auto"/>
              <w:rPr>
                <w:rFonts w:ascii="Arial" w:hAnsi="Arial" w:cs="Arial"/>
              </w:rPr>
            </w:pPr>
          </w:p>
          <w:p w:rsidR="005D26EC" w:rsidRPr="007E1A39" w:rsidRDefault="005D26EC" w:rsidP="005D26EC">
            <w:pPr>
              <w:spacing w:after="0" w:line="240" w:lineRule="auto"/>
              <w:rPr>
                <w:rFonts w:ascii="Arial" w:hAnsi="Arial" w:cs="Arial"/>
                <w:b/>
              </w:rPr>
            </w:pPr>
            <w:r w:rsidRPr="007E1A39">
              <w:rPr>
                <w:rFonts w:ascii="Arial" w:hAnsi="Arial" w:cs="Arial"/>
                <w:b/>
              </w:rPr>
              <w:t>Подразделы</w:t>
            </w:r>
          </w:p>
          <w:p w:rsidR="00E43808" w:rsidRPr="009554BF" w:rsidRDefault="005D26EC" w:rsidP="001771D4">
            <w:pPr>
              <w:pStyle w:val="11"/>
              <w:spacing w:after="0" w:line="240" w:lineRule="auto"/>
              <w:ind w:left="0"/>
            </w:pPr>
            <w:r w:rsidRPr="007E1A39">
              <w:rPr>
                <w:rFonts w:ascii="Arial" w:hAnsi="Arial" w:cs="Arial"/>
              </w:rPr>
              <w:t>4.1. Общая безопасность</w:t>
            </w:r>
          </w:p>
        </w:tc>
        <w:tc>
          <w:tcPr>
            <w:tcW w:w="5006" w:type="dxa"/>
            <w:gridSpan w:val="5"/>
          </w:tcPr>
          <w:p w:rsidR="00E43808" w:rsidRPr="009554BF" w:rsidRDefault="00E43808" w:rsidP="001771D4">
            <w:pPr>
              <w:spacing w:after="0" w:line="240" w:lineRule="auto"/>
            </w:pPr>
          </w:p>
        </w:tc>
      </w:tr>
      <w:tr w:rsidR="00E43808" w:rsidRPr="00BC30B2" w:rsidTr="00D87560">
        <w:tc>
          <w:tcPr>
            <w:tcW w:w="1007" w:type="dxa"/>
            <w:gridSpan w:val="3"/>
          </w:tcPr>
          <w:p w:rsidR="00E43808" w:rsidRDefault="00E43808" w:rsidP="001771D4">
            <w:pPr>
              <w:spacing w:after="0" w:line="240" w:lineRule="auto"/>
            </w:pPr>
          </w:p>
        </w:tc>
        <w:tc>
          <w:tcPr>
            <w:tcW w:w="1260" w:type="dxa"/>
            <w:gridSpan w:val="3"/>
          </w:tcPr>
          <w:p w:rsidR="00E43808" w:rsidRPr="009554BF" w:rsidRDefault="005D26EC" w:rsidP="001771D4">
            <w:pPr>
              <w:spacing w:after="0" w:line="240" w:lineRule="auto"/>
            </w:pPr>
            <w:r>
              <w:t>4.</w:t>
            </w:r>
          </w:p>
        </w:tc>
        <w:tc>
          <w:tcPr>
            <w:tcW w:w="7595" w:type="dxa"/>
            <w:gridSpan w:val="2"/>
          </w:tcPr>
          <w:p w:rsidR="00E43808" w:rsidRPr="005D26EC" w:rsidRDefault="005D26EC" w:rsidP="001771D4">
            <w:pPr>
              <w:pStyle w:val="11"/>
              <w:spacing w:after="0" w:line="240" w:lineRule="auto"/>
              <w:ind w:left="0"/>
              <w:rPr>
                <w:b/>
              </w:rPr>
            </w:pPr>
            <w:r w:rsidRPr="005D26EC">
              <w:rPr>
                <w:b/>
              </w:rPr>
              <w:t>ОБЩАЯ БЕЗОПАСНОСТЬ</w:t>
            </w:r>
          </w:p>
        </w:tc>
        <w:tc>
          <w:tcPr>
            <w:tcW w:w="5006" w:type="dxa"/>
            <w:gridSpan w:val="5"/>
          </w:tcPr>
          <w:p w:rsidR="00E43808" w:rsidRPr="009554BF" w:rsidRDefault="00E43808" w:rsidP="001771D4">
            <w:pPr>
              <w:spacing w:after="0" w:line="240" w:lineRule="auto"/>
            </w:pPr>
          </w:p>
        </w:tc>
      </w:tr>
      <w:tr w:rsidR="00E43808" w:rsidRPr="00BC30B2" w:rsidTr="00D87560">
        <w:tc>
          <w:tcPr>
            <w:tcW w:w="1007" w:type="dxa"/>
            <w:gridSpan w:val="3"/>
          </w:tcPr>
          <w:p w:rsidR="00E43808" w:rsidRDefault="00E43808" w:rsidP="001771D4">
            <w:pPr>
              <w:spacing w:after="0" w:line="240" w:lineRule="auto"/>
            </w:pPr>
          </w:p>
        </w:tc>
        <w:tc>
          <w:tcPr>
            <w:tcW w:w="1260" w:type="dxa"/>
            <w:gridSpan w:val="3"/>
          </w:tcPr>
          <w:p w:rsidR="00E43808" w:rsidRPr="009554BF" w:rsidRDefault="005D26EC" w:rsidP="001771D4">
            <w:pPr>
              <w:spacing w:after="0" w:line="240" w:lineRule="auto"/>
            </w:pPr>
            <w:r>
              <w:t>4.1.</w:t>
            </w:r>
          </w:p>
        </w:tc>
        <w:tc>
          <w:tcPr>
            <w:tcW w:w="7595" w:type="dxa"/>
            <w:gridSpan w:val="2"/>
          </w:tcPr>
          <w:p w:rsidR="00E43808" w:rsidRPr="005D26EC" w:rsidRDefault="005D26EC" w:rsidP="001771D4">
            <w:pPr>
              <w:pStyle w:val="11"/>
              <w:spacing w:after="0" w:line="240" w:lineRule="auto"/>
              <w:ind w:left="0"/>
              <w:rPr>
                <w:b/>
              </w:rPr>
            </w:pPr>
            <w:r w:rsidRPr="005D26EC">
              <w:rPr>
                <w:b/>
              </w:rPr>
              <w:t>Общая безопасность</w:t>
            </w:r>
          </w:p>
        </w:tc>
        <w:tc>
          <w:tcPr>
            <w:tcW w:w="5006" w:type="dxa"/>
            <w:gridSpan w:val="5"/>
          </w:tcPr>
          <w:p w:rsidR="00E43808" w:rsidRPr="009554BF" w:rsidRDefault="00E43808" w:rsidP="001771D4">
            <w:pPr>
              <w:spacing w:after="0" w:line="240" w:lineRule="auto"/>
            </w:pPr>
          </w:p>
        </w:tc>
      </w:tr>
      <w:tr w:rsidR="005D26EC" w:rsidRPr="00BC30B2" w:rsidTr="00D87560">
        <w:tc>
          <w:tcPr>
            <w:tcW w:w="1007" w:type="dxa"/>
            <w:gridSpan w:val="3"/>
          </w:tcPr>
          <w:p w:rsidR="005D26EC" w:rsidRDefault="005D26EC" w:rsidP="001771D4">
            <w:pPr>
              <w:spacing w:after="0" w:line="240" w:lineRule="auto"/>
            </w:pPr>
            <w:r>
              <w:t>СРГ 4.4.4.1</w:t>
            </w:r>
          </w:p>
        </w:tc>
        <w:tc>
          <w:tcPr>
            <w:tcW w:w="1260" w:type="dxa"/>
            <w:gridSpan w:val="3"/>
          </w:tcPr>
          <w:p w:rsidR="005D26EC" w:rsidRDefault="005D26EC" w:rsidP="001771D4">
            <w:pPr>
              <w:spacing w:after="0" w:line="240" w:lineRule="auto"/>
            </w:pPr>
            <w:r>
              <w:t>4.1.1.</w:t>
            </w:r>
          </w:p>
        </w:tc>
        <w:tc>
          <w:tcPr>
            <w:tcW w:w="7595" w:type="dxa"/>
            <w:gridSpan w:val="2"/>
          </w:tcPr>
          <w:p w:rsidR="005D26EC" w:rsidRPr="007E1A39" w:rsidRDefault="00BD3A8D" w:rsidP="005D26EC">
            <w:pPr>
              <w:spacing w:after="0" w:line="240" w:lineRule="auto"/>
              <w:rPr>
                <w:rFonts w:ascii="Arial" w:hAnsi="Arial" w:cs="Arial"/>
              </w:rPr>
            </w:pPr>
            <w:r>
              <w:rPr>
                <w:rFonts w:ascii="Arial" w:hAnsi="Arial" w:cs="Arial"/>
              </w:rPr>
              <w:t>Ф</w:t>
            </w:r>
            <w:r w:rsidR="005D26EC" w:rsidRPr="007E1A39">
              <w:rPr>
                <w:rFonts w:ascii="Arial" w:hAnsi="Arial" w:cs="Arial"/>
              </w:rPr>
              <w:t>ормальный процесс для идентификации и управления рисками, связанными с общей безопасностью.</w:t>
            </w:r>
          </w:p>
        </w:tc>
        <w:tc>
          <w:tcPr>
            <w:tcW w:w="5006" w:type="dxa"/>
            <w:gridSpan w:val="5"/>
          </w:tcPr>
          <w:p w:rsidR="005D26EC" w:rsidRPr="007E1A39" w:rsidRDefault="005D26EC" w:rsidP="005D26EC">
            <w:pPr>
              <w:spacing w:after="0" w:line="240" w:lineRule="auto"/>
              <w:rPr>
                <w:rFonts w:ascii="Arial" w:hAnsi="Arial" w:cs="Arial"/>
              </w:rPr>
            </w:pPr>
            <w:r w:rsidRPr="007E1A39">
              <w:rPr>
                <w:rFonts w:ascii="Arial" w:hAnsi="Arial" w:cs="Arial"/>
              </w:rPr>
              <w:t xml:space="preserve">Организации следует ввести профилактический и упреждающий подход к управлению такими источниками риска, как для защиты работников от прямой угрозы, связанной с выполнением их обязанностей, </w:t>
            </w:r>
          </w:p>
        </w:tc>
      </w:tr>
      <w:tr w:rsidR="005D26EC" w:rsidRPr="007C737C" w:rsidTr="00231AA0">
        <w:tc>
          <w:tcPr>
            <w:tcW w:w="14868" w:type="dxa"/>
            <w:gridSpan w:val="13"/>
            <w:tcBorders>
              <w:top w:val="single" w:sz="4" w:space="0" w:color="auto"/>
              <w:left w:val="nil"/>
              <w:bottom w:val="nil"/>
              <w:right w:val="nil"/>
            </w:tcBorders>
          </w:tcPr>
          <w:p w:rsidR="005D26EC" w:rsidRPr="002A66CF" w:rsidRDefault="005D26EC" w:rsidP="005D26EC">
            <w:pPr>
              <w:spacing w:after="0" w:line="240" w:lineRule="auto"/>
              <w:rPr>
                <w:color w:val="A6A6A6"/>
                <w:sz w:val="20"/>
                <w:szCs w:val="20"/>
              </w:rPr>
            </w:pPr>
          </w:p>
        </w:tc>
      </w:tr>
      <w:tr w:rsidR="005D26EC" w:rsidRPr="007C737C" w:rsidTr="00231AA0">
        <w:tc>
          <w:tcPr>
            <w:tcW w:w="14868" w:type="dxa"/>
            <w:gridSpan w:val="13"/>
            <w:tcBorders>
              <w:top w:val="nil"/>
              <w:left w:val="nil"/>
              <w:right w:val="nil"/>
            </w:tcBorders>
          </w:tcPr>
          <w:p w:rsidR="005D26EC" w:rsidRDefault="005D26EC" w:rsidP="005D26EC">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5D26EC" w:rsidRPr="007C737C" w:rsidRDefault="005D26EC" w:rsidP="005D26EC">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5D26EC" w:rsidRPr="007C737C" w:rsidTr="00231AA0">
        <w:tc>
          <w:tcPr>
            <w:tcW w:w="14868" w:type="dxa"/>
            <w:gridSpan w:val="13"/>
            <w:tcBorders>
              <w:top w:val="single" w:sz="4" w:space="0" w:color="auto"/>
            </w:tcBorders>
          </w:tcPr>
          <w:p w:rsidR="005D26EC" w:rsidRPr="00C446D2" w:rsidRDefault="005D26EC" w:rsidP="005D26EC">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5D26EC" w:rsidRPr="00B14543" w:rsidTr="00D87560">
        <w:tc>
          <w:tcPr>
            <w:tcW w:w="1007" w:type="dxa"/>
            <w:gridSpan w:val="3"/>
          </w:tcPr>
          <w:p w:rsidR="005D26EC" w:rsidRPr="00B14543" w:rsidRDefault="005D26EC" w:rsidP="005D26EC">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5D26EC" w:rsidRPr="00B14543" w:rsidRDefault="005D26EC" w:rsidP="005D26EC">
            <w:pPr>
              <w:spacing w:after="0" w:line="240" w:lineRule="auto"/>
            </w:pPr>
            <w:r w:rsidRPr="00B14543">
              <w:t>Элемент управления биориском №</w:t>
            </w:r>
          </w:p>
        </w:tc>
        <w:tc>
          <w:tcPr>
            <w:tcW w:w="3662" w:type="dxa"/>
          </w:tcPr>
          <w:p w:rsidR="005D26EC" w:rsidRPr="00B14543" w:rsidRDefault="005D26EC" w:rsidP="005D26EC">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5D26EC" w:rsidRPr="00B14543" w:rsidRDefault="005D26EC" w:rsidP="005D26EC">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5D26EC" w:rsidRPr="00B14543" w:rsidRDefault="005D26EC" w:rsidP="005D26EC">
            <w:pPr>
              <w:spacing w:after="0" w:line="240" w:lineRule="auto"/>
            </w:pPr>
            <w:r w:rsidRPr="00B14543">
              <w:t>Директивы</w:t>
            </w:r>
          </w:p>
        </w:tc>
      </w:tr>
      <w:tr w:rsidR="00E43808" w:rsidRPr="00BC30B2" w:rsidTr="00D87560">
        <w:tc>
          <w:tcPr>
            <w:tcW w:w="1007" w:type="dxa"/>
            <w:gridSpan w:val="3"/>
          </w:tcPr>
          <w:p w:rsidR="00E43808" w:rsidRDefault="00E43808" w:rsidP="001771D4">
            <w:pPr>
              <w:spacing w:after="0" w:line="240" w:lineRule="auto"/>
            </w:pPr>
          </w:p>
        </w:tc>
        <w:tc>
          <w:tcPr>
            <w:tcW w:w="1260" w:type="dxa"/>
            <w:gridSpan w:val="3"/>
          </w:tcPr>
          <w:p w:rsidR="00E43808" w:rsidRPr="009554BF" w:rsidRDefault="00E43808" w:rsidP="001771D4">
            <w:pPr>
              <w:spacing w:after="0" w:line="240" w:lineRule="auto"/>
            </w:pPr>
          </w:p>
        </w:tc>
        <w:tc>
          <w:tcPr>
            <w:tcW w:w="7595" w:type="dxa"/>
            <w:gridSpan w:val="2"/>
          </w:tcPr>
          <w:p w:rsidR="00E43808" w:rsidRPr="009554BF" w:rsidRDefault="00E43808" w:rsidP="001771D4">
            <w:pPr>
              <w:pStyle w:val="11"/>
              <w:spacing w:after="0" w:line="240" w:lineRule="auto"/>
              <w:ind w:left="0"/>
            </w:pPr>
          </w:p>
        </w:tc>
        <w:tc>
          <w:tcPr>
            <w:tcW w:w="5006" w:type="dxa"/>
            <w:gridSpan w:val="5"/>
          </w:tcPr>
          <w:p w:rsidR="005D26EC" w:rsidRPr="007E1A39" w:rsidRDefault="005D26EC" w:rsidP="005D26EC">
            <w:pPr>
              <w:spacing w:after="0" w:line="240" w:lineRule="auto"/>
              <w:rPr>
                <w:rFonts w:ascii="Arial" w:hAnsi="Arial" w:cs="Arial"/>
              </w:rPr>
            </w:pPr>
            <w:r w:rsidRPr="007E1A39">
              <w:rPr>
                <w:rFonts w:ascii="Arial" w:hAnsi="Arial" w:cs="Arial"/>
              </w:rPr>
              <w:t>так и для устранения последствий, которые могут наступить в результате биологического риска, в случае аварии / поломки, возникшей вследствие таких источников. Следует определить и ввести меры для обнаружения, уменьшения и реагирования на экстренные случаи, принимая во внимание возможные последствия для контроля полиовируса при реализации этих мер. Рассматриваемые вопросы должны включать, но не ограничиваться:</w:t>
            </w:r>
          </w:p>
          <w:p w:rsidR="005D26EC" w:rsidRPr="007E1A39" w:rsidRDefault="005D26EC" w:rsidP="005D26EC">
            <w:pPr>
              <w:spacing w:after="0" w:line="240" w:lineRule="auto"/>
              <w:rPr>
                <w:rFonts w:ascii="Arial" w:hAnsi="Arial" w:cs="Arial"/>
              </w:rPr>
            </w:pPr>
            <w:r w:rsidRPr="007E1A39">
              <w:rPr>
                <w:rFonts w:ascii="Arial" w:hAnsi="Arial" w:cs="Arial"/>
              </w:rPr>
              <w:t>a. общей лабораторной безопасностью;</w:t>
            </w:r>
          </w:p>
          <w:p w:rsidR="005D26EC" w:rsidRPr="007E1A39" w:rsidRDefault="005D26EC" w:rsidP="005D26EC">
            <w:pPr>
              <w:spacing w:after="0" w:line="240" w:lineRule="auto"/>
              <w:rPr>
                <w:rFonts w:ascii="Arial" w:hAnsi="Arial" w:cs="Arial"/>
              </w:rPr>
            </w:pPr>
            <w:r w:rsidRPr="007E1A39">
              <w:rPr>
                <w:rFonts w:ascii="Arial" w:hAnsi="Arial" w:cs="Arial"/>
              </w:rPr>
              <w:t>b. пожарной безопасностью;</w:t>
            </w:r>
          </w:p>
          <w:p w:rsidR="005D26EC" w:rsidRPr="007E1A39" w:rsidRDefault="005D26EC" w:rsidP="005D26EC">
            <w:pPr>
              <w:spacing w:after="0" w:line="240" w:lineRule="auto"/>
              <w:rPr>
                <w:rFonts w:ascii="Arial" w:hAnsi="Arial" w:cs="Arial"/>
              </w:rPr>
            </w:pPr>
            <w:r w:rsidRPr="007E1A39">
              <w:rPr>
                <w:rFonts w:ascii="Arial" w:hAnsi="Arial" w:cs="Arial"/>
              </w:rPr>
              <w:t>c. электрической безопасностью;</w:t>
            </w:r>
          </w:p>
          <w:p w:rsidR="005D26EC" w:rsidRPr="007E1A39" w:rsidRDefault="005D26EC" w:rsidP="005D26EC">
            <w:pPr>
              <w:spacing w:after="0" w:line="240" w:lineRule="auto"/>
              <w:rPr>
                <w:rFonts w:ascii="Arial" w:hAnsi="Arial" w:cs="Arial"/>
              </w:rPr>
            </w:pPr>
            <w:r w:rsidRPr="007E1A39">
              <w:rPr>
                <w:rFonts w:ascii="Arial" w:hAnsi="Arial" w:cs="Arial"/>
              </w:rPr>
              <w:t>d. радиационной безопасностью;</w:t>
            </w:r>
          </w:p>
          <w:p w:rsidR="005D26EC" w:rsidRPr="007E1A39" w:rsidRDefault="005D26EC" w:rsidP="005D26EC">
            <w:pPr>
              <w:spacing w:after="0" w:line="240" w:lineRule="auto"/>
              <w:rPr>
                <w:rFonts w:ascii="Arial" w:hAnsi="Arial" w:cs="Arial"/>
              </w:rPr>
            </w:pPr>
            <w:r w:rsidRPr="007E1A39">
              <w:rPr>
                <w:rFonts w:ascii="Arial" w:hAnsi="Arial" w:cs="Arial"/>
              </w:rPr>
              <w:t>e. химической безопасностью;</w:t>
            </w:r>
          </w:p>
          <w:p w:rsidR="005D26EC" w:rsidRPr="007E1A39" w:rsidRDefault="005D26EC" w:rsidP="005D26EC">
            <w:pPr>
              <w:spacing w:after="0" w:line="240" w:lineRule="auto"/>
              <w:rPr>
                <w:rFonts w:ascii="Arial" w:hAnsi="Arial" w:cs="Arial"/>
              </w:rPr>
            </w:pPr>
            <w:r w:rsidRPr="007E1A39">
              <w:rPr>
                <w:rFonts w:ascii="Arial" w:hAnsi="Arial" w:cs="Arial"/>
              </w:rPr>
              <w:t>f. использованием газов (включая риск удушения);</w:t>
            </w:r>
          </w:p>
          <w:p w:rsidR="005D26EC" w:rsidRPr="007E1A39" w:rsidRDefault="005D26EC" w:rsidP="005D26EC">
            <w:pPr>
              <w:spacing w:after="0" w:line="240" w:lineRule="auto"/>
              <w:rPr>
                <w:rFonts w:ascii="Arial" w:hAnsi="Arial" w:cs="Arial"/>
              </w:rPr>
            </w:pPr>
            <w:r w:rsidRPr="007E1A39">
              <w:rPr>
                <w:rFonts w:ascii="Arial" w:hAnsi="Arial" w:cs="Arial"/>
              </w:rPr>
              <w:t>g. работами, связанными с применением пламени и охлаждения;</w:t>
            </w:r>
          </w:p>
          <w:p w:rsidR="005D26EC" w:rsidRPr="007E1A39" w:rsidRDefault="005D26EC" w:rsidP="005D26EC">
            <w:pPr>
              <w:spacing w:after="0" w:line="240" w:lineRule="auto"/>
              <w:rPr>
                <w:rFonts w:ascii="Arial" w:hAnsi="Arial" w:cs="Arial"/>
              </w:rPr>
            </w:pPr>
            <w:r w:rsidRPr="007E1A39">
              <w:rPr>
                <w:rFonts w:ascii="Arial" w:hAnsi="Arial" w:cs="Arial"/>
              </w:rPr>
              <w:t>h. использованием оборудования под давлением;</w:t>
            </w:r>
          </w:p>
          <w:p w:rsidR="00E43808" w:rsidRPr="009554BF" w:rsidRDefault="005D26EC" w:rsidP="005D26EC">
            <w:pPr>
              <w:spacing w:after="0" w:line="240" w:lineRule="auto"/>
            </w:pPr>
            <w:r w:rsidRPr="007E1A39">
              <w:rPr>
                <w:rFonts w:ascii="Arial" w:hAnsi="Arial" w:cs="Arial"/>
              </w:rPr>
              <w:t>i. содержанием и использованием лабораторных животных;</w:t>
            </w:r>
          </w:p>
        </w:tc>
      </w:tr>
      <w:tr w:rsidR="00BD3A8D" w:rsidRPr="007C737C" w:rsidTr="00231AA0">
        <w:tc>
          <w:tcPr>
            <w:tcW w:w="14868" w:type="dxa"/>
            <w:gridSpan w:val="13"/>
            <w:tcBorders>
              <w:top w:val="single" w:sz="4" w:space="0" w:color="auto"/>
              <w:left w:val="nil"/>
              <w:bottom w:val="nil"/>
              <w:right w:val="nil"/>
            </w:tcBorders>
          </w:tcPr>
          <w:p w:rsidR="00BD3A8D" w:rsidRPr="002A66CF" w:rsidRDefault="00BD3A8D" w:rsidP="00BD3A8D">
            <w:pPr>
              <w:spacing w:after="0" w:line="240" w:lineRule="auto"/>
              <w:rPr>
                <w:color w:val="A6A6A6"/>
                <w:sz w:val="20"/>
                <w:szCs w:val="20"/>
              </w:rPr>
            </w:pPr>
          </w:p>
        </w:tc>
      </w:tr>
      <w:tr w:rsidR="00BD3A8D" w:rsidRPr="007C737C" w:rsidTr="00231AA0">
        <w:tc>
          <w:tcPr>
            <w:tcW w:w="14868" w:type="dxa"/>
            <w:gridSpan w:val="13"/>
            <w:tcBorders>
              <w:top w:val="nil"/>
              <w:left w:val="nil"/>
              <w:right w:val="nil"/>
            </w:tcBorders>
          </w:tcPr>
          <w:p w:rsidR="00BD3A8D" w:rsidRDefault="00BD3A8D" w:rsidP="00BD3A8D">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BD3A8D" w:rsidRPr="007C737C" w:rsidRDefault="00BD3A8D" w:rsidP="00BD3A8D">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BD3A8D" w:rsidRPr="007C737C" w:rsidTr="00231AA0">
        <w:tc>
          <w:tcPr>
            <w:tcW w:w="14868" w:type="dxa"/>
            <w:gridSpan w:val="13"/>
            <w:tcBorders>
              <w:top w:val="single" w:sz="4" w:space="0" w:color="auto"/>
            </w:tcBorders>
          </w:tcPr>
          <w:p w:rsidR="00BD3A8D" w:rsidRPr="00C446D2" w:rsidRDefault="00BD3A8D" w:rsidP="00BD3A8D">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BD3A8D" w:rsidRPr="00B14543" w:rsidTr="00D87560">
        <w:tc>
          <w:tcPr>
            <w:tcW w:w="1007" w:type="dxa"/>
            <w:gridSpan w:val="3"/>
          </w:tcPr>
          <w:p w:rsidR="00BD3A8D" w:rsidRPr="00B14543" w:rsidRDefault="00BD3A8D" w:rsidP="00BD3A8D">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BD3A8D" w:rsidRPr="00B14543" w:rsidRDefault="00BD3A8D" w:rsidP="00BD3A8D">
            <w:pPr>
              <w:spacing w:after="0" w:line="240" w:lineRule="auto"/>
            </w:pPr>
            <w:r w:rsidRPr="00B14543">
              <w:t>Элемент управления биориском №</w:t>
            </w:r>
          </w:p>
        </w:tc>
        <w:tc>
          <w:tcPr>
            <w:tcW w:w="3662" w:type="dxa"/>
          </w:tcPr>
          <w:p w:rsidR="00BD3A8D" w:rsidRPr="00B14543" w:rsidRDefault="00BD3A8D" w:rsidP="00BD3A8D">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BD3A8D" w:rsidRPr="00B14543" w:rsidRDefault="00BD3A8D" w:rsidP="00BD3A8D">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BD3A8D" w:rsidRPr="00B14543" w:rsidRDefault="00BD3A8D" w:rsidP="00BD3A8D">
            <w:pPr>
              <w:spacing w:after="0" w:line="240" w:lineRule="auto"/>
            </w:pPr>
            <w:r w:rsidRPr="00B14543">
              <w:t>Директивы</w:t>
            </w:r>
          </w:p>
        </w:tc>
      </w:tr>
      <w:tr w:rsidR="00BD3A8D" w:rsidRPr="00BC30B2" w:rsidTr="00D87560">
        <w:tc>
          <w:tcPr>
            <w:tcW w:w="1007" w:type="dxa"/>
            <w:gridSpan w:val="3"/>
          </w:tcPr>
          <w:p w:rsidR="00BD3A8D" w:rsidRDefault="00BD3A8D" w:rsidP="001771D4">
            <w:pPr>
              <w:spacing w:after="0" w:line="240" w:lineRule="auto"/>
            </w:pPr>
          </w:p>
        </w:tc>
        <w:tc>
          <w:tcPr>
            <w:tcW w:w="1260" w:type="dxa"/>
            <w:gridSpan w:val="3"/>
          </w:tcPr>
          <w:p w:rsidR="00BD3A8D" w:rsidRPr="009554BF" w:rsidRDefault="00BD3A8D" w:rsidP="001771D4">
            <w:pPr>
              <w:spacing w:after="0" w:line="240" w:lineRule="auto"/>
            </w:pPr>
          </w:p>
        </w:tc>
        <w:tc>
          <w:tcPr>
            <w:tcW w:w="7595" w:type="dxa"/>
            <w:gridSpan w:val="2"/>
          </w:tcPr>
          <w:p w:rsidR="00BD3A8D" w:rsidRPr="009554BF" w:rsidRDefault="00BD3A8D" w:rsidP="001771D4">
            <w:pPr>
              <w:pStyle w:val="11"/>
              <w:spacing w:after="0" w:line="240" w:lineRule="auto"/>
              <w:ind w:left="0"/>
            </w:pPr>
          </w:p>
        </w:tc>
        <w:tc>
          <w:tcPr>
            <w:tcW w:w="5006" w:type="dxa"/>
            <w:gridSpan w:val="5"/>
          </w:tcPr>
          <w:p w:rsidR="00BD3A8D" w:rsidRPr="007E1A39" w:rsidRDefault="00BD3A8D" w:rsidP="005D26EC">
            <w:pPr>
              <w:spacing w:after="0" w:line="240" w:lineRule="auto"/>
              <w:rPr>
                <w:rFonts w:ascii="Arial" w:hAnsi="Arial" w:cs="Arial"/>
              </w:rPr>
            </w:pPr>
            <w:r w:rsidRPr="007E1A39">
              <w:rPr>
                <w:rFonts w:ascii="Arial" w:hAnsi="Arial" w:cs="Arial"/>
              </w:rPr>
              <w:t xml:space="preserve">j. общими хозяйственными работами, включая требования к условиям хранения и </w:t>
            </w:r>
            <w:r>
              <w:rPr>
                <w:rFonts w:ascii="Arial" w:hAnsi="Arial" w:cs="Arial"/>
              </w:rPr>
              <w:t>чистоте</w:t>
            </w:r>
            <w:r w:rsidRPr="007E1A39">
              <w:rPr>
                <w:rFonts w:ascii="Arial" w:hAnsi="Arial" w:cs="Arial"/>
              </w:rPr>
              <w:t>, а также контроль обычн</w:t>
            </w:r>
            <w:r>
              <w:rPr>
                <w:rFonts w:ascii="Arial" w:hAnsi="Arial" w:cs="Arial"/>
              </w:rPr>
              <w:t>ых отходов</w:t>
            </w:r>
            <w:r w:rsidRPr="007E1A39">
              <w:rPr>
                <w:rFonts w:ascii="Arial" w:hAnsi="Arial" w:cs="Arial"/>
              </w:rPr>
              <w:t>.</w:t>
            </w:r>
          </w:p>
        </w:tc>
      </w:tr>
      <w:tr w:rsidR="00BD3A8D" w:rsidRPr="00BC30B2" w:rsidTr="00D87560">
        <w:tc>
          <w:tcPr>
            <w:tcW w:w="1007" w:type="dxa"/>
            <w:gridSpan w:val="3"/>
          </w:tcPr>
          <w:p w:rsidR="00BD3A8D" w:rsidRDefault="00BD3A8D" w:rsidP="001771D4">
            <w:pPr>
              <w:spacing w:after="0" w:line="240" w:lineRule="auto"/>
            </w:pPr>
          </w:p>
        </w:tc>
        <w:tc>
          <w:tcPr>
            <w:tcW w:w="1260" w:type="dxa"/>
            <w:gridSpan w:val="3"/>
          </w:tcPr>
          <w:p w:rsidR="00BD3A8D" w:rsidRPr="009554BF" w:rsidRDefault="00BD3A8D" w:rsidP="001771D4">
            <w:pPr>
              <w:spacing w:after="0" w:line="240" w:lineRule="auto"/>
            </w:pPr>
          </w:p>
        </w:tc>
        <w:tc>
          <w:tcPr>
            <w:tcW w:w="7595" w:type="dxa"/>
            <w:gridSpan w:val="2"/>
          </w:tcPr>
          <w:p w:rsidR="00197591" w:rsidRPr="007E1A39" w:rsidRDefault="00197591" w:rsidP="00197591">
            <w:pPr>
              <w:spacing w:after="0" w:line="240" w:lineRule="auto"/>
              <w:jc w:val="center"/>
              <w:rPr>
                <w:rFonts w:ascii="Arial" w:hAnsi="Arial" w:cs="Arial"/>
                <w:b/>
              </w:rPr>
            </w:pPr>
            <w:r>
              <w:rPr>
                <w:rFonts w:ascii="Arial" w:hAnsi="Arial" w:cs="Arial"/>
                <w:b/>
              </w:rPr>
              <w:t>Элемент</w:t>
            </w:r>
            <w:r w:rsidRPr="007E1A39">
              <w:rPr>
                <w:rFonts w:ascii="Arial" w:hAnsi="Arial" w:cs="Arial"/>
                <w:b/>
              </w:rPr>
              <w:t xml:space="preserve"> 5 – Персонал и компетентность</w:t>
            </w:r>
          </w:p>
          <w:p w:rsidR="00197591" w:rsidRPr="007E1A39" w:rsidRDefault="00197591" w:rsidP="00197591">
            <w:pPr>
              <w:spacing w:after="0" w:line="240" w:lineRule="auto"/>
              <w:jc w:val="center"/>
              <w:rPr>
                <w:rFonts w:ascii="Arial" w:hAnsi="Arial" w:cs="Arial"/>
              </w:rPr>
            </w:pPr>
          </w:p>
          <w:p w:rsidR="00197591" w:rsidRPr="007E1A39" w:rsidRDefault="00197591" w:rsidP="00197591">
            <w:pPr>
              <w:spacing w:after="0" w:line="240" w:lineRule="auto"/>
              <w:jc w:val="both"/>
              <w:rPr>
                <w:rFonts w:ascii="Arial" w:hAnsi="Arial" w:cs="Arial"/>
              </w:rPr>
            </w:pPr>
            <w:r>
              <w:rPr>
                <w:rFonts w:ascii="Arial" w:hAnsi="Arial" w:cs="Arial"/>
              </w:rPr>
              <w:t>Элемент</w:t>
            </w:r>
            <w:r w:rsidRPr="007E1A39">
              <w:rPr>
                <w:rFonts w:ascii="Arial" w:hAnsi="Arial" w:cs="Arial"/>
              </w:rPr>
              <w:t xml:space="preserve"> «Персонал и компетентность» </w:t>
            </w:r>
            <w:r>
              <w:rPr>
                <w:rFonts w:ascii="Arial" w:hAnsi="Arial" w:cs="Arial"/>
              </w:rPr>
              <w:t>включает</w:t>
            </w:r>
            <w:r w:rsidRPr="007E1A39">
              <w:rPr>
                <w:rFonts w:ascii="Arial" w:hAnsi="Arial" w:cs="Arial"/>
              </w:rPr>
              <w:t xml:space="preserve"> процессы, действующие для обеспечения найма людей с соответствующей квалификацией и опытом, их дальнейшего обучения всем аспектам рабочей программы, а также конструктивной оценки и мониторинга их компетенции. Прочие рассматриваемые вопросы включают способ урегулирования вопросов</w:t>
            </w:r>
            <w:r w:rsidRPr="007E1A39">
              <w:t xml:space="preserve"> </w:t>
            </w:r>
            <w:r w:rsidRPr="007E1A39">
              <w:rPr>
                <w:rFonts w:ascii="Arial" w:hAnsi="Arial" w:cs="Arial"/>
              </w:rPr>
              <w:t>общей производительности и управление текучестью персонала для обеспечения того, чтобы организация не оставалась уязвимой, когда ключевые должности не заняты.</w:t>
            </w:r>
          </w:p>
          <w:p w:rsidR="00197591" w:rsidRPr="007E1A39" w:rsidRDefault="00197591" w:rsidP="00197591">
            <w:pPr>
              <w:spacing w:after="0" w:line="240" w:lineRule="auto"/>
              <w:rPr>
                <w:rFonts w:ascii="Arial" w:hAnsi="Arial" w:cs="Arial"/>
              </w:rPr>
            </w:pPr>
          </w:p>
          <w:p w:rsidR="00197591" w:rsidRPr="007E1A39" w:rsidRDefault="00197591" w:rsidP="00197591">
            <w:pPr>
              <w:spacing w:after="0" w:line="240" w:lineRule="auto"/>
              <w:rPr>
                <w:rFonts w:ascii="Arial" w:hAnsi="Arial" w:cs="Arial"/>
                <w:b/>
              </w:rPr>
            </w:pPr>
            <w:r w:rsidRPr="007E1A39">
              <w:rPr>
                <w:rFonts w:ascii="Arial" w:hAnsi="Arial" w:cs="Arial"/>
                <w:b/>
              </w:rPr>
              <w:t>Подразделы</w:t>
            </w:r>
            <w:r>
              <w:rPr>
                <w:rFonts w:ascii="Arial" w:hAnsi="Arial" w:cs="Arial"/>
                <w:b/>
              </w:rPr>
              <w:t>:</w:t>
            </w:r>
          </w:p>
          <w:p w:rsidR="00197591" w:rsidRPr="007E1A39" w:rsidRDefault="00197591" w:rsidP="00197591">
            <w:pPr>
              <w:spacing w:after="0" w:line="240" w:lineRule="auto"/>
              <w:rPr>
                <w:rFonts w:ascii="Arial" w:hAnsi="Arial" w:cs="Arial"/>
              </w:rPr>
            </w:pPr>
            <w:r w:rsidRPr="007E1A39">
              <w:rPr>
                <w:rFonts w:ascii="Arial" w:hAnsi="Arial" w:cs="Arial"/>
              </w:rPr>
              <w:t>5.1. На</w:t>
            </w:r>
            <w:r>
              <w:rPr>
                <w:rFonts w:ascii="Arial" w:hAnsi="Arial" w:cs="Arial"/>
              </w:rPr>
              <w:t>й</w:t>
            </w:r>
            <w:r w:rsidRPr="007E1A39">
              <w:rPr>
                <w:rFonts w:ascii="Arial" w:hAnsi="Arial" w:cs="Arial"/>
              </w:rPr>
              <w:t>м</w:t>
            </w:r>
          </w:p>
          <w:p w:rsidR="00197591" w:rsidRPr="007E1A39" w:rsidRDefault="00197591" w:rsidP="00197591">
            <w:pPr>
              <w:spacing w:after="0" w:line="240" w:lineRule="auto"/>
              <w:rPr>
                <w:rFonts w:ascii="Arial" w:hAnsi="Arial" w:cs="Arial"/>
              </w:rPr>
            </w:pPr>
            <w:r w:rsidRPr="007E1A39">
              <w:rPr>
                <w:rFonts w:ascii="Arial" w:hAnsi="Arial" w:cs="Arial"/>
              </w:rPr>
              <w:t>5.2. Обучение</w:t>
            </w:r>
          </w:p>
          <w:p w:rsidR="00197591" w:rsidRPr="007E1A39" w:rsidRDefault="00197591" w:rsidP="00197591">
            <w:pPr>
              <w:spacing w:after="0" w:line="240" w:lineRule="auto"/>
              <w:rPr>
                <w:rFonts w:ascii="Arial" w:hAnsi="Arial" w:cs="Arial"/>
              </w:rPr>
            </w:pPr>
            <w:r w:rsidRPr="007E1A39">
              <w:rPr>
                <w:rFonts w:ascii="Arial" w:hAnsi="Arial" w:cs="Arial"/>
              </w:rPr>
              <w:t>5.3. Компетентность</w:t>
            </w:r>
          </w:p>
          <w:p w:rsidR="00197591" w:rsidRPr="007E1A39" w:rsidRDefault="00197591" w:rsidP="00197591">
            <w:pPr>
              <w:spacing w:after="0" w:line="240" w:lineRule="auto"/>
              <w:rPr>
                <w:rFonts w:ascii="Arial" w:hAnsi="Arial" w:cs="Arial"/>
              </w:rPr>
            </w:pPr>
            <w:r w:rsidRPr="007E1A39">
              <w:rPr>
                <w:rFonts w:ascii="Arial" w:hAnsi="Arial" w:cs="Arial"/>
              </w:rPr>
              <w:t>5.4. Непрерывность работы и программа замены выбывающих сотрудников</w:t>
            </w:r>
            <w:r>
              <w:rPr>
                <w:rFonts w:ascii="Arial" w:hAnsi="Arial" w:cs="Arial"/>
              </w:rPr>
              <w:t xml:space="preserve"> (успешное планирование)</w:t>
            </w:r>
          </w:p>
          <w:p w:rsidR="00BD3A8D" w:rsidRPr="009554BF" w:rsidRDefault="00197591" w:rsidP="00197591">
            <w:pPr>
              <w:pStyle w:val="11"/>
              <w:spacing w:after="0" w:line="240" w:lineRule="auto"/>
              <w:ind w:left="0"/>
            </w:pPr>
            <w:r w:rsidRPr="007E1A39">
              <w:rPr>
                <w:rFonts w:ascii="Arial" w:hAnsi="Arial" w:cs="Arial"/>
              </w:rPr>
              <w:t>5.5. Отстранение от работы</w:t>
            </w:r>
          </w:p>
        </w:tc>
        <w:tc>
          <w:tcPr>
            <w:tcW w:w="5006" w:type="dxa"/>
            <w:gridSpan w:val="5"/>
          </w:tcPr>
          <w:p w:rsidR="00BD3A8D" w:rsidRPr="007E1A39" w:rsidRDefault="00BD3A8D" w:rsidP="005D26EC">
            <w:pPr>
              <w:spacing w:after="0" w:line="240" w:lineRule="auto"/>
              <w:rPr>
                <w:rFonts w:ascii="Arial" w:hAnsi="Arial" w:cs="Arial"/>
              </w:rPr>
            </w:pPr>
          </w:p>
        </w:tc>
      </w:tr>
      <w:tr w:rsidR="00BD3A8D" w:rsidRPr="00BC30B2" w:rsidTr="00D87560">
        <w:tc>
          <w:tcPr>
            <w:tcW w:w="1007" w:type="dxa"/>
            <w:gridSpan w:val="3"/>
          </w:tcPr>
          <w:p w:rsidR="00BD3A8D" w:rsidRDefault="00BD3A8D" w:rsidP="001771D4">
            <w:pPr>
              <w:spacing w:after="0" w:line="240" w:lineRule="auto"/>
            </w:pPr>
          </w:p>
        </w:tc>
        <w:tc>
          <w:tcPr>
            <w:tcW w:w="1260" w:type="dxa"/>
            <w:gridSpan w:val="3"/>
          </w:tcPr>
          <w:p w:rsidR="00BD3A8D" w:rsidRPr="009554BF" w:rsidRDefault="00197591" w:rsidP="001771D4">
            <w:pPr>
              <w:spacing w:after="0" w:line="240" w:lineRule="auto"/>
            </w:pPr>
            <w:r>
              <w:t>5.</w:t>
            </w:r>
          </w:p>
        </w:tc>
        <w:tc>
          <w:tcPr>
            <w:tcW w:w="7595" w:type="dxa"/>
            <w:gridSpan w:val="2"/>
          </w:tcPr>
          <w:p w:rsidR="00BD3A8D" w:rsidRPr="00197591" w:rsidRDefault="00197591" w:rsidP="001771D4">
            <w:pPr>
              <w:pStyle w:val="11"/>
              <w:spacing w:after="0" w:line="240" w:lineRule="auto"/>
              <w:ind w:left="0"/>
              <w:rPr>
                <w:b/>
              </w:rPr>
            </w:pPr>
            <w:r w:rsidRPr="00197591">
              <w:rPr>
                <w:b/>
              </w:rPr>
              <w:t>ПЕРСОНАЛ И КОМПЕТЕНТНОСТЬ</w:t>
            </w:r>
          </w:p>
        </w:tc>
        <w:tc>
          <w:tcPr>
            <w:tcW w:w="5006" w:type="dxa"/>
            <w:gridSpan w:val="5"/>
          </w:tcPr>
          <w:p w:rsidR="00BD3A8D" w:rsidRPr="007E1A39" w:rsidRDefault="00BD3A8D" w:rsidP="005D26EC">
            <w:pPr>
              <w:spacing w:after="0" w:line="240" w:lineRule="auto"/>
              <w:rPr>
                <w:rFonts w:ascii="Arial" w:hAnsi="Arial" w:cs="Arial"/>
              </w:rPr>
            </w:pPr>
          </w:p>
        </w:tc>
      </w:tr>
      <w:tr w:rsidR="00BD3A8D" w:rsidRPr="00BC30B2" w:rsidTr="00D87560">
        <w:tc>
          <w:tcPr>
            <w:tcW w:w="1007" w:type="dxa"/>
            <w:gridSpan w:val="3"/>
          </w:tcPr>
          <w:p w:rsidR="00BD3A8D" w:rsidRDefault="00BD3A8D" w:rsidP="001771D4">
            <w:pPr>
              <w:spacing w:after="0" w:line="240" w:lineRule="auto"/>
            </w:pPr>
          </w:p>
        </w:tc>
        <w:tc>
          <w:tcPr>
            <w:tcW w:w="1260" w:type="dxa"/>
            <w:gridSpan w:val="3"/>
          </w:tcPr>
          <w:p w:rsidR="00BD3A8D" w:rsidRPr="009554BF" w:rsidRDefault="00197591" w:rsidP="001771D4">
            <w:pPr>
              <w:spacing w:after="0" w:line="240" w:lineRule="auto"/>
            </w:pPr>
            <w:r>
              <w:t>5.1.</w:t>
            </w:r>
          </w:p>
        </w:tc>
        <w:tc>
          <w:tcPr>
            <w:tcW w:w="7595" w:type="dxa"/>
            <w:gridSpan w:val="2"/>
          </w:tcPr>
          <w:p w:rsidR="00BD3A8D" w:rsidRPr="00197591" w:rsidRDefault="00197591" w:rsidP="001771D4">
            <w:pPr>
              <w:pStyle w:val="11"/>
              <w:spacing w:after="0" w:line="240" w:lineRule="auto"/>
              <w:ind w:left="0"/>
              <w:rPr>
                <w:b/>
              </w:rPr>
            </w:pPr>
            <w:r w:rsidRPr="00197591">
              <w:rPr>
                <w:b/>
              </w:rPr>
              <w:t>На</w:t>
            </w:r>
            <w:r>
              <w:rPr>
                <w:b/>
              </w:rPr>
              <w:t>й</w:t>
            </w:r>
            <w:r w:rsidRPr="00197591">
              <w:rPr>
                <w:b/>
              </w:rPr>
              <w:t>м</w:t>
            </w:r>
          </w:p>
        </w:tc>
        <w:tc>
          <w:tcPr>
            <w:tcW w:w="5006" w:type="dxa"/>
            <w:gridSpan w:val="5"/>
          </w:tcPr>
          <w:p w:rsidR="00BD3A8D" w:rsidRPr="007E1A39" w:rsidRDefault="00BD3A8D" w:rsidP="005D26EC">
            <w:pPr>
              <w:spacing w:after="0" w:line="240" w:lineRule="auto"/>
              <w:rPr>
                <w:rFonts w:ascii="Arial" w:hAnsi="Arial" w:cs="Arial"/>
              </w:rPr>
            </w:pPr>
          </w:p>
        </w:tc>
      </w:tr>
      <w:tr w:rsidR="00197591" w:rsidRPr="007C737C" w:rsidTr="00231AA0">
        <w:tc>
          <w:tcPr>
            <w:tcW w:w="14868" w:type="dxa"/>
            <w:gridSpan w:val="13"/>
            <w:tcBorders>
              <w:top w:val="single" w:sz="4" w:space="0" w:color="auto"/>
              <w:left w:val="nil"/>
              <w:bottom w:val="nil"/>
              <w:right w:val="nil"/>
            </w:tcBorders>
          </w:tcPr>
          <w:p w:rsidR="00197591" w:rsidRDefault="00197591" w:rsidP="00A15EF3">
            <w:pPr>
              <w:spacing w:after="0" w:line="240" w:lineRule="auto"/>
              <w:rPr>
                <w:color w:val="A6A6A6"/>
                <w:sz w:val="20"/>
                <w:szCs w:val="20"/>
              </w:rPr>
            </w:pPr>
          </w:p>
          <w:p w:rsidR="00197591" w:rsidRPr="002A66CF" w:rsidRDefault="00197591" w:rsidP="00A15EF3">
            <w:pPr>
              <w:spacing w:after="0" w:line="240" w:lineRule="auto"/>
              <w:rPr>
                <w:color w:val="A6A6A6"/>
                <w:sz w:val="20"/>
                <w:szCs w:val="20"/>
              </w:rPr>
            </w:pPr>
          </w:p>
        </w:tc>
      </w:tr>
      <w:tr w:rsidR="00197591" w:rsidRPr="007C737C" w:rsidTr="00231AA0">
        <w:tc>
          <w:tcPr>
            <w:tcW w:w="14868" w:type="dxa"/>
            <w:gridSpan w:val="13"/>
            <w:tcBorders>
              <w:top w:val="nil"/>
              <w:left w:val="nil"/>
              <w:right w:val="nil"/>
            </w:tcBorders>
          </w:tcPr>
          <w:p w:rsidR="00197591" w:rsidRDefault="00197591" w:rsidP="00A15EF3">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197591" w:rsidRPr="007C737C" w:rsidRDefault="00197591" w:rsidP="00A15EF3">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197591" w:rsidRPr="007C737C" w:rsidTr="00231AA0">
        <w:tc>
          <w:tcPr>
            <w:tcW w:w="14868" w:type="dxa"/>
            <w:gridSpan w:val="13"/>
            <w:tcBorders>
              <w:top w:val="single" w:sz="4" w:space="0" w:color="auto"/>
            </w:tcBorders>
          </w:tcPr>
          <w:p w:rsidR="00197591" w:rsidRPr="00C446D2" w:rsidRDefault="00197591" w:rsidP="00A15EF3">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197591" w:rsidRPr="00B14543" w:rsidTr="00D87560">
        <w:tc>
          <w:tcPr>
            <w:tcW w:w="1007" w:type="dxa"/>
            <w:gridSpan w:val="3"/>
          </w:tcPr>
          <w:p w:rsidR="00197591" w:rsidRPr="00B14543" w:rsidRDefault="00197591" w:rsidP="00A15EF3">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197591" w:rsidRPr="00B14543" w:rsidRDefault="00197591" w:rsidP="00A15EF3">
            <w:pPr>
              <w:spacing w:after="0" w:line="240" w:lineRule="auto"/>
            </w:pPr>
            <w:r w:rsidRPr="00B14543">
              <w:t>Элемент управления биориском №</w:t>
            </w:r>
          </w:p>
        </w:tc>
        <w:tc>
          <w:tcPr>
            <w:tcW w:w="3662" w:type="dxa"/>
          </w:tcPr>
          <w:p w:rsidR="00197591" w:rsidRPr="00B14543" w:rsidRDefault="00197591" w:rsidP="00A15EF3">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197591" w:rsidRPr="00B14543" w:rsidRDefault="00197591" w:rsidP="00A15EF3">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197591" w:rsidRPr="00B14543" w:rsidRDefault="00197591" w:rsidP="00A15EF3">
            <w:pPr>
              <w:spacing w:after="0" w:line="240" w:lineRule="auto"/>
            </w:pPr>
            <w:r w:rsidRPr="00B14543">
              <w:t>Директивы</w:t>
            </w:r>
          </w:p>
        </w:tc>
      </w:tr>
      <w:tr w:rsidR="00197591" w:rsidRPr="00BC30B2" w:rsidTr="00D87560">
        <w:tc>
          <w:tcPr>
            <w:tcW w:w="1007" w:type="dxa"/>
            <w:gridSpan w:val="3"/>
          </w:tcPr>
          <w:p w:rsidR="00197591" w:rsidRDefault="00197591" w:rsidP="001771D4">
            <w:pPr>
              <w:spacing w:after="0" w:line="240" w:lineRule="auto"/>
            </w:pPr>
            <w:r>
              <w:t>СРГ 4.4.2.1</w:t>
            </w:r>
          </w:p>
        </w:tc>
        <w:tc>
          <w:tcPr>
            <w:tcW w:w="1260" w:type="dxa"/>
            <w:gridSpan w:val="3"/>
          </w:tcPr>
          <w:p w:rsidR="00197591" w:rsidRDefault="00197591" w:rsidP="001771D4">
            <w:pPr>
              <w:spacing w:after="0" w:line="240" w:lineRule="auto"/>
            </w:pPr>
            <w:r>
              <w:t>5.1.1.</w:t>
            </w:r>
          </w:p>
        </w:tc>
        <w:tc>
          <w:tcPr>
            <w:tcW w:w="7595" w:type="dxa"/>
            <w:gridSpan w:val="2"/>
          </w:tcPr>
          <w:p w:rsidR="00197591" w:rsidRPr="007E1A39" w:rsidRDefault="00197591" w:rsidP="00197591">
            <w:pPr>
              <w:spacing w:after="0" w:line="240" w:lineRule="auto"/>
              <w:rPr>
                <w:rFonts w:ascii="Arial" w:hAnsi="Arial" w:cs="Arial"/>
              </w:rPr>
            </w:pPr>
            <w:r w:rsidRPr="007E1A39">
              <w:rPr>
                <w:rFonts w:ascii="Arial" w:hAnsi="Arial" w:cs="Arial"/>
              </w:rPr>
              <w:t>Квалификация, опыт и пригодность относительно биологического риска рассматриваются как часть процесса найма.</w:t>
            </w:r>
          </w:p>
        </w:tc>
        <w:tc>
          <w:tcPr>
            <w:tcW w:w="5006" w:type="dxa"/>
            <w:gridSpan w:val="5"/>
          </w:tcPr>
          <w:p w:rsidR="00197591" w:rsidRPr="007E1A39" w:rsidRDefault="00197591" w:rsidP="00197591">
            <w:pPr>
              <w:spacing w:after="0" w:line="240" w:lineRule="auto"/>
              <w:rPr>
                <w:rFonts w:ascii="Arial" w:hAnsi="Arial" w:cs="Arial"/>
              </w:rPr>
            </w:pPr>
            <w:r w:rsidRPr="007E1A39">
              <w:rPr>
                <w:rFonts w:ascii="Arial" w:hAnsi="Arial" w:cs="Arial"/>
              </w:rPr>
              <w:t>Перед назначением на должность организации следует убедиться в том, что:</w:t>
            </w:r>
          </w:p>
          <w:p w:rsidR="00197591" w:rsidRPr="007E1A39" w:rsidRDefault="00197591" w:rsidP="00197591">
            <w:pPr>
              <w:spacing w:after="0" w:line="240" w:lineRule="auto"/>
              <w:rPr>
                <w:rFonts w:ascii="Arial" w:hAnsi="Arial" w:cs="Arial"/>
              </w:rPr>
            </w:pPr>
            <w:r w:rsidRPr="007E1A39">
              <w:rPr>
                <w:rFonts w:ascii="Arial" w:hAnsi="Arial" w:cs="Arial"/>
              </w:rPr>
              <w:t>a. весь персонал полиовирусной лаборатории должен пройти формальный процесс отбора, включая проверку соответствующего опыта на основе риска (напр., рекомендации по трудоустройству, проверку службы безопасности, и т.д.);</w:t>
            </w:r>
          </w:p>
          <w:p w:rsidR="00197591" w:rsidRPr="007E1A39" w:rsidRDefault="00197591" w:rsidP="00197591">
            <w:pPr>
              <w:spacing w:after="0" w:line="240" w:lineRule="auto"/>
              <w:rPr>
                <w:rFonts w:ascii="Arial" w:hAnsi="Arial" w:cs="Arial"/>
              </w:rPr>
            </w:pPr>
            <w:r w:rsidRPr="007E1A39">
              <w:rPr>
                <w:rFonts w:ascii="Arial" w:hAnsi="Arial" w:cs="Arial"/>
              </w:rPr>
              <w:t xml:space="preserve">b. введен соответствующий контроль при переводе существующих сотрудников в зоны, где может быть повышенный </w:t>
            </w:r>
            <w:r>
              <w:rPr>
                <w:rFonts w:ascii="Arial" w:hAnsi="Arial" w:cs="Arial"/>
              </w:rPr>
              <w:t>уровень</w:t>
            </w:r>
            <w:r w:rsidRPr="007E1A39">
              <w:rPr>
                <w:rFonts w:ascii="Arial" w:hAnsi="Arial" w:cs="Arial"/>
              </w:rPr>
              <w:t xml:space="preserve"> риска;</w:t>
            </w:r>
          </w:p>
          <w:p w:rsidR="00197591" w:rsidRPr="007E1A39" w:rsidRDefault="00197591" w:rsidP="00197591">
            <w:pPr>
              <w:spacing w:after="0" w:line="240" w:lineRule="auto"/>
              <w:rPr>
                <w:rFonts w:ascii="Arial" w:hAnsi="Arial" w:cs="Arial"/>
              </w:rPr>
            </w:pPr>
            <w:r w:rsidRPr="007E1A39">
              <w:rPr>
                <w:rFonts w:ascii="Arial" w:hAnsi="Arial" w:cs="Arial"/>
              </w:rPr>
              <w:t xml:space="preserve">c. весь персонал, который будет допущен в зоны с возможным воздействием полиовирусных материалов, согласен соблюдать медицинские стандарты, указанные в </w:t>
            </w:r>
            <w:r>
              <w:rPr>
                <w:rFonts w:ascii="Arial" w:hAnsi="Arial" w:cs="Arial"/>
              </w:rPr>
              <w:t>элементе</w:t>
            </w:r>
            <w:r w:rsidRPr="007E1A39">
              <w:rPr>
                <w:rFonts w:ascii="Arial" w:hAnsi="Arial" w:cs="Arial"/>
              </w:rPr>
              <w:t xml:space="preserve"> 9 (Медицинский контроль), особенно включая иммунизацию инактивированной полиовакциной каждые 3 года, а также ежегодный медицинский осмотр, включая выявление полиовирусных титров антител;</w:t>
            </w:r>
          </w:p>
          <w:p w:rsidR="00197591" w:rsidRPr="007E1A39" w:rsidRDefault="00197591" w:rsidP="00197591">
            <w:pPr>
              <w:spacing w:after="0" w:line="240" w:lineRule="auto"/>
              <w:rPr>
                <w:rFonts w:ascii="Arial" w:hAnsi="Arial" w:cs="Arial"/>
              </w:rPr>
            </w:pPr>
            <w:r w:rsidRPr="007E1A39">
              <w:rPr>
                <w:rFonts w:ascii="Arial" w:hAnsi="Arial" w:cs="Arial"/>
              </w:rPr>
              <w:t xml:space="preserve">d. была проведена оценка необходимости вышеупомянутого контроля </w:t>
            </w:r>
            <w:proofErr w:type="gramStart"/>
            <w:r w:rsidRPr="007E1A39">
              <w:rPr>
                <w:rFonts w:ascii="Arial" w:hAnsi="Arial" w:cs="Arial"/>
              </w:rPr>
              <w:t>для</w:t>
            </w:r>
            <w:proofErr w:type="gramEnd"/>
            <w:r w:rsidRPr="007E1A39">
              <w:rPr>
                <w:rFonts w:ascii="Arial" w:hAnsi="Arial" w:cs="Arial"/>
              </w:rPr>
              <w:t xml:space="preserve"> временного </w:t>
            </w:r>
          </w:p>
        </w:tc>
      </w:tr>
      <w:tr w:rsidR="00197591" w:rsidRPr="007C737C" w:rsidTr="00231AA0">
        <w:tc>
          <w:tcPr>
            <w:tcW w:w="14868" w:type="dxa"/>
            <w:gridSpan w:val="13"/>
            <w:tcBorders>
              <w:top w:val="single" w:sz="4" w:space="0" w:color="auto"/>
              <w:left w:val="nil"/>
              <w:bottom w:val="nil"/>
              <w:right w:val="nil"/>
            </w:tcBorders>
          </w:tcPr>
          <w:p w:rsidR="00197591" w:rsidRDefault="00197591" w:rsidP="00A15EF3">
            <w:pPr>
              <w:spacing w:after="0" w:line="240" w:lineRule="auto"/>
              <w:rPr>
                <w:color w:val="A6A6A6"/>
                <w:sz w:val="20"/>
                <w:szCs w:val="20"/>
              </w:rPr>
            </w:pPr>
          </w:p>
          <w:p w:rsidR="00197591" w:rsidRPr="002A66CF" w:rsidRDefault="00197591" w:rsidP="00A15EF3">
            <w:pPr>
              <w:spacing w:after="0" w:line="240" w:lineRule="auto"/>
              <w:rPr>
                <w:color w:val="A6A6A6"/>
                <w:sz w:val="20"/>
                <w:szCs w:val="20"/>
              </w:rPr>
            </w:pPr>
          </w:p>
        </w:tc>
      </w:tr>
      <w:tr w:rsidR="00197591" w:rsidRPr="007C737C" w:rsidTr="00231AA0">
        <w:tc>
          <w:tcPr>
            <w:tcW w:w="14868" w:type="dxa"/>
            <w:gridSpan w:val="13"/>
            <w:tcBorders>
              <w:top w:val="nil"/>
              <w:left w:val="nil"/>
              <w:right w:val="nil"/>
            </w:tcBorders>
          </w:tcPr>
          <w:p w:rsidR="00197591" w:rsidRDefault="00197591" w:rsidP="00A15EF3">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197591" w:rsidRPr="007C737C" w:rsidRDefault="00197591" w:rsidP="00A15EF3">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197591" w:rsidRPr="007C737C" w:rsidTr="00231AA0">
        <w:tc>
          <w:tcPr>
            <w:tcW w:w="14868" w:type="dxa"/>
            <w:gridSpan w:val="13"/>
            <w:tcBorders>
              <w:top w:val="single" w:sz="4" w:space="0" w:color="auto"/>
            </w:tcBorders>
          </w:tcPr>
          <w:p w:rsidR="00197591" w:rsidRPr="00C446D2" w:rsidRDefault="00197591" w:rsidP="00A15EF3">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197591" w:rsidRPr="00B14543" w:rsidTr="00D87560">
        <w:tc>
          <w:tcPr>
            <w:tcW w:w="1007" w:type="dxa"/>
            <w:gridSpan w:val="3"/>
          </w:tcPr>
          <w:p w:rsidR="00197591" w:rsidRPr="00B14543" w:rsidRDefault="00197591" w:rsidP="00A15EF3">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197591" w:rsidRPr="00B14543" w:rsidRDefault="00197591" w:rsidP="00A15EF3">
            <w:pPr>
              <w:spacing w:after="0" w:line="240" w:lineRule="auto"/>
            </w:pPr>
            <w:r w:rsidRPr="00B14543">
              <w:t>Элемент управления биориском №</w:t>
            </w:r>
          </w:p>
        </w:tc>
        <w:tc>
          <w:tcPr>
            <w:tcW w:w="3662" w:type="dxa"/>
          </w:tcPr>
          <w:p w:rsidR="00197591" w:rsidRPr="00B14543" w:rsidRDefault="00197591" w:rsidP="00A15EF3">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197591" w:rsidRPr="00B14543" w:rsidRDefault="00197591" w:rsidP="00A15EF3">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197591" w:rsidRPr="00B14543" w:rsidRDefault="00197591" w:rsidP="00A15EF3">
            <w:pPr>
              <w:spacing w:after="0" w:line="240" w:lineRule="auto"/>
            </w:pPr>
            <w:r w:rsidRPr="00B14543">
              <w:t>Директивы</w:t>
            </w:r>
          </w:p>
        </w:tc>
      </w:tr>
      <w:tr w:rsidR="00197591" w:rsidRPr="00BC30B2" w:rsidTr="00D87560">
        <w:tc>
          <w:tcPr>
            <w:tcW w:w="1007" w:type="dxa"/>
            <w:gridSpan w:val="3"/>
          </w:tcPr>
          <w:p w:rsidR="00197591" w:rsidRDefault="00197591" w:rsidP="001771D4">
            <w:pPr>
              <w:spacing w:after="0" w:line="240" w:lineRule="auto"/>
            </w:pPr>
          </w:p>
        </w:tc>
        <w:tc>
          <w:tcPr>
            <w:tcW w:w="1260" w:type="dxa"/>
            <w:gridSpan w:val="3"/>
          </w:tcPr>
          <w:p w:rsidR="00197591" w:rsidRDefault="00197591" w:rsidP="001771D4">
            <w:pPr>
              <w:spacing w:after="0" w:line="240" w:lineRule="auto"/>
            </w:pPr>
          </w:p>
        </w:tc>
        <w:tc>
          <w:tcPr>
            <w:tcW w:w="7595" w:type="dxa"/>
            <w:gridSpan w:val="2"/>
          </w:tcPr>
          <w:p w:rsidR="00197591" w:rsidRPr="00197591" w:rsidRDefault="00197591" w:rsidP="001771D4">
            <w:pPr>
              <w:pStyle w:val="11"/>
              <w:spacing w:after="0" w:line="240" w:lineRule="auto"/>
              <w:ind w:left="0"/>
              <w:rPr>
                <w:b/>
              </w:rPr>
            </w:pPr>
          </w:p>
        </w:tc>
        <w:tc>
          <w:tcPr>
            <w:tcW w:w="5006" w:type="dxa"/>
            <w:gridSpan w:val="5"/>
          </w:tcPr>
          <w:p w:rsidR="00197591" w:rsidRPr="007E1A39" w:rsidRDefault="00197591" w:rsidP="005D26EC">
            <w:pPr>
              <w:spacing w:after="0" w:line="240" w:lineRule="auto"/>
              <w:rPr>
                <w:rFonts w:ascii="Arial" w:hAnsi="Arial" w:cs="Arial"/>
              </w:rPr>
            </w:pPr>
            <w:r w:rsidRPr="007E1A39">
              <w:rPr>
                <w:rFonts w:ascii="Arial" w:hAnsi="Arial" w:cs="Arial"/>
              </w:rPr>
              <w:t>персонала (напр., подрядчиков, визитеров, студентов и т.д.), и введены меры по обеспечению его применения, в случае необходимости.</w:t>
            </w:r>
          </w:p>
        </w:tc>
      </w:tr>
      <w:tr w:rsidR="00197591" w:rsidRPr="00BC30B2" w:rsidTr="00D87560">
        <w:tc>
          <w:tcPr>
            <w:tcW w:w="1007" w:type="dxa"/>
            <w:gridSpan w:val="3"/>
          </w:tcPr>
          <w:p w:rsidR="00197591" w:rsidRDefault="00197591" w:rsidP="001771D4">
            <w:pPr>
              <w:spacing w:after="0" w:line="240" w:lineRule="auto"/>
            </w:pPr>
          </w:p>
        </w:tc>
        <w:tc>
          <w:tcPr>
            <w:tcW w:w="1260" w:type="dxa"/>
            <w:gridSpan w:val="3"/>
          </w:tcPr>
          <w:p w:rsidR="00197591" w:rsidRDefault="00197591" w:rsidP="001771D4">
            <w:pPr>
              <w:spacing w:after="0" w:line="240" w:lineRule="auto"/>
            </w:pPr>
            <w:r>
              <w:t>5.2.</w:t>
            </w:r>
          </w:p>
        </w:tc>
        <w:tc>
          <w:tcPr>
            <w:tcW w:w="7595" w:type="dxa"/>
            <w:gridSpan w:val="2"/>
          </w:tcPr>
          <w:p w:rsidR="00197591" w:rsidRPr="00197591" w:rsidRDefault="00197591" w:rsidP="001771D4">
            <w:pPr>
              <w:pStyle w:val="11"/>
              <w:spacing w:after="0" w:line="240" w:lineRule="auto"/>
              <w:ind w:left="0"/>
              <w:rPr>
                <w:b/>
              </w:rPr>
            </w:pPr>
            <w:r>
              <w:rPr>
                <w:b/>
              </w:rPr>
              <w:t>Обучение</w:t>
            </w:r>
          </w:p>
        </w:tc>
        <w:tc>
          <w:tcPr>
            <w:tcW w:w="5006" w:type="dxa"/>
            <w:gridSpan w:val="5"/>
          </w:tcPr>
          <w:p w:rsidR="00197591" w:rsidRPr="007E1A39" w:rsidRDefault="00197591" w:rsidP="005D26EC">
            <w:pPr>
              <w:spacing w:after="0" w:line="240" w:lineRule="auto"/>
              <w:rPr>
                <w:rFonts w:ascii="Arial" w:hAnsi="Arial" w:cs="Arial"/>
              </w:rPr>
            </w:pPr>
          </w:p>
        </w:tc>
      </w:tr>
      <w:tr w:rsidR="00197591" w:rsidRPr="00BC30B2" w:rsidTr="00D87560">
        <w:tc>
          <w:tcPr>
            <w:tcW w:w="1007" w:type="dxa"/>
            <w:gridSpan w:val="3"/>
          </w:tcPr>
          <w:p w:rsidR="00197591" w:rsidRDefault="00197591" w:rsidP="001771D4">
            <w:pPr>
              <w:spacing w:after="0" w:line="240" w:lineRule="auto"/>
            </w:pPr>
            <w:r>
              <w:t>СРГ 4.4.2.4</w:t>
            </w:r>
          </w:p>
        </w:tc>
        <w:tc>
          <w:tcPr>
            <w:tcW w:w="1260" w:type="dxa"/>
            <w:gridSpan w:val="3"/>
          </w:tcPr>
          <w:p w:rsidR="00197591" w:rsidRDefault="00197591" w:rsidP="001771D4">
            <w:pPr>
              <w:spacing w:after="0" w:line="240" w:lineRule="auto"/>
            </w:pPr>
            <w:r>
              <w:t>5.2.1</w:t>
            </w:r>
          </w:p>
        </w:tc>
        <w:tc>
          <w:tcPr>
            <w:tcW w:w="7595" w:type="dxa"/>
            <w:gridSpan w:val="2"/>
          </w:tcPr>
          <w:p w:rsidR="00197591" w:rsidRPr="007E1A39" w:rsidRDefault="00197591" w:rsidP="00197591">
            <w:pPr>
              <w:spacing w:after="0" w:line="240" w:lineRule="auto"/>
              <w:rPr>
                <w:rFonts w:ascii="Arial" w:hAnsi="Arial" w:cs="Arial"/>
              </w:rPr>
            </w:pPr>
            <w:r w:rsidRPr="007E1A39">
              <w:rPr>
                <w:rFonts w:ascii="Arial" w:hAnsi="Arial" w:cs="Arial"/>
              </w:rPr>
              <w:t xml:space="preserve">Требования и процедуры по обучению персонала относительно биологического риска определены, установлены и </w:t>
            </w:r>
            <w:r>
              <w:rPr>
                <w:rFonts w:ascii="Arial" w:hAnsi="Arial" w:cs="Arial"/>
              </w:rPr>
              <w:t>соблюдаются</w:t>
            </w:r>
            <w:r w:rsidRPr="007E1A39">
              <w:rPr>
                <w:rFonts w:ascii="Arial" w:hAnsi="Arial" w:cs="Arial"/>
              </w:rPr>
              <w:t>.</w:t>
            </w:r>
          </w:p>
        </w:tc>
        <w:tc>
          <w:tcPr>
            <w:tcW w:w="5006" w:type="dxa"/>
            <w:gridSpan w:val="5"/>
          </w:tcPr>
          <w:p w:rsidR="00197591" w:rsidRPr="007E1A39" w:rsidRDefault="00197591" w:rsidP="00197591">
            <w:pPr>
              <w:spacing w:after="0" w:line="240" w:lineRule="auto"/>
              <w:rPr>
                <w:rFonts w:ascii="Arial" w:hAnsi="Arial" w:cs="Arial"/>
              </w:rPr>
            </w:pPr>
            <w:r w:rsidRPr="007E1A39">
              <w:rPr>
                <w:rFonts w:ascii="Arial" w:hAnsi="Arial" w:cs="Arial"/>
              </w:rPr>
              <w:t>В процедурах следует учитывать:</w:t>
            </w:r>
          </w:p>
          <w:p w:rsidR="00197591" w:rsidRPr="007E1A39" w:rsidRDefault="00197591" w:rsidP="00197591">
            <w:pPr>
              <w:spacing w:after="0" w:line="240" w:lineRule="auto"/>
              <w:rPr>
                <w:rFonts w:ascii="Arial" w:hAnsi="Arial" w:cs="Arial"/>
              </w:rPr>
            </w:pPr>
            <w:r w:rsidRPr="007E1A39">
              <w:rPr>
                <w:rFonts w:ascii="Arial" w:hAnsi="Arial" w:cs="Arial"/>
              </w:rPr>
              <w:t>a. определение необходимости обучения биологическому риску, включая обучение, характерное для особенностей полиовируса, и процедуры для минимизации риска в пределах лаборатории, для всех лиц, работающих в пределах периметра заражения, а также для всех лиц, которые могут иметь необходимость входить в периметр, включая вспомогательный медицинский персонал, обслуживающий технический персонал и аварийные бригады;</w:t>
            </w:r>
          </w:p>
          <w:p w:rsidR="00197591" w:rsidRPr="007E1A39" w:rsidRDefault="00197591" w:rsidP="00197591">
            <w:pPr>
              <w:spacing w:after="0" w:line="240" w:lineRule="auto"/>
              <w:rPr>
                <w:rFonts w:ascii="Arial" w:hAnsi="Arial" w:cs="Arial"/>
              </w:rPr>
            </w:pPr>
            <w:r w:rsidRPr="007E1A39">
              <w:rPr>
                <w:rFonts w:ascii="Arial" w:hAnsi="Arial" w:cs="Arial"/>
              </w:rPr>
              <w:t>b. предоставление необходимого обучения</w:t>
            </w:r>
            <w:r>
              <w:rPr>
                <w:rFonts w:ascii="Arial" w:hAnsi="Arial" w:cs="Arial"/>
              </w:rPr>
              <w:t>, связанного с биологическим</w:t>
            </w:r>
            <w:r w:rsidRPr="007E1A39">
              <w:rPr>
                <w:rFonts w:ascii="Arial" w:hAnsi="Arial" w:cs="Arial"/>
              </w:rPr>
              <w:t xml:space="preserve"> риск</w:t>
            </w:r>
            <w:r>
              <w:rPr>
                <w:rFonts w:ascii="Arial" w:hAnsi="Arial" w:cs="Arial"/>
              </w:rPr>
              <w:t>ом</w:t>
            </w:r>
            <w:r w:rsidRPr="007E1A39">
              <w:rPr>
                <w:rFonts w:ascii="Arial" w:hAnsi="Arial" w:cs="Arial"/>
              </w:rPr>
              <w:t>;</w:t>
            </w:r>
          </w:p>
          <w:p w:rsidR="00197591" w:rsidRPr="007E1A39" w:rsidRDefault="00197591" w:rsidP="00197591">
            <w:pPr>
              <w:spacing w:after="0" w:line="240" w:lineRule="auto"/>
              <w:rPr>
                <w:rFonts w:ascii="Arial" w:hAnsi="Arial" w:cs="Arial"/>
              </w:rPr>
            </w:pPr>
            <w:r w:rsidRPr="007E1A39">
              <w:rPr>
                <w:rFonts w:ascii="Arial" w:hAnsi="Arial" w:cs="Arial"/>
              </w:rPr>
              <w:t xml:space="preserve">c. определение эффективности </w:t>
            </w:r>
            <w:r w:rsidR="00A15EF3">
              <w:rPr>
                <w:rFonts w:ascii="Arial" w:hAnsi="Arial" w:cs="Arial"/>
              </w:rPr>
              <w:t xml:space="preserve">такого </w:t>
            </w:r>
            <w:r w:rsidRPr="007E1A39">
              <w:rPr>
                <w:rFonts w:ascii="Arial" w:hAnsi="Arial" w:cs="Arial"/>
              </w:rPr>
              <w:t>обучения;</w:t>
            </w:r>
          </w:p>
          <w:p w:rsidR="00197591" w:rsidRDefault="00197591" w:rsidP="00197591">
            <w:pPr>
              <w:spacing w:after="0" w:line="240" w:lineRule="auto"/>
              <w:rPr>
                <w:rFonts w:ascii="Arial" w:hAnsi="Arial" w:cs="Arial"/>
              </w:rPr>
            </w:pPr>
            <w:r w:rsidRPr="007E1A39">
              <w:rPr>
                <w:rFonts w:ascii="Arial" w:hAnsi="Arial" w:cs="Arial"/>
              </w:rPr>
              <w:t>d. предоставление повторного обучения;</w:t>
            </w:r>
          </w:p>
          <w:p w:rsidR="00A15EF3" w:rsidRPr="007E1A39" w:rsidRDefault="00A15EF3" w:rsidP="00197591">
            <w:pPr>
              <w:spacing w:after="0" w:line="240" w:lineRule="auto"/>
              <w:rPr>
                <w:rFonts w:ascii="Arial" w:hAnsi="Arial" w:cs="Arial"/>
              </w:rPr>
            </w:pPr>
          </w:p>
        </w:tc>
      </w:tr>
      <w:tr w:rsidR="00197591" w:rsidRPr="007C737C" w:rsidTr="00231AA0">
        <w:tc>
          <w:tcPr>
            <w:tcW w:w="14868" w:type="dxa"/>
            <w:gridSpan w:val="13"/>
            <w:tcBorders>
              <w:top w:val="single" w:sz="4" w:space="0" w:color="auto"/>
              <w:left w:val="nil"/>
              <w:bottom w:val="nil"/>
              <w:right w:val="nil"/>
            </w:tcBorders>
          </w:tcPr>
          <w:p w:rsidR="00197591" w:rsidRDefault="00197591" w:rsidP="00A15EF3">
            <w:pPr>
              <w:spacing w:after="0" w:line="240" w:lineRule="auto"/>
              <w:rPr>
                <w:color w:val="A6A6A6"/>
                <w:sz w:val="20"/>
                <w:szCs w:val="20"/>
              </w:rPr>
            </w:pPr>
          </w:p>
          <w:p w:rsidR="00197591" w:rsidRPr="002A66CF" w:rsidRDefault="00197591" w:rsidP="00A15EF3">
            <w:pPr>
              <w:spacing w:after="0" w:line="240" w:lineRule="auto"/>
              <w:rPr>
                <w:color w:val="A6A6A6"/>
                <w:sz w:val="20"/>
                <w:szCs w:val="20"/>
              </w:rPr>
            </w:pPr>
          </w:p>
        </w:tc>
      </w:tr>
      <w:tr w:rsidR="00197591" w:rsidRPr="007C737C" w:rsidTr="00231AA0">
        <w:tc>
          <w:tcPr>
            <w:tcW w:w="14868" w:type="dxa"/>
            <w:gridSpan w:val="13"/>
            <w:tcBorders>
              <w:top w:val="nil"/>
              <w:left w:val="nil"/>
              <w:right w:val="nil"/>
            </w:tcBorders>
          </w:tcPr>
          <w:p w:rsidR="00197591" w:rsidRDefault="00197591" w:rsidP="00A15EF3">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197591" w:rsidRPr="007C737C" w:rsidRDefault="00197591" w:rsidP="00A15EF3">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197591" w:rsidRPr="007C737C" w:rsidTr="00231AA0">
        <w:tc>
          <w:tcPr>
            <w:tcW w:w="14868" w:type="dxa"/>
            <w:gridSpan w:val="13"/>
            <w:tcBorders>
              <w:top w:val="single" w:sz="4" w:space="0" w:color="auto"/>
            </w:tcBorders>
          </w:tcPr>
          <w:p w:rsidR="00197591" w:rsidRPr="00C446D2" w:rsidRDefault="00197591" w:rsidP="00A15EF3">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197591" w:rsidRPr="00B14543" w:rsidTr="00D87560">
        <w:tc>
          <w:tcPr>
            <w:tcW w:w="1007" w:type="dxa"/>
            <w:gridSpan w:val="3"/>
          </w:tcPr>
          <w:p w:rsidR="00197591" w:rsidRPr="00B14543" w:rsidRDefault="00197591" w:rsidP="00A15EF3">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197591" w:rsidRPr="00B14543" w:rsidRDefault="00197591" w:rsidP="00A15EF3">
            <w:pPr>
              <w:spacing w:after="0" w:line="240" w:lineRule="auto"/>
            </w:pPr>
            <w:r w:rsidRPr="00B14543">
              <w:t>Элемент управления биориском №</w:t>
            </w:r>
          </w:p>
        </w:tc>
        <w:tc>
          <w:tcPr>
            <w:tcW w:w="3662" w:type="dxa"/>
          </w:tcPr>
          <w:p w:rsidR="00197591" w:rsidRPr="00B14543" w:rsidRDefault="00197591" w:rsidP="00A15EF3">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197591" w:rsidRPr="00B14543" w:rsidRDefault="00197591" w:rsidP="00A15EF3">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197591" w:rsidRPr="00B14543" w:rsidRDefault="00197591" w:rsidP="00A15EF3">
            <w:pPr>
              <w:spacing w:after="0" w:line="240" w:lineRule="auto"/>
            </w:pPr>
            <w:r w:rsidRPr="00B14543">
              <w:t>Директивы</w:t>
            </w:r>
          </w:p>
        </w:tc>
      </w:tr>
      <w:tr w:rsidR="00197591" w:rsidRPr="00BC30B2" w:rsidTr="00D87560">
        <w:tc>
          <w:tcPr>
            <w:tcW w:w="1007" w:type="dxa"/>
            <w:gridSpan w:val="3"/>
          </w:tcPr>
          <w:p w:rsidR="00197591" w:rsidRDefault="00197591" w:rsidP="001771D4">
            <w:pPr>
              <w:spacing w:after="0" w:line="240" w:lineRule="auto"/>
            </w:pPr>
          </w:p>
        </w:tc>
        <w:tc>
          <w:tcPr>
            <w:tcW w:w="1260" w:type="dxa"/>
            <w:gridSpan w:val="3"/>
          </w:tcPr>
          <w:p w:rsidR="00197591" w:rsidRDefault="00197591" w:rsidP="001771D4">
            <w:pPr>
              <w:spacing w:after="0" w:line="240" w:lineRule="auto"/>
            </w:pPr>
          </w:p>
        </w:tc>
        <w:tc>
          <w:tcPr>
            <w:tcW w:w="7595" w:type="dxa"/>
            <w:gridSpan w:val="2"/>
          </w:tcPr>
          <w:p w:rsidR="00197591" w:rsidRPr="00197591" w:rsidRDefault="00197591" w:rsidP="001771D4">
            <w:pPr>
              <w:pStyle w:val="11"/>
              <w:spacing w:after="0" w:line="240" w:lineRule="auto"/>
              <w:ind w:left="0"/>
              <w:rPr>
                <w:b/>
              </w:rPr>
            </w:pPr>
          </w:p>
        </w:tc>
        <w:tc>
          <w:tcPr>
            <w:tcW w:w="5006" w:type="dxa"/>
            <w:gridSpan w:val="5"/>
          </w:tcPr>
          <w:p w:rsidR="00197591" w:rsidRPr="007E1A39" w:rsidRDefault="00197591" w:rsidP="00197591">
            <w:pPr>
              <w:spacing w:after="0" w:line="240" w:lineRule="auto"/>
              <w:rPr>
                <w:rFonts w:ascii="Arial" w:hAnsi="Arial" w:cs="Arial"/>
              </w:rPr>
            </w:pPr>
            <w:r w:rsidRPr="007E1A39">
              <w:rPr>
                <w:rFonts w:ascii="Arial" w:hAnsi="Arial" w:cs="Arial"/>
              </w:rPr>
              <w:t>e. ограничения для персонала в целях обеспечения того, что сотрудники не выполняют задач, которым они не были обучены;</w:t>
            </w:r>
          </w:p>
          <w:p w:rsidR="00197591" w:rsidRPr="007E1A39" w:rsidRDefault="00197591" w:rsidP="00197591">
            <w:pPr>
              <w:spacing w:after="0" w:line="240" w:lineRule="auto"/>
              <w:rPr>
                <w:rFonts w:ascii="Arial" w:hAnsi="Arial" w:cs="Arial"/>
              </w:rPr>
            </w:pPr>
            <w:r w:rsidRPr="007E1A39">
              <w:rPr>
                <w:rFonts w:ascii="Arial" w:hAnsi="Arial" w:cs="Arial"/>
              </w:rPr>
              <w:t>f. ведение соответствующей отчетности.</w:t>
            </w:r>
          </w:p>
          <w:p w:rsidR="00197591" w:rsidRPr="007E1A39" w:rsidRDefault="00197591" w:rsidP="00197591">
            <w:pPr>
              <w:spacing w:after="0" w:line="240" w:lineRule="auto"/>
              <w:rPr>
                <w:rFonts w:ascii="Arial" w:hAnsi="Arial" w:cs="Arial"/>
              </w:rPr>
            </w:pPr>
          </w:p>
          <w:p w:rsidR="00197591" w:rsidRPr="007E1A39" w:rsidRDefault="00197591" w:rsidP="00197591">
            <w:pPr>
              <w:spacing w:after="0" w:line="240" w:lineRule="auto"/>
              <w:rPr>
                <w:rFonts w:ascii="Arial" w:hAnsi="Arial" w:cs="Arial"/>
              </w:rPr>
            </w:pPr>
            <w:r w:rsidRPr="007E1A39">
              <w:rPr>
                <w:rFonts w:ascii="Arial" w:hAnsi="Arial" w:cs="Arial"/>
              </w:rPr>
              <w:t>Обучение должно включать повышение степени осведомленности персонала в вопросах биологического риска, в том числе значимость человеческого фактора в управлении биологическим риском.</w:t>
            </w:r>
          </w:p>
        </w:tc>
      </w:tr>
      <w:tr w:rsidR="00197591" w:rsidRPr="00BC30B2" w:rsidTr="00D87560">
        <w:tc>
          <w:tcPr>
            <w:tcW w:w="1007" w:type="dxa"/>
            <w:gridSpan w:val="3"/>
          </w:tcPr>
          <w:p w:rsidR="00197591" w:rsidRDefault="00197591" w:rsidP="001771D4">
            <w:pPr>
              <w:spacing w:after="0" w:line="240" w:lineRule="auto"/>
            </w:pPr>
          </w:p>
        </w:tc>
        <w:tc>
          <w:tcPr>
            <w:tcW w:w="1260" w:type="dxa"/>
            <w:gridSpan w:val="3"/>
          </w:tcPr>
          <w:p w:rsidR="00197591" w:rsidRDefault="00A15EF3" w:rsidP="001771D4">
            <w:pPr>
              <w:spacing w:after="0" w:line="240" w:lineRule="auto"/>
            </w:pPr>
            <w:r>
              <w:t>5.3.</w:t>
            </w:r>
          </w:p>
        </w:tc>
        <w:tc>
          <w:tcPr>
            <w:tcW w:w="7595" w:type="dxa"/>
            <w:gridSpan w:val="2"/>
          </w:tcPr>
          <w:p w:rsidR="00197591" w:rsidRPr="00197591" w:rsidRDefault="00A15EF3" w:rsidP="001771D4">
            <w:pPr>
              <w:pStyle w:val="11"/>
              <w:spacing w:after="0" w:line="240" w:lineRule="auto"/>
              <w:ind w:left="0"/>
              <w:rPr>
                <w:b/>
              </w:rPr>
            </w:pPr>
            <w:r>
              <w:rPr>
                <w:b/>
              </w:rPr>
              <w:t>Компетентность</w:t>
            </w:r>
          </w:p>
        </w:tc>
        <w:tc>
          <w:tcPr>
            <w:tcW w:w="5006" w:type="dxa"/>
            <w:gridSpan w:val="5"/>
          </w:tcPr>
          <w:p w:rsidR="00197591" w:rsidRPr="007E1A39" w:rsidRDefault="00197591" w:rsidP="005D26EC">
            <w:pPr>
              <w:spacing w:after="0" w:line="240" w:lineRule="auto"/>
              <w:rPr>
                <w:rFonts w:ascii="Arial" w:hAnsi="Arial" w:cs="Arial"/>
              </w:rPr>
            </w:pPr>
          </w:p>
        </w:tc>
      </w:tr>
      <w:tr w:rsidR="00A15EF3" w:rsidRPr="00BC30B2" w:rsidTr="00D87560">
        <w:tc>
          <w:tcPr>
            <w:tcW w:w="1007" w:type="dxa"/>
            <w:gridSpan w:val="3"/>
          </w:tcPr>
          <w:p w:rsidR="00A15EF3" w:rsidRDefault="00A15EF3" w:rsidP="001771D4">
            <w:pPr>
              <w:spacing w:after="0" w:line="240" w:lineRule="auto"/>
            </w:pPr>
            <w:r>
              <w:t>СРГ 4.4.2</w:t>
            </w:r>
          </w:p>
        </w:tc>
        <w:tc>
          <w:tcPr>
            <w:tcW w:w="1260" w:type="dxa"/>
            <w:gridSpan w:val="3"/>
          </w:tcPr>
          <w:p w:rsidR="00A15EF3" w:rsidRDefault="00A15EF3" w:rsidP="001771D4">
            <w:pPr>
              <w:spacing w:after="0" w:line="240" w:lineRule="auto"/>
            </w:pPr>
            <w:r>
              <w:t>5.3.1.</w:t>
            </w:r>
          </w:p>
        </w:tc>
        <w:tc>
          <w:tcPr>
            <w:tcW w:w="7595" w:type="dxa"/>
            <w:gridSpan w:val="2"/>
          </w:tcPr>
          <w:p w:rsidR="00A15EF3" w:rsidRPr="007E1A39" w:rsidRDefault="00A15EF3" w:rsidP="00A15EF3">
            <w:pPr>
              <w:spacing w:after="0" w:line="240" w:lineRule="auto"/>
              <w:rPr>
                <w:rFonts w:ascii="Arial" w:hAnsi="Arial" w:cs="Arial"/>
              </w:rPr>
            </w:pPr>
            <w:r w:rsidRPr="007E1A39">
              <w:rPr>
                <w:rFonts w:ascii="Arial" w:hAnsi="Arial" w:cs="Arial"/>
              </w:rPr>
              <w:t>Персонал, чьи обязанности включают и/или выполняющий задачи в пределах полиовирусной лаборатории, который может влиять на управление биологическим риском на рабочем месте, обладает необходимой для этого компетентностью.</w:t>
            </w:r>
          </w:p>
        </w:tc>
        <w:tc>
          <w:tcPr>
            <w:tcW w:w="5006" w:type="dxa"/>
            <w:gridSpan w:val="5"/>
          </w:tcPr>
          <w:p w:rsidR="00A15EF3" w:rsidRPr="007E1A39" w:rsidRDefault="00A15EF3" w:rsidP="00A15EF3">
            <w:pPr>
              <w:spacing w:after="0" w:line="240" w:lineRule="auto"/>
              <w:rPr>
                <w:rFonts w:ascii="Arial" w:hAnsi="Arial" w:cs="Arial"/>
              </w:rPr>
            </w:pPr>
            <w:r w:rsidRPr="007E1A39">
              <w:rPr>
                <w:rFonts w:ascii="Arial" w:hAnsi="Arial" w:cs="Arial"/>
              </w:rPr>
              <w:t>Компетентность определяется по соответствующему образованию, обучению и / или опыту вместе с наглядной возможностью безопасно выполнять задачи.</w:t>
            </w:r>
          </w:p>
          <w:p w:rsidR="00A15EF3" w:rsidRPr="007E1A39" w:rsidRDefault="00A15EF3" w:rsidP="00A15EF3">
            <w:pPr>
              <w:spacing w:after="0" w:line="240" w:lineRule="auto"/>
              <w:rPr>
                <w:rFonts w:ascii="Arial" w:hAnsi="Arial" w:cs="Arial"/>
              </w:rPr>
            </w:pPr>
            <w:r w:rsidRPr="007E1A39">
              <w:rPr>
                <w:rFonts w:ascii="Arial" w:hAnsi="Arial" w:cs="Arial"/>
              </w:rPr>
              <w:t>В процедурах следует учитывать:</w:t>
            </w:r>
          </w:p>
          <w:p w:rsidR="00A15EF3" w:rsidRPr="007E1A39" w:rsidRDefault="00A15EF3" w:rsidP="00A15EF3">
            <w:pPr>
              <w:spacing w:after="0" w:line="240" w:lineRule="auto"/>
              <w:rPr>
                <w:rFonts w:ascii="Arial" w:hAnsi="Arial" w:cs="Arial"/>
              </w:rPr>
            </w:pPr>
            <w:r w:rsidRPr="007E1A39">
              <w:rPr>
                <w:rFonts w:ascii="Arial" w:hAnsi="Arial" w:cs="Arial"/>
              </w:rPr>
              <w:t>a. определение необходимой компетентности;</w:t>
            </w:r>
          </w:p>
          <w:p w:rsidR="00A15EF3" w:rsidRPr="007E1A39" w:rsidRDefault="00A15EF3" w:rsidP="00A15EF3">
            <w:pPr>
              <w:spacing w:after="0" w:line="240" w:lineRule="auto"/>
              <w:rPr>
                <w:rFonts w:ascii="Arial" w:hAnsi="Arial" w:cs="Arial"/>
              </w:rPr>
            </w:pPr>
            <w:r w:rsidRPr="007E1A39">
              <w:rPr>
                <w:rFonts w:ascii="Arial" w:hAnsi="Arial" w:cs="Arial"/>
              </w:rPr>
              <w:t>b. демонстрацию успешного прохождения необходимого обучения;</w:t>
            </w:r>
          </w:p>
          <w:p w:rsidR="00A15EF3" w:rsidRPr="007E1A39" w:rsidRDefault="00A15EF3" w:rsidP="00A15EF3">
            <w:pPr>
              <w:spacing w:after="0" w:line="240" w:lineRule="auto"/>
              <w:rPr>
                <w:rFonts w:ascii="Arial" w:hAnsi="Arial" w:cs="Arial"/>
              </w:rPr>
            </w:pPr>
            <w:r w:rsidRPr="007E1A39">
              <w:rPr>
                <w:rFonts w:ascii="Arial" w:hAnsi="Arial" w:cs="Arial"/>
              </w:rPr>
              <w:t>c. демонстрацию возможности выполнять задачи под присмотром и без него;</w:t>
            </w:r>
          </w:p>
          <w:p w:rsidR="00A15EF3" w:rsidRPr="007E1A39" w:rsidRDefault="00A15EF3" w:rsidP="00A15EF3">
            <w:pPr>
              <w:spacing w:after="0" w:line="240" w:lineRule="auto"/>
              <w:rPr>
                <w:rFonts w:ascii="Arial" w:hAnsi="Arial" w:cs="Arial"/>
              </w:rPr>
            </w:pPr>
            <w:r w:rsidRPr="007E1A39">
              <w:rPr>
                <w:rFonts w:ascii="Arial" w:hAnsi="Arial" w:cs="Arial"/>
              </w:rPr>
              <w:t>d. ограничения для персонала, который не продемонстрировал компетентность</w:t>
            </w:r>
          </w:p>
        </w:tc>
      </w:tr>
      <w:tr w:rsidR="00197591" w:rsidRPr="007C737C" w:rsidTr="00231AA0">
        <w:tc>
          <w:tcPr>
            <w:tcW w:w="14868" w:type="dxa"/>
            <w:gridSpan w:val="13"/>
            <w:tcBorders>
              <w:top w:val="single" w:sz="4" w:space="0" w:color="auto"/>
              <w:left w:val="nil"/>
              <w:bottom w:val="nil"/>
              <w:right w:val="nil"/>
            </w:tcBorders>
          </w:tcPr>
          <w:p w:rsidR="00197591" w:rsidRPr="002A66CF" w:rsidRDefault="00197591" w:rsidP="00A15EF3">
            <w:pPr>
              <w:spacing w:after="0" w:line="240" w:lineRule="auto"/>
              <w:rPr>
                <w:color w:val="A6A6A6"/>
                <w:sz w:val="20"/>
                <w:szCs w:val="20"/>
              </w:rPr>
            </w:pPr>
          </w:p>
        </w:tc>
      </w:tr>
      <w:tr w:rsidR="00197591" w:rsidRPr="007C737C" w:rsidTr="00231AA0">
        <w:tc>
          <w:tcPr>
            <w:tcW w:w="14868" w:type="dxa"/>
            <w:gridSpan w:val="13"/>
            <w:tcBorders>
              <w:top w:val="nil"/>
              <w:left w:val="nil"/>
              <w:right w:val="nil"/>
            </w:tcBorders>
          </w:tcPr>
          <w:p w:rsidR="00197591" w:rsidRDefault="00197591" w:rsidP="00A15EF3">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197591" w:rsidRPr="007C737C" w:rsidRDefault="00197591" w:rsidP="00A15EF3">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197591" w:rsidRPr="007C737C" w:rsidTr="00231AA0">
        <w:tc>
          <w:tcPr>
            <w:tcW w:w="14868" w:type="dxa"/>
            <w:gridSpan w:val="13"/>
            <w:tcBorders>
              <w:top w:val="single" w:sz="4" w:space="0" w:color="auto"/>
            </w:tcBorders>
          </w:tcPr>
          <w:p w:rsidR="00197591" w:rsidRPr="00C446D2" w:rsidRDefault="00197591" w:rsidP="00A15EF3">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197591" w:rsidRPr="00B14543" w:rsidTr="00D87560">
        <w:tc>
          <w:tcPr>
            <w:tcW w:w="1007" w:type="dxa"/>
            <w:gridSpan w:val="3"/>
          </w:tcPr>
          <w:p w:rsidR="00197591" w:rsidRPr="00B14543" w:rsidRDefault="00197591" w:rsidP="00A15EF3">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197591" w:rsidRPr="00B14543" w:rsidRDefault="00197591" w:rsidP="00A15EF3">
            <w:pPr>
              <w:spacing w:after="0" w:line="240" w:lineRule="auto"/>
            </w:pPr>
            <w:r w:rsidRPr="00B14543">
              <w:t>Элемент управления биориском №</w:t>
            </w:r>
          </w:p>
        </w:tc>
        <w:tc>
          <w:tcPr>
            <w:tcW w:w="3662" w:type="dxa"/>
          </w:tcPr>
          <w:p w:rsidR="00197591" w:rsidRPr="00B14543" w:rsidRDefault="00197591" w:rsidP="00A15EF3">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197591" w:rsidRPr="00B14543" w:rsidRDefault="00197591" w:rsidP="00A15EF3">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197591" w:rsidRPr="00B14543" w:rsidRDefault="00197591" w:rsidP="00A15EF3">
            <w:pPr>
              <w:spacing w:after="0" w:line="240" w:lineRule="auto"/>
            </w:pPr>
            <w:r w:rsidRPr="00B14543">
              <w:t>Директивы</w:t>
            </w:r>
          </w:p>
        </w:tc>
      </w:tr>
      <w:tr w:rsidR="00197591" w:rsidRPr="00BC30B2" w:rsidTr="00D87560">
        <w:tc>
          <w:tcPr>
            <w:tcW w:w="1007" w:type="dxa"/>
            <w:gridSpan w:val="3"/>
          </w:tcPr>
          <w:p w:rsidR="00197591" w:rsidRDefault="00197591" w:rsidP="001771D4">
            <w:pPr>
              <w:spacing w:after="0" w:line="240" w:lineRule="auto"/>
            </w:pPr>
          </w:p>
        </w:tc>
        <w:tc>
          <w:tcPr>
            <w:tcW w:w="1260" w:type="dxa"/>
            <w:gridSpan w:val="3"/>
          </w:tcPr>
          <w:p w:rsidR="00197591" w:rsidRDefault="00197591" w:rsidP="001771D4">
            <w:pPr>
              <w:spacing w:after="0" w:line="240" w:lineRule="auto"/>
            </w:pPr>
          </w:p>
        </w:tc>
        <w:tc>
          <w:tcPr>
            <w:tcW w:w="7595" w:type="dxa"/>
            <w:gridSpan w:val="2"/>
          </w:tcPr>
          <w:p w:rsidR="00197591" w:rsidRPr="00197591" w:rsidRDefault="00197591" w:rsidP="00A15EF3">
            <w:pPr>
              <w:pStyle w:val="11"/>
              <w:spacing w:after="0" w:line="240" w:lineRule="auto"/>
              <w:ind w:left="0"/>
              <w:rPr>
                <w:b/>
              </w:rPr>
            </w:pPr>
          </w:p>
        </w:tc>
        <w:tc>
          <w:tcPr>
            <w:tcW w:w="5006" w:type="dxa"/>
            <w:gridSpan w:val="5"/>
          </w:tcPr>
          <w:p w:rsidR="00A15EF3" w:rsidRPr="007E1A39" w:rsidRDefault="00A15EF3" w:rsidP="00A15EF3">
            <w:pPr>
              <w:spacing w:after="0" w:line="240" w:lineRule="auto"/>
              <w:rPr>
                <w:rFonts w:ascii="Arial" w:hAnsi="Arial" w:cs="Arial"/>
              </w:rPr>
            </w:pPr>
            <w:r w:rsidRPr="007E1A39">
              <w:rPr>
                <w:rFonts w:ascii="Arial" w:hAnsi="Arial" w:cs="Arial"/>
              </w:rPr>
              <w:t>для обеспечения того, что сотрудники не выполняют задачи, выполнять которые они не имеют права;</w:t>
            </w:r>
          </w:p>
          <w:p w:rsidR="00A15EF3" w:rsidRPr="007E1A39" w:rsidRDefault="00A15EF3" w:rsidP="00A15EF3">
            <w:pPr>
              <w:spacing w:after="0" w:line="240" w:lineRule="auto"/>
              <w:rPr>
                <w:rFonts w:ascii="Arial" w:hAnsi="Arial" w:cs="Arial"/>
              </w:rPr>
            </w:pPr>
            <w:r w:rsidRPr="007E1A39">
              <w:rPr>
                <w:rFonts w:ascii="Arial" w:hAnsi="Arial" w:cs="Arial"/>
              </w:rPr>
              <w:t>e. ведение соответствующей отчетности.</w:t>
            </w:r>
          </w:p>
          <w:p w:rsidR="00A15EF3" w:rsidRPr="007E1A39" w:rsidRDefault="00A15EF3" w:rsidP="00A15EF3">
            <w:pPr>
              <w:spacing w:after="0" w:line="240" w:lineRule="auto"/>
              <w:rPr>
                <w:rFonts w:ascii="Arial" w:hAnsi="Arial" w:cs="Arial"/>
              </w:rPr>
            </w:pPr>
          </w:p>
          <w:p w:rsidR="00197591" w:rsidRPr="007E1A39" w:rsidRDefault="00A15EF3" w:rsidP="00A15EF3">
            <w:pPr>
              <w:spacing w:after="0" w:line="240" w:lineRule="auto"/>
              <w:rPr>
                <w:rFonts w:ascii="Arial" w:hAnsi="Arial" w:cs="Arial"/>
              </w:rPr>
            </w:pPr>
            <w:r w:rsidRPr="007E1A39">
              <w:rPr>
                <w:rFonts w:ascii="Arial" w:hAnsi="Arial" w:cs="Arial"/>
              </w:rPr>
              <w:t>Ни один сотрудник не должен быть освобожден от демонстрации компетентности, независимо от ранга, опыта и знаний.</w:t>
            </w:r>
          </w:p>
        </w:tc>
      </w:tr>
      <w:tr w:rsidR="00A15EF3" w:rsidRPr="00BC30B2" w:rsidTr="00D87560">
        <w:tc>
          <w:tcPr>
            <w:tcW w:w="1007" w:type="dxa"/>
            <w:gridSpan w:val="3"/>
          </w:tcPr>
          <w:p w:rsidR="00A15EF3" w:rsidRDefault="00A15EF3" w:rsidP="00A15EF3">
            <w:pPr>
              <w:spacing w:after="0" w:line="240" w:lineRule="auto"/>
            </w:pPr>
            <w:r>
              <w:t>СРГ 4.4.2</w:t>
            </w:r>
          </w:p>
        </w:tc>
        <w:tc>
          <w:tcPr>
            <w:tcW w:w="1260" w:type="dxa"/>
            <w:gridSpan w:val="3"/>
          </w:tcPr>
          <w:p w:rsidR="00A15EF3" w:rsidRDefault="00A15EF3" w:rsidP="00A15EF3">
            <w:pPr>
              <w:spacing w:after="0" w:line="240" w:lineRule="auto"/>
            </w:pPr>
            <w:r>
              <w:t>5.3.2.</w:t>
            </w:r>
          </w:p>
        </w:tc>
        <w:tc>
          <w:tcPr>
            <w:tcW w:w="7595" w:type="dxa"/>
            <w:gridSpan w:val="2"/>
          </w:tcPr>
          <w:p w:rsidR="00A15EF3" w:rsidRPr="007E1A39" w:rsidRDefault="00A15EF3" w:rsidP="00A15EF3">
            <w:pPr>
              <w:spacing w:after="0" w:line="240" w:lineRule="auto"/>
              <w:rPr>
                <w:rFonts w:ascii="Arial" w:hAnsi="Arial" w:cs="Arial"/>
              </w:rPr>
            </w:pPr>
            <w:r w:rsidRPr="007E1A39">
              <w:rPr>
                <w:rFonts w:ascii="Arial" w:hAnsi="Arial" w:cs="Arial"/>
              </w:rPr>
              <w:t xml:space="preserve">Об уровне компетентности следует судить по </w:t>
            </w:r>
            <w:proofErr w:type="gramStart"/>
            <w:r w:rsidRPr="007E1A39">
              <w:rPr>
                <w:rFonts w:ascii="Arial" w:hAnsi="Arial" w:cs="Arial"/>
              </w:rPr>
              <w:t>соответствующему</w:t>
            </w:r>
            <w:proofErr w:type="gramEnd"/>
            <w:r w:rsidRPr="007E1A39">
              <w:rPr>
                <w:rFonts w:ascii="Arial" w:hAnsi="Arial" w:cs="Arial"/>
              </w:rPr>
              <w:t>:</w:t>
            </w:r>
          </w:p>
          <w:p w:rsidR="00A15EF3" w:rsidRPr="007E1A39" w:rsidRDefault="00A15EF3" w:rsidP="00A15EF3">
            <w:pPr>
              <w:spacing w:after="0" w:line="240" w:lineRule="auto"/>
              <w:rPr>
                <w:rFonts w:ascii="Arial" w:hAnsi="Arial" w:cs="Arial"/>
              </w:rPr>
            </w:pPr>
            <w:r w:rsidRPr="007E1A39">
              <w:rPr>
                <w:rFonts w:ascii="Arial" w:hAnsi="Arial" w:cs="Arial"/>
              </w:rPr>
              <w:t>1. Образованию</w:t>
            </w:r>
          </w:p>
          <w:p w:rsidR="00A15EF3" w:rsidRPr="007E1A39" w:rsidRDefault="00A15EF3" w:rsidP="00A15EF3">
            <w:pPr>
              <w:spacing w:after="0" w:line="240" w:lineRule="auto"/>
              <w:rPr>
                <w:rFonts w:ascii="Arial" w:hAnsi="Arial" w:cs="Arial"/>
              </w:rPr>
            </w:pPr>
            <w:r w:rsidRPr="007E1A39">
              <w:rPr>
                <w:rFonts w:ascii="Arial" w:hAnsi="Arial" w:cs="Arial"/>
              </w:rPr>
              <w:t>2. Обучению</w:t>
            </w:r>
          </w:p>
          <w:p w:rsidR="00A15EF3" w:rsidRPr="007E1A39" w:rsidRDefault="00A15EF3" w:rsidP="00A15EF3">
            <w:pPr>
              <w:spacing w:after="0" w:line="240" w:lineRule="auto"/>
              <w:rPr>
                <w:rFonts w:ascii="Arial" w:hAnsi="Arial" w:cs="Arial"/>
              </w:rPr>
            </w:pPr>
            <w:r w:rsidRPr="007E1A39">
              <w:rPr>
                <w:rFonts w:ascii="Arial" w:hAnsi="Arial" w:cs="Arial"/>
              </w:rPr>
              <w:t>3. Опыту</w:t>
            </w:r>
          </w:p>
        </w:tc>
        <w:tc>
          <w:tcPr>
            <w:tcW w:w="5006" w:type="dxa"/>
            <w:gridSpan w:val="5"/>
          </w:tcPr>
          <w:p w:rsidR="00A15EF3" w:rsidRPr="007E1A39" w:rsidRDefault="00A15EF3" w:rsidP="00A15EF3">
            <w:pPr>
              <w:spacing w:after="0" w:line="240" w:lineRule="auto"/>
              <w:rPr>
                <w:rFonts w:ascii="Arial" w:hAnsi="Arial" w:cs="Arial"/>
              </w:rPr>
            </w:pPr>
          </w:p>
        </w:tc>
      </w:tr>
      <w:tr w:rsidR="00A15EF3" w:rsidRPr="00BC30B2" w:rsidTr="00D87560">
        <w:trPr>
          <w:trHeight w:val="681"/>
        </w:trPr>
        <w:tc>
          <w:tcPr>
            <w:tcW w:w="1007" w:type="dxa"/>
            <w:gridSpan w:val="3"/>
          </w:tcPr>
          <w:p w:rsidR="00A15EF3" w:rsidRDefault="00A15EF3" w:rsidP="00A15EF3">
            <w:pPr>
              <w:spacing w:after="0"/>
            </w:pPr>
            <w:r w:rsidRPr="00683B71">
              <w:t>СРГ 4.4.2</w:t>
            </w:r>
          </w:p>
        </w:tc>
        <w:tc>
          <w:tcPr>
            <w:tcW w:w="1260" w:type="dxa"/>
            <w:gridSpan w:val="3"/>
          </w:tcPr>
          <w:p w:rsidR="00A15EF3" w:rsidRDefault="00A15EF3" w:rsidP="00A15EF3">
            <w:pPr>
              <w:spacing w:after="0" w:line="240" w:lineRule="auto"/>
            </w:pPr>
            <w:r>
              <w:t>5.3.3.</w:t>
            </w:r>
          </w:p>
        </w:tc>
        <w:tc>
          <w:tcPr>
            <w:tcW w:w="7595" w:type="dxa"/>
            <w:gridSpan w:val="2"/>
          </w:tcPr>
          <w:p w:rsidR="00A15EF3" w:rsidRPr="007E1A39" w:rsidRDefault="00A15EF3" w:rsidP="00A15EF3">
            <w:pPr>
              <w:spacing w:after="0" w:line="240" w:lineRule="auto"/>
              <w:rPr>
                <w:rFonts w:ascii="Arial" w:hAnsi="Arial" w:cs="Arial"/>
              </w:rPr>
            </w:pPr>
            <w:r w:rsidRPr="007E1A39">
              <w:rPr>
                <w:rFonts w:ascii="Arial" w:hAnsi="Arial" w:cs="Arial"/>
              </w:rPr>
              <w:t>Организация определяет необходимый уровень компетентности.</w:t>
            </w:r>
          </w:p>
        </w:tc>
        <w:tc>
          <w:tcPr>
            <w:tcW w:w="5006" w:type="dxa"/>
            <w:gridSpan w:val="5"/>
          </w:tcPr>
          <w:p w:rsidR="00A15EF3" w:rsidRPr="007E1A39" w:rsidRDefault="00A15EF3" w:rsidP="00A15EF3">
            <w:pPr>
              <w:spacing w:after="0" w:line="240" w:lineRule="auto"/>
              <w:rPr>
                <w:rFonts w:ascii="Arial" w:hAnsi="Arial" w:cs="Arial"/>
              </w:rPr>
            </w:pPr>
          </w:p>
        </w:tc>
      </w:tr>
      <w:tr w:rsidR="00A15EF3" w:rsidRPr="00BC30B2" w:rsidTr="00D87560">
        <w:tc>
          <w:tcPr>
            <w:tcW w:w="1007" w:type="dxa"/>
            <w:gridSpan w:val="3"/>
          </w:tcPr>
          <w:p w:rsidR="00A15EF3" w:rsidRDefault="00A15EF3" w:rsidP="00A15EF3">
            <w:pPr>
              <w:spacing w:after="0"/>
            </w:pPr>
            <w:r w:rsidRPr="00683B71">
              <w:t>СРГ 4.4.2</w:t>
            </w:r>
          </w:p>
        </w:tc>
        <w:tc>
          <w:tcPr>
            <w:tcW w:w="1260" w:type="dxa"/>
            <w:gridSpan w:val="3"/>
          </w:tcPr>
          <w:p w:rsidR="00A15EF3" w:rsidRDefault="00A15EF3" w:rsidP="00A15EF3">
            <w:pPr>
              <w:spacing w:after="0" w:line="240" w:lineRule="auto"/>
            </w:pPr>
            <w:r>
              <w:t>5.3.4.</w:t>
            </w:r>
          </w:p>
        </w:tc>
        <w:tc>
          <w:tcPr>
            <w:tcW w:w="7595" w:type="dxa"/>
            <w:gridSpan w:val="2"/>
          </w:tcPr>
          <w:p w:rsidR="00A15EF3" w:rsidRPr="007E1A39" w:rsidRDefault="00A15EF3" w:rsidP="00A15EF3">
            <w:pPr>
              <w:spacing w:after="0" w:line="240" w:lineRule="auto"/>
              <w:rPr>
                <w:rFonts w:ascii="Arial" w:hAnsi="Arial" w:cs="Arial"/>
              </w:rPr>
            </w:pPr>
            <w:r w:rsidRPr="007E1A39">
              <w:rPr>
                <w:rFonts w:ascii="Arial" w:hAnsi="Arial" w:cs="Arial"/>
              </w:rPr>
              <w:t xml:space="preserve">Необходимо вести отчетность, по которой можно установить, что члены персонала достигли и продемонстрировали </w:t>
            </w:r>
            <w:r>
              <w:rPr>
                <w:rFonts w:ascii="Arial" w:hAnsi="Arial" w:cs="Arial"/>
              </w:rPr>
              <w:t>должный</w:t>
            </w:r>
            <w:r w:rsidRPr="007E1A39">
              <w:rPr>
                <w:rFonts w:ascii="Arial" w:hAnsi="Arial" w:cs="Arial"/>
              </w:rPr>
              <w:t xml:space="preserve"> уровень компетентности.</w:t>
            </w:r>
          </w:p>
        </w:tc>
        <w:tc>
          <w:tcPr>
            <w:tcW w:w="5006" w:type="dxa"/>
            <w:gridSpan w:val="5"/>
          </w:tcPr>
          <w:p w:rsidR="00A15EF3" w:rsidRPr="007E1A39" w:rsidRDefault="00A15EF3" w:rsidP="00A15EF3">
            <w:pPr>
              <w:spacing w:after="0" w:line="240" w:lineRule="auto"/>
              <w:rPr>
                <w:rFonts w:ascii="Arial" w:hAnsi="Arial" w:cs="Arial"/>
              </w:rPr>
            </w:pPr>
          </w:p>
        </w:tc>
      </w:tr>
      <w:tr w:rsidR="00A15EF3" w:rsidRPr="00BC30B2" w:rsidTr="00D87560">
        <w:tc>
          <w:tcPr>
            <w:tcW w:w="1007" w:type="dxa"/>
            <w:gridSpan w:val="3"/>
          </w:tcPr>
          <w:p w:rsidR="00A15EF3" w:rsidRDefault="00A15EF3" w:rsidP="00A15EF3">
            <w:pPr>
              <w:spacing w:after="0"/>
            </w:pPr>
            <w:r w:rsidRPr="00683B71">
              <w:t>СРГ 4.4.2</w:t>
            </w:r>
          </w:p>
        </w:tc>
        <w:tc>
          <w:tcPr>
            <w:tcW w:w="1260" w:type="dxa"/>
            <w:gridSpan w:val="3"/>
          </w:tcPr>
          <w:p w:rsidR="00A15EF3" w:rsidRDefault="00A15EF3" w:rsidP="00A15EF3">
            <w:pPr>
              <w:spacing w:after="0" w:line="240" w:lineRule="auto"/>
            </w:pPr>
            <w:r>
              <w:t>5.3.5.</w:t>
            </w:r>
          </w:p>
        </w:tc>
        <w:tc>
          <w:tcPr>
            <w:tcW w:w="7595" w:type="dxa"/>
            <w:gridSpan w:val="2"/>
          </w:tcPr>
          <w:p w:rsidR="00A15EF3" w:rsidRPr="007E1A39" w:rsidRDefault="00A15EF3" w:rsidP="00A15EF3">
            <w:pPr>
              <w:spacing w:after="0" w:line="240" w:lineRule="auto"/>
              <w:rPr>
                <w:rFonts w:ascii="Arial" w:hAnsi="Arial" w:cs="Arial"/>
              </w:rPr>
            </w:pPr>
            <w:r w:rsidRPr="007E1A39">
              <w:rPr>
                <w:rFonts w:ascii="Arial" w:hAnsi="Arial" w:cs="Arial"/>
              </w:rPr>
              <w:t>Персонал, выполняющий работы в лаборатории, находится под пристальным наблюдением до демонстрации своей компетентности.</w:t>
            </w:r>
          </w:p>
        </w:tc>
        <w:tc>
          <w:tcPr>
            <w:tcW w:w="5006" w:type="dxa"/>
            <w:gridSpan w:val="5"/>
          </w:tcPr>
          <w:p w:rsidR="00A15EF3" w:rsidRPr="007E1A39" w:rsidRDefault="00A15EF3" w:rsidP="00A15EF3">
            <w:pPr>
              <w:spacing w:after="0" w:line="240" w:lineRule="auto"/>
              <w:rPr>
                <w:rFonts w:ascii="Arial" w:hAnsi="Arial" w:cs="Arial"/>
              </w:rPr>
            </w:pPr>
          </w:p>
        </w:tc>
      </w:tr>
      <w:tr w:rsidR="00A15EF3" w:rsidRPr="00BC30B2" w:rsidTr="00D87560">
        <w:tc>
          <w:tcPr>
            <w:tcW w:w="1007" w:type="dxa"/>
            <w:gridSpan w:val="3"/>
          </w:tcPr>
          <w:p w:rsidR="00A15EF3" w:rsidRDefault="00A15EF3" w:rsidP="001771D4">
            <w:pPr>
              <w:spacing w:after="0" w:line="240" w:lineRule="auto"/>
            </w:pPr>
          </w:p>
        </w:tc>
        <w:tc>
          <w:tcPr>
            <w:tcW w:w="1260" w:type="dxa"/>
            <w:gridSpan w:val="3"/>
          </w:tcPr>
          <w:p w:rsidR="00A15EF3" w:rsidRDefault="00A15EF3" w:rsidP="001771D4">
            <w:pPr>
              <w:spacing w:after="0" w:line="240" w:lineRule="auto"/>
            </w:pPr>
            <w:r>
              <w:t>5.4.</w:t>
            </w:r>
          </w:p>
        </w:tc>
        <w:tc>
          <w:tcPr>
            <w:tcW w:w="7595" w:type="dxa"/>
            <w:gridSpan w:val="2"/>
          </w:tcPr>
          <w:p w:rsidR="00A15EF3" w:rsidRPr="00A15EF3" w:rsidRDefault="00A15EF3" w:rsidP="00A15EF3">
            <w:pPr>
              <w:spacing w:after="0" w:line="240" w:lineRule="auto"/>
              <w:rPr>
                <w:rFonts w:ascii="Arial" w:hAnsi="Arial" w:cs="Arial"/>
                <w:b/>
              </w:rPr>
            </w:pPr>
            <w:r w:rsidRPr="00A15EF3">
              <w:rPr>
                <w:rFonts w:ascii="Arial" w:hAnsi="Arial" w:cs="Arial"/>
                <w:b/>
              </w:rPr>
              <w:t>Непрерывность работы и программа замены выбывающих сотрудников (успешное планирование)</w:t>
            </w:r>
          </w:p>
        </w:tc>
        <w:tc>
          <w:tcPr>
            <w:tcW w:w="5006" w:type="dxa"/>
            <w:gridSpan w:val="5"/>
          </w:tcPr>
          <w:p w:rsidR="00A15EF3" w:rsidRPr="007E1A39" w:rsidRDefault="00A15EF3" w:rsidP="00A15EF3">
            <w:pPr>
              <w:spacing w:after="0" w:line="240" w:lineRule="auto"/>
              <w:rPr>
                <w:rFonts w:ascii="Arial" w:hAnsi="Arial" w:cs="Arial"/>
              </w:rPr>
            </w:pPr>
          </w:p>
        </w:tc>
      </w:tr>
      <w:tr w:rsidR="00A15EF3" w:rsidRPr="007C737C" w:rsidTr="00231AA0">
        <w:tc>
          <w:tcPr>
            <w:tcW w:w="14868" w:type="dxa"/>
            <w:gridSpan w:val="13"/>
            <w:tcBorders>
              <w:top w:val="single" w:sz="4" w:space="0" w:color="auto"/>
              <w:left w:val="nil"/>
              <w:bottom w:val="nil"/>
              <w:right w:val="nil"/>
            </w:tcBorders>
          </w:tcPr>
          <w:p w:rsidR="00A15EF3" w:rsidRDefault="00A15EF3" w:rsidP="00A15EF3">
            <w:pPr>
              <w:spacing w:after="0" w:line="240" w:lineRule="auto"/>
              <w:rPr>
                <w:color w:val="A6A6A6"/>
                <w:sz w:val="20"/>
                <w:szCs w:val="20"/>
              </w:rPr>
            </w:pPr>
          </w:p>
          <w:p w:rsidR="00A15EF3" w:rsidRPr="002A66CF" w:rsidRDefault="00A15EF3" w:rsidP="00A15EF3">
            <w:pPr>
              <w:spacing w:after="0" w:line="240" w:lineRule="auto"/>
              <w:rPr>
                <w:color w:val="A6A6A6"/>
                <w:sz w:val="20"/>
                <w:szCs w:val="20"/>
              </w:rPr>
            </w:pPr>
          </w:p>
        </w:tc>
      </w:tr>
      <w:tr w:rsidR="00A15EF3" w:rsidRPr="007C737C" w:rsidTr="00231AA0">
        <w:tc>
          <w:tcPr>
            <w:tcW w:w="14868" w:type="dxa"/>
            <w:gridSpan w:val="13"/>
            <w:tcBorders>
              <w:top w:val="nil"/>
              <w:left w:val="nil"/>
              <w:right w:val="nil"/>
            </w:tcBorders>
          </w:tcPr>
          <w:p w:rsidR="00A15EF3" w:rsidRDefault="00A15EF3" w:rsidP="00A15EF3">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A15EF3" w:rsidRPr="007C737C" w:rsidRDefault="00A15EF3" w:rsidP="00A15EF3">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A15EF3" w:rsidRPr="007C737C" w:rsidTr="00231AA0">
        <w:tc>
          <w:tcPr>
            <w:tcW w:w="14868" w:type="dxa"/>
            <w:gridSpan w:val="13"/>
            <w:tcBorders>
              <w:top w:val="single" w:sz="4" w:space="0" w:color="auto"/>
            </w:tcBorders>
          </w:tcPr>
          <w:p w:rsidR="00A15EF3" w:rsidRPr="00C446D2" w:rsidRDefault="00A15EF3" w:rsidP="00A15EF3">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A15EF3" w:rsidRPr="00B14543" w:rsidTr="00D87560">
        <w:tc>
          <w:tcPr>
            <w:tcW w:w="1007" w:type="dxa"/>
            <w:gridSpan w:val="3"/>
          </w:tcPr>
          <w:p w:rsidR="00A15EF3" w:rsidRPr="00B14543" w:rsidRDefault="00A15EF3" w:rsidP="00A15EF3">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A15EF3" w:rsidRPr="00B14543" w:rsidRDefault="00A15EF3" w:rsidP="00A15EF3">
            <w:pPr>
              <w:spacing w:after="0" w:line="240" w:lineRule="auto"/>
            </w:pPr>
            <w:r w:rsidRPr="00B14543">
              <w:t>Элемент управления биориском №</w:t>
            </w:r>
          </w:p>
        </w:tc>
        <w:tc>
          <w:tcPr>
            <w:tcW w:w="3662" w:type="dxa"/>
          </w:tcPr>
          <w:p w:rsidR="00A15EF3" w:rsidRPr="00B14543" w:rsidRDefault="00A15EF3" w:rsidP="00A15EF3">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A15EF3" w:rsidRPr="00B14543" w:rsidRDefault="00A15EF3" w:rsidP="00A15EF3">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A15EF3" w:rsidRPr="00B14543" w:rsidRDefault="00A15EF3" w:rsidP="00A15EF3">
            <w:pPr>
              <w:spacing w:after="0" w:line="240" w:lineRule="auto"/>
            </w:pPr>
            <w:r w:rsidRPr="00B14543">
              <w:t>Директивы</w:t>
            </w:r>
          </w:p>
        </w:tc>
      </w:tr>
      <w:tr w:rsidR="00BA5CC3" w:rsidRPr="00BC30B2" w:rsidTr="00D87560">
        <w:tc>
          <w:tcPr>
            <w:tcW w:w="1007" w:type="dxa"/>
            <w:gridSpan w:val="3"/>
          </w:tcPr>
          <w:p w:rsidR="00BA5CC3" w:rsidRDefault="00BA5CC3" w:rsidP="001771D4">
            <w:pPr>
              <w:spacing w:after="0" w:line="240" w:lineRule="auto"/>
            </w:pPr>
            <w:r>
              <w:t>СРГ 4.4.2.3</w:t>
            </w:r>
          </w:p>
        </w:tc>
        <w:tc>
          <w:tcPr>
            <w:tcW w:w="1260" w:type="dxa"/>
            <w:gridSpan w:val="3"/>
          </w:tcPr>
          <w:p w:rsidR="00BA5CC3" w:rsidRDefault="00BA5CC3" w:rsidP="001771D4">
            <w:pPr>
              <w:spacing w:after="0" w:line="240" w:lineRule="auto"/>
            </w:pPr>
            <w:r>
              <w:t>5.4.1.</w:t>
            </w:r>
          </w:p>
        </w:tc>
        <w:tc>
          <w:tcPr>
            <w:tcW w:w="7595" w:type="dxa"/>
            <w:gridSpan w:val="2"/>
          </w:tcPr>
          <w:p w:rsidR="00BA5CC3" w:rsidRPr="007E1A39" w:rsidRDefault="00BA5CC3" w:rsidP="00BA5CC3">
            <w:pPr>
              <w:spacing w:after="0" w:line="240" w:lineRule="auto"/>
              <w:rPr>
                <w:rFonts w:ascii="Arial" w:hAnsi="Arial" w:cs="Arial"/>
              </w:rPr>
            </w:pPr>
            <w:r w:rsidRPr="007E1A39">
              <w:rPr>
                <w:rFonts w:ascii="Arial" w:hAnsi="Arial" w:cs="Arial"/>
              </w:rPr>
              <w:t>Введены соответствующая поддержка и меры по поддержанию непрерывности работы для удовлетворения необходимости в непрерывности работы и программе замены выбывающих сотрудников.</w:t>
            </w:r>
          </w:p>
        </w:tc>
        <w:tc>
          <w:tcPr>
            <w:tcW w:w="5006" w:type="dxa"/>
            <w:gridSpan w:val="5"/>
          </w:tcPr>
          <w:p w:rsidR="00BA5CC3" w:rsidRPr="007E1A39" w:rsidRDefault="00BA5CC3" w:rsidP="00BA5CC3">
            <w:pPr>
              <w:spacing w:after="0" w:line="240" w:lineRule="auto"/>
              <w:rPr>
                <w:rFonts w:ascii="Arial" w:hAnsi="Arial" w:cs="Arial"/>
              </w:rPr>
            </w:pPr>
            <w:r w:rsidRPr="007E1A39">
              <w:rPr>
                <w:rFonts w:ascii="Arial" w:hAnsi="Arial" w:cs="Arial"/>
              </w:rPr>
              <w:t xml:space="preserve">Организации следует определить ответственные должности и сотрудников и исключить возможность опасности </w:t>
            </w:r>
            <w:r w:rsidR="00F2764B">
              <w:rPr>
                <w:rFonts w:ascii="Arial" w:hAnsi="Arial" w:cs="Arial"/>
              </w:rPr>
              <w:t xml:space="preserve">для </w:t>
            </w:r>
            <w:r w:rsidRPr="007E1A39">
              <w:rPr>
                <w:rFonts w:ascii="Arial" w:hAnsi="Arial" w:cs="Arial"/>
              </w:rPr>
              <w:t>оборудования лаборатории из-за их короткого или долгосрочного отсутствия. Такие меры должны включать программы замены выбывающих сотрудников (технических, административных и научных, в том числе подрядчиков) во избежание того, что только один сотрудник обладает важными знаниями по безопасной работе лаборатории, которые недоступны для других, в случае его отъезда или недоступности.</w:t>
            </w:r>
          </w:p>
        </w:tc>
      </w:tr>
      <w:tr w:rsidR="00A15EF3" w:rsidRPr="00BC30B2" w:rsidTr="00D87560">
        <w:tc>
          <w:tcPr>
            <w:tcW w:w="1007" w:type="dxa"/>
            <w:gridSpan w:val="3"/>
          </w:tcPr>
          <w:p w:rsidR="00A15EF3" w:rsidRDefault="00A15EF3" w:rsidP="001771D4">
            <w:pPr>
              <w:spacing w:after="0" w:line="240" w:lineRule="auto"/>
            </w:pPr>
          </w:p>
        </w:tc>
        <w:tc>
          <w:tcPr>
            <w:tcW w:w="1260" w:type="dxa"/>
            <w:gridSpan w:val="3"/>
          </w:tcPr>
          <w:p w:rsidR="00A15EF3" w:rsidRDefault="00F2764B" w:rsidP="001771D4">
            <w:pPr>
              <w:spacing w:after="0" w:line="240" w:lineRule="auto"/>
            </w:pPr>
            <w:r>
              <w:t>5.5.</w:t>
            </w:r>
          </w:p>
        </w:tc>
        <w:tc>
          <w:tcPr>
            <w:tcW w:w="7595" w:type="dxa"/>
            <w:gridSpan w:val="2"/>
          </w:tcPr>
          <w:p w:rsidR="00A15EF3" w:rsidRPr="00F2764B" w:rsidRDefault="00F2764B" w:rsidP="00A15EF3">
            <w:pPr>
              <w:spacing w:after="0" w:line="240" w:lineRule="auto"/>
              <w:rPr>
                <w:rFonts w:ascii="Arial" w:hAnsi="Arial" w:cs="Arial"/>
                <w:b/>
              </w:rPr>
            </w:pPr>
            <w:r w:rsidRPr="00F2764B">
              <w:rPr>
                <w:rFonts w:ascii="Arial" w:hAnsi="Arial" w:cs="Arial"/>
                <w:b/>
              </w:rPr>
              <w:t>Отстранение от работы</w:t>
            </w:r>
          </w:p>
        </w:tc>
        <w:tc>
          <w:tcPr>
            <w:tcW w:w="5006" w:type="dxa"/>
            <w:gridSpan w:val="5"/>
          </w:tcPr>
          <w:p w:rsidR="00A15EF3" w:rsidRPr="007E1A39" w:rsidRDefault="00A15EF3" w:rsidP="00A15EF3">
            <w:pPr>
              <w:spacing w:after="0" w:line="240" w:lineRule="auto"/>
              <w:rPr>
                <w:rFonts w:ascii="Arial" w:hAnsi="Arial" w:cs="Arial"/>
              </w:rPr>
            </w:pPr>
          </w:p>
        </w:tc>
      </w:tr>
      <w:tr w:rsidR="00F2764B" w:rsidRPr="00BC30B2" w:rsidTr="00D87560">
        <w:tc>
          <w:tcPr>
            <w:tcW w:w="1007" w:type="dxa"/>
            <w:gridSpan w:val="3"/>
          </w:tcPr>
          <w:p w:rsidR="00F2764B" w:rsidRDefault="00F2764B" w:rsidP="001771D4">
            <w:pPr>
              <w:spacing w:after="0" w:line="240" w:lineRule="auto"/>
            </w:pPr>
            <w:r>
              <w:t>СРГ 4.4.4.7.3</w:t>
            </w:r>
          </w:p>
        </w:tc>
        <w:tc>
          <w:tcPr>
            <w:tcW w:w="1260" w:type="dxa"/>
            <w:gridSpan w:val="3"/>
          </w:tcPr>
          <w:p w:rsidR="00F2764B" w:rsidRDefault="00F2764B" w:rsidP="001771D4">
            <w:pPr>
              <w:spacing w:after="0" w:line="240" w:lineRule="auto"/>
            </w:pPr>
            <w:r>
              <w:t>5.5.1.</w:t>
            </w:r>
          </w:p>
        </w:tc>
        <w:tc>
          <w:tcPr>
            <w:tcW w:w="7595" w:type="dxa"/>
            <w:gridSpan w:val="2"/>
          </w:tcPr>
          <w:p w:rsidR="00F2764B" w:rsidRPr="007E1A39" w:rsidRDefault="00F2764B" w:rsidP="00F2764B">
            <w:pPr>
              <w:spacing w:after="0" w:line="240" w:lineRule="auto"/>
              <w:rPr>
                <w:rFonts w:ascii="Arial" w:hAnsi="Arial" w:cs="Arial"/>
              </w:rPr>
            </w:pPr>
            <w:r w:rsidRPr="007E1A39">
              <w:rPr>
                <w:rFonts w:ascii="Arial" w:hAnsi="Arial" w:cs="Arial"/>
              </w:rPr>
              <w:t>Введены меры по увольнению и отстранению персонала от работы (как временного, так и, при необходимости, постоянного) в лаборатории, если это считается необходимым в соответствии с оценкой риска.</w:t>
            </w:r>
          </w:p>
        </w:tc>
        <w:tc>
          <w:tcPr>
            <w:tcW w:w="5006" w:type="dxa"/>
            <w:gridSpan w:val="5"/>
          </w:tcPr>
          <w:p w:rsidR="00F2764B" w:rsidRPr="007E1A39" w:rsidRDefault="00F2764B" w:rsidP="00F2764B">
            <w:pPr>
              <w:spacing w:after="0" w:line="240" w:lineRule="auto"/>
              <w:rPr>
                <w:rFonts w:ascii="Arial" w:hAnsi="Arial" w:cs="Arial"/>
              </w:rPr>
            </w:pPr>
            <w:r w:rsidRPr="007E1A39">
              <w:rPr>
                <w:rFonts w:ascii="Arial" w:hAnsi="Arial" w:cs="Arial"/>
              </w:rPr>
              <w:t>В процедурах следует учитывать:</w:t>
            </w:r>
          </w:p>
          <w:p w:rsidR="00F2764B" w:rsidRPr="007E1A39" w:rsidRDefault="00F2764B" w:rsidP="00F2764B">
            <w:pPr>
              <w:spacing w:after="0" w:line="240" w:lineRule="auto"/>
              <w:rPr>
                <w:rFonts w:ascii="Arial" w:hAnsi="Arial" w:cs="Arial"/>
              </w:rPr>
            </w:pPr>
            <w:r w:rsidRPr="007E1A39">
              <w:rPr>
                <w:rFonts w:ascii="Arial" w:hAnsi="Arial" w:cs="Arial"/>
              </w:rPr>
              <w:t>a. прекращение доступа в лабораторию (напр., изъятие пропусков, замена ключей, кодов доступа и прочих устройств защиты и т.д.);</w:t>
            </w:r>
          </w:p>
          <w:p w:rsidR="00F2764B" w:rsidRPr="007E1A39" w:rsidRDefault="00F2764B" w:rsidP="00F2764B">
            <w:pPr>
              <w:spacing w:after="0" w:line="240" w:lineRule="auto"/>
              <w:rPr>
                <w:rFonts w:ascii="Arial" w:hAnsi="Arial" w:cs="Arial"/>
              </w:rPr>
            </w:pPr>
            <w:r w:rsidRPr="007E1A39">
              <w:rPr>
                <w:rFonts w:ascii="Arial" w:hAnsi="Arial" w:cs="Arial"/>
              </w:rPr>
              <w:t>b. прекращение доступа к информации относительно лаборатории, включая документацию, цифровые записи и данные;</w:t>
            </w:r>
          </w:p>
          <w:p w:rsidR="00F2764B" w:rsidRPr="007E1A39" w:rsidRDefault="00F2764B" w:rsidP="00F2764B">
            <w:pPr>
              <w:spacing w:after="0" w:line="240" w:lineRule="auto"/>
              <w:rPr>
                <w:rFonts w:ascii="Arial" w:hAnsi="Arial" w:cs="Arial"/>
              </w:rPr>
            </w:pPr>
            <w:r w:rsidRPr="007E1A39">
              <w:rPr>
                <w:rFonts w:ascii="Arial" w:hAnsi="Arial" w:cs="Arial"/>
              </w:rPr>
              <w:t>c. непосредственное физическое удаление сотрудников, в случае необходимости.</w:t>
            </w:r>
          </w:p>
        </w:tc>
      </w:tr>
      <w:tr w:rsidR="00F2764B" w:rsidRPr="007C737C" w:rsidTr="00231AA0">
        <w:tc>
          <w:tcPr>
            <w:tcW w:w="14868" w:type="dxa"/>
            <w:gridSpan w:val="13"/>
            <w:tcBorders>
              <w:top w:val="single" w:sz="4" w:space="0" w:color="auto"/>
              <w:left w:val="nil"/>
              <w:bottom w:val="nil"/>
              <w:right w:val="nil"/>
            </w:tcBorders>
          </w:tcPr>
          <w:p w:rsidR="00F2764B" w:rsidRPr="002A66CF" w:rsidRDefault="00F2764B" w:rsidP="00F2764B">
            <w:pPr>
              <w:spacing w:after="0" w:line="240" w:lineRule="auto"/>
              <w:rPr>
                <w:color w:val="A6A6A6"/>
                <w:sz w:val="20"/>
                <w:szCs w:val="20"/>
              </w:rPr>
            </w:pPr>
          </w:p>
        </w:tc>
      </w:tr>
      <w:tr w:rsidR="00F2764B" w:rsidRPr="007C737C" w:rsidTr="00231AA0">
        <w:tc>
          <w:tcPr>
            <w:tcW w:w="14868" w:type="dxa"/>
            <w:gridSpan w:val="13"/>
            <w:tcBorders>
              <w:top w:val="nil"/>
              <w:left w:val="nil"/>
              <w:right w:val="nil"/>
            </w:tcBorders>
          </w:tcPr>
          <w:p w:rsidR="00F2764B" w:rsidRDefault="00F2764B" w:rsidP="00F2764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F2764B" w:rsidRPr="007C737C" w:rsidRDefault="00F2764B" w:rsidP="00F2764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F2764B" w:rsidRPr="007C737C" w:rsidTr="00231AA0">
        <w:tc>
          <w:tcPr>
            <w:tcW w:w="14868" w:type="dxa"/>
            <w:gridSpan w:val="13"/>
            <w:tcBorders>
              <w:top w:val="single" w:sz="4" w:space="0" w:color="auto"/>
            </w:tcBorders>
          </w:tcPr>
          <w:p w:rsidR="00F2764B" w:rsidRPr="00C446D2" w:rsidRDefault="00F2764B" w:rsidP="00F2764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F2764B" w:rsidRPr="00B14543" w:rsidTr="00D87560">
        <w:tc>
          <w:tcPr>
            <w:tcW w:w="1007" w:type="dxa"/>
            <w:gridSpan w:val="3"/>
          </w:tcPr>
          <w:p w:rsidR="00F2764B" w:rsidRPr="00B14543" w:rsidRDefault="00F2764B" w:rsidP="00F2764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F2764B" w:rsidRPr="00B14543" w:rsidRDefault="00F2764B" w:rsidP="00F2764B">
            <w:pPr>
              <w:spacing w:after="0" w:line="240" w:lineRule="auto"/>
            </w:pPr>
            <w:r w:rsidRPr="00B14543">
              <w:t>Элемент управления биориском №</w:t>
            </w:r>
          </w:p>
        </w:tc>
        <w:tc>
          <w:tcPr>
            <w:tcW w:w="3662" w:type="dxa"/>
          </w:tcPr>
          <w:p w:rsidR="00F2764B" w:rsidRPr="00B14543" w:rsidRDefault="00F2764B" w:rsidP="00F2764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F2764B" w:rsidRPr="00B14543" w:rsidRDefault="00F2764B" w:rsidP="00F2764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F2764B" w:rsidRPr="00B14543" w:rsidRDefault="00F2764B" w:rsidP="00F2764B">
            <w:pPr>
              <w:spacing w:after="0" w:line="240" w:lineRule="auto"/>
            </w:pPr>
            <w:r w:rsidRPr="00B14543">
              <w:t>Директивы</w:t>
            </w:r>
          </w:p>
        </w:tc>
      </w:tr>
      <w:tr w:rsidR="00A15EF3" w:rsidRPr="00BC30B2" w:rsidTr="00D87560">
        <w:tc>
          <w:tcPr>
            <w:tcW w:w="1007" w:type="dxa"/>
            <w:gridSpan w:val="3"/>
          </w:tcPr>
          <w:p w:rsidR="00A15EF3" w:rsidRDefault="00A15EF3" w:rsidP="001771D4">
            <w:pPr>
              <w:spacing w:after="0" w:line="240" w:lineRule="auto"/>
            </w:pPr>
          </w:p>
        </w:tc>
        <w:tc>
          <w:tcPr>
            <w:tcW w:w="1260" w:type="dxa"/>
            <w:gridSpan w:val="3"/>
          </w:tcPr>
          <w:p w:rsidR="00A15EF3" w:rsidRDefault="00A15EF3" w:rsidP="001771D4">
            <w:pPr>
              <w:spacing w:after="0" w:line="240" w:lineRule="auto"/>
            </w:pPr>
          </w:p>
        </w:tc>
        <w:tc>
          <w:tcPr>
            <w:tcW w:w="7595" w:type="dxa"/>
            <w:gridSpan w:val="2"/>
          </w:tcPr>
          <w:p w:rsidR="00F2764B" w:rsidRPr="007E1A39" w:rsidRDefault="00F2764B" w:rsidP="00F2764B">
            <w:pPr>
              <w:spacing w:after="0" w:line="240" w:lineRule="auto"/>
              <w:jc w:val="center"/>
              <w:rPr>
                <w:rFonts w:ascii="Arial" w:hAnsi="Arial" w:cs="Arial"/>
                <w:b/>
              </w:rPr>
            </w:pPr>
            <w:r>
              <w:rPr>
                <w:rFonts w:ascii="Arial" w:hAnsi="Arial" w:cs="Arial"/>
                <w:b/>
              </w:rPr>
              <w:t>Элемент</w:t>
            </w:r>
            <w:r w:rsidRPr="007E1A39">
              <w:rPr>
                <w:rFonts w:ascii="Arial" w:hAnsi="Arial" w:cs="Arial"/>
                <w:b/>
              </w:rPr>
              <w:t xml:space="preserve"> 6 – Надлежащие микробиологические </w:t>
            </w:r>
            <w:r>
              <w:rPr>
                <w:rFonts w:ascii="Arial" w:hAnsi="Arial" w:cs="Arial"/>
                <w:b/>
              </w:rPr>
              <w:t>процедуры</w:t>
            </w:r>
          </w:p>
          <w:p w:rsidR="00F2764B" w:rsidRPr="007E1A39" w:rsidRDefault="00F2764B" w:rsidP="00F2764B">
            <w:pPr>
              <w:spacing w:after="0" w:line="240" w:lineRule="auto"/>
              <w:rPr>
                <w:rFonts w:ascii="Arial" w:hAnsi="Arial" w:cs="Arial"/>
              </w:rPr>
            </w:pPr>
          </w:p>
          <w:p w:rsidR="00F2764B" w:rsidRPr="007E1A39" w:rsidRDefault="00F2764B" w:rsidP="00F2764B">
            <w:pPr>
              <w:spacing w:after="0" w:line="240" w:lineRule="auto"/>
              <w:rPr>
                <w:rFonts w:ascii="Arial" w:hAnsi="Arial" w:cs="Arial"/>
              </w:rPr>
            </w:pPr>
            <w:r>
              <w:rPr>
                <w:rFonts w:ascii="Arial" w:hAnsi="Arial" w:cs="Arial"/>
              </w:rPr>
              <w:t>Элемент</w:t>
            </w:r>
            <w:r w:rsidRPr="007E1A39">
              <w:rPr>
                <w:rFonts w:ascii="Arial" w:hAnsi="Arial" w:cs="Arial"/>
              </w:rPr>
              <w:t xml:space="preserve"> «Надлежащие микробиологические </w:t>
            </w:r>
            <w:r>
              <w:rPr>
                <w:rFonts w:ascii="Arial" w:hAnsi="Arial" w:cs="Arial"/>
              </w:rPr>
              <w:t>процедуры</w:t>
            </w:r>
            <w:r w:rsidRPr="007E1A39">
              <w:rPr>
                <w:rFonts w:ascii="Arial" w:hAnsi="Arial" w:cs="Arial"/>
              </w:rPr>
              <w:t xml:space="preserve">» </w:t>
            </w:r>
            <w:r>
              <w:rPr>
                <w:rFonts w:ascii="Arial" w:hAnsi="Arial" w:cs="Arial"/>
              </w:rPr>
              <w:t>рассматривает</w:t>
            </w:r>
            <w:r w:rsidRPr="007E1A39">
              <w:rPr>
                <w:rFonts w:ascii="Arial" w:hAnsi="Arial" w:cs="Arial"/>
              </w:rPr>
              <w:t xml:space="preserve"> способы, с помощью которых организация определяет, внедряет и обновляет соответствующие микробиологические технологии и контроль. Ведущую роль при этом играет разработка руководства по биологической безопасности и эксплуатации, которое определяет угрозу, с которой можно столкнуться, и содержит практические указания и процедуры, предназначенные для минимизации или устранения рисков.</w:t>
            </w:r>
          </w:p>
          <w:p w:rsidR="00F2764B" w:rsidRPr="007E1A39" w:rsidRDefault="00F2764B" w:rsidP="00F2764B">
            <w:pPr>
              <w:spacing w:after="0" w:line="240" w:lineRule="auto"/>
              <w:rPr>
                <w:rFonts w:ascii="Arial" w:hAnsi="Arial" w:cs="Arial"/>
              </w:rPr>
            </w:pPr>
          </w:p>
          <w:p w:rsidR="00F2764B" w:rsidRPr="007E1A39" w:rsidRDefault="00F2764B" w:rsidP="00F2764B">
            <w:pPr>
              <w:tabs>
                <w:tab w:val="left" w:pos="4515"/>
              </w:tabs>
              <w:spacing w:after="0" w:line="240" w:lineRule="auto"/>
              <w:rPr>
                <w:rFonts w:ascii="Arial" w:hAnsi="Arial" w:cs="Arial"/>
                <w:b/>
              </w:rPr>
            </w:pPr>
            <w:r w:rsidRPr="007E1A39">
              <w:rPr>
                <w:rFonts w:ascii="Arial" w:hAnsi="Arial" w:cs="Arial"/>
                <w:b/>
              </w:rPr>
              <w:t>Подразделы</w:t>
            </w:r>
          </w:p>
          <w:p w:rsidR="00F2764B" w:rsidRPr="007E1A39" w:rsidRDefault="00F2764B" w:rsidP="00F2764B">
            <w:pPr>
              <w:spacing w:after="0" w:line="240" w:lineRule="auto"/>
              <w:rPr>
                <w:rFonts w:ascii="Arial" w:hAnsi="Arial" w:cs="Arial"/>
              </w:rPr>
            </w:pPr>
            <w:r w:rsidRPr="007E1A39">
              <w:rPr>
                <w:rFonts w:ascii="Arial" w:hAnsi="Arial" w:cs="Arial"/>
              </w:rPr>
              <w:t>6.1. Надлежащие микробиологические техн</w:t>
            </w:r>
            <w:r>
              <w:rPr>
                <w:rFonts w:ascii="Arial" w:hAnsi="Arial" w:cs="Arial"/>
              </w:rPr>
              <w:t>ики</w:t>
            </w:r>
          </w:p>
          <w:p w:rsidR="00A15EF3" w:rsidRPr="007E1A39" w:rsidRDefault="00A15EF3" w:rsidP="00F2764B">
            <w:pPr>
              <w:spacing w:after="0" w:line="240" w:lineRule="auto"/>
              <w:rPr>
                <w:rFonts w:ascii="Arial" w:hAnsi="Arial" w:cs="Arial"/>
              </w:rPr>
            </w:pPr>
          </w:p>
        </w:tc>
        <w:tc>
          <w:tcPr>
            <w:tcW w:w="5006" w:type="dxa"/>
            <w:gridSpan w:val="5"/>
          </w:tcPr>
          <w:p w:rsidR="00A15EF3" w:rsidRPr="007E1A39" w:rsidRDefault="00A15EF3" w:rsidP="00A15EF3">
            <w:pPr>
              <w:spacing w:after="0" w:line="240" w:lineRule="auto"/>
              <w:rPr>
                <w:rFonts w:ascii="Arial" w:hAnsi="Arial" w:cs="Arial"/>
              </w:rPr>
            </w:pPr>
          </w:p>
        </w:tc>
      </w:tr>
      <w:tr w:rsidR="00A15EF3" w:rsidRPr="00BC30B2" w:rsidTr="00D87560">
        <w:tc>
          <w:tcPr>
            <w:tcW w:w="1007" w:type="dxa"/>
            <w:gridSpan w:val="3"/>
          </w:tcPr>
          <w:p w:rsidR="00A15EF3" w:rsidRDefault="00A15EF3" w:rsidP="001771D4">
            <w:pPr>
              <w:spacing w:after="0" w:line="240" w:lineRule="auto"/>
            </w:pPr>
          </w:p>
        </w:tc>
        <w:tc>
          <w:tcPr>
            <w:tcW w:w="1260" w:type="dxa"/>
            <w:gridSpan w:val="3"/>
          </w:tcPr>
          <w:p w:rsidR="00A15EF3" w:rsidRDefault="00F2764B" w:rsidP="001771D4">
            <w:pPr>
              <w:spacing w:after="0" w:line="240" w:lineRule="auto"/>
            </w:pPr>
            <w:r>
              <w:t>6.</w:t>
            </w:r>
          </w:p>
        </w:tc>
        <w:tc>
          <w:tcPr>
            <w:tcW w:w="7595" w:type="dxa"/>
            <w:gridSpan w:val="2"/>
          </w:tcPr>
          <w:p w:rsidR="00A15EF3" w:rsidRPr="00F2764B" w:rsidRDefault="00F2764B" w:rsidP="00A15EF3">
            <w:pPr>
              <w:spacing w:after="0" w:line="240" w:lineRule="auto"/>
              <w:rPr>
                <w:rFonts w:ascii="Arial" w:hAnsi="Arial" w:cs="Arial"/>
                <w:b/>
              </w:rPr>
            </w:pPr>
            <w:r w:rsidRPr="00F2764B">
              <w:rPr>
                <w:rFonts w:ascii="Arial" w:hAnsi="Arial" w:cs="Arial"/>
                <w:b/>
              </w:rPr>
              <w:t>НАДЛЕЖАЩИЕ МИКРОБИОЛОГИЧЕСКИЕ ПРОЦЕДУРЫ</w:t>
            </w:r>
          </w:p>
        </w:tc>
        <w:tc>
          <w:tcPr>
            <w:tcW w:w="5006" w:type="dxa"/>
            <w:gridSpan w:val="5"/>
          </w:tcPr>
          <w:p w:rsidR="00A15EF3" w:rsidRPr="007E1A39" w:rsidRDefault="00A15EF3" w:rsidP="00A15EF3">
            <w:pPr>
              <w:spacing w:after="0" w:line="240" w:lineRule="auto"/>
              <w:rPr>
                <w:rFonts w:ascii="Arial" w:hAnsi="Arial" w:cs="Arial"/>
              </w:rPr>
            </w:pPr>
          </w:p>
        </w:tc>
      </w:tr>
      <w:tr w:rsidR="00A15EF3" w:rsidRPr="00BC30B2" w:rsidTr="00D87560">
        <w:tc>
          <w:tcPr>
            <w:tcW w:w="1007" w:type="dxa"/>
            <w:gridSpan w:val="3"/>
          </w:tcPr>
          <w:p w:rsidR="00A15EF3" w:rsidRDefault="00A15EF3" w:rsidP="001771D4">
            <w:pPr>
              <w:spacing w:after="0" w:line="240" w:lineRule="auto"/>
            </w:pPr>
          </w:p>
        </w:tc>
        <w:tc>
          <w:tcPr>
            <w:tcW w:w="1260" w:type="dxa"/>
            <w:gridSpan w:val="3"/>
          </w:tcPr>
          <w:p w:rsidR="00A15EF3" w:rsidRDefault="00F2764B" w:rsidP="001771D4">
            <w:pPr>
              <w:spacing w:after="0" w:line="240" w:lineRule="auto"/>
            </w:pPr>
            <w:r>
              <w:t>6.1.</w:t>
            </w:r>
          </w:p>
        </w:tc>
        <w:tc>
          <w:tcPr>
            <w:tcW w:w="7595" w:type="dxa"/>
            <w:gridSpan w:val="2"/>
          </w:tcPr>
          <w:p w:rsidR="00A15EF3" w:rsidRPr="00F2764B" w:rsidRDefault="00F2764B" w:rsidP="00A15EF3">
            <w:pPr>
              <w:spacing w:after="0" w:line="240" w:lineRule="auto"/>
              <w:rPr>
                <w:rFonts w:ascii="Arial" w:hAnsi="Arial" w:cs="Arial"/>
                <w:b/>
              </w:rPr>
            </w:pPr>
            <w:r w:rsidRPr="00F2764B">
              <w:rPr>
                <w:rFonts w:ascii="Arial" w:hAnsi="Arial" w:cs="Arial"/>
                <w:b/>
              </w:rPr>
              <w:t>Надлежащие микробиологические техники</w:t>
            </w:r>
          </w:p>
        </w:tc>
        <w:tc>
          <w:tcPr>
            <w:tcW w:w="5006" w:type="dxa"/>
            <w:gridSpan w:val="5"/>
          </w:tcPr>
          <w:p w:rsidR="00A15EF3" w:rsidRPr="007E1A39" w:rsidRDefault="00A15EF3" w:rsidP="00A15EF3">
            <w:pPr>
              <w:spacing w:after="0" w:line="240" w:lineRule="auto"/>
              <w:rPr>
                <w:rFonts w:ascii="Arial" w:hAnsi="Arial" w:cs="Arial"/>
              </w:rPr>
            </w:pPr>
          </w:p>
        </w:tc>
      </w:tr>
      <w:tr w:rsidR="00F2764B" w:rsidRPr="00BC30B2" w:rsidTr="00D87560">
        <w:tc>
          <w:tcPr>
            <w:tcW w:w="1007" w:type="dxa"/>
            <w:gridSpan w:val="3"/>
          </w:tcPr>
          <w:p w:rsidR="00F2764B" w:rsidRDefault="00F2764B" w:rsidP="00107744">
            <w:pPr>
              <w:spacing w:after="0" w:line="240" w:lineRule="auto"/>
            </w:pPr>
            <w:r>
              <w:t>СРГ 4.4.4.5.1</w:t>
            </w:r>
          </w:p>
        </w:tc>
        <w:tc>
          <w:tcPr>
            <w:tcW w:w="1260" w:type="dxa"/>
            <w:gridSpan w:val="3"/>
          </w:tcPr>
          <w:p w:rsidR="00F2764B" w:rsidRDefault="00F2764B" w:rsidP="00107744">
            <w:pPr>
              <w:spacing w:after="0" w:line="240" w:lineRule="auto"/>
            </w:pPr>
            <w:r>
              <w:t>6.1.1.</w:t>
            </w:r>
          </w:p>
        </w:tc>
        <w:tc>
          <w:tcPr>
            <w:tcW w:w="7595" w:type="dxa"/>
            <w:gridSpan w:val="2"/>
          </w:tcPr>
          <w:p w:rsidR="00F2764B" w:rsidRPr="007E1A39" w:rsidRDefault="00F2764B" w:rsidP="00107744">
            <w:pPr>
              <w:spacing w:after="0" w:line="240" w:lineRule="auto"/>
              <w:rPr>
                <w:rFonts w:ascii="Arial" w:hAnsi="Arial" w:cs="Arial"/>
              </w:rPr>
            </w:pPr>
            <w:r w:rsidRPr="007E1A39">
              <w:rPr>
                <w:rFonts w:ascii="Arial" w:hAnsi="Arial" w:cs="Arial"/>
              </w:rPr>
              <w:t>Весь персонал, работающий с полиовирусными материалами, владеет надлежащими микробиологическими техн</w:t>
            </w:r>
            <w:r>
              <w:rPr>
                <w:rFonts w:ascii="Arial" w:hAnsi="Arial" w:cs="Arial"/>
              </w:rPr>
              <w:t>иками</w:t>
            </w:r>
            <w:r w:rsidRPr="007E1A39">
              <w:rPr>
                <w:rFonts w:ascii="Arial" w:hAnsi="Arial" w:cs="Arial"/>
              </w:rPr>
              <w:t>.</w:t>
            </w:r>
          </w:p>
        </w:tc>
        <w:tc>
          <w:tcPr>
            <w:tcW w:w="5006" w:type="dxa"/>
            <w:gridSpan w:val="5"/>
          </w:tcPr>
          <w:p w:rsidR="00F2764B" w:rsidRPr="007E1A39" w:rsidRDefault="00F2764B" w:rsidP="00F2764B">
            <w:pPr>
              <w:spacing w:after="0" w:line="240" w:lineRule="auto"/>
              <w:rPr>
                <w:rFonts w:ascii="Arial" w:hAnsi="Arial" w:cs="Arial"/>
              </w:rPr>
            </w:pPr>
          </w:p>
        </w:tc>
      </w:tr>
      <w:tr w:rsidR="00F2764B" w:rsidRPr="00BC30B2" w:rsidTr="00D87560">
        <w:tc>
          <w:tcPr>
            <w:tcW w:w="1007" w:type="dxa"/>
            <w:gridSpan w:val="3"/>
          </w:tcPr>
          <w:p w:rsidR="00F2764B" w:rsidRDefault="00107744" w:rsidP="001771D4">
            <w:pPr>
              <w:spacing w:after="0" w:line="240" w:lineRule="auto"/>
            </w:pPr>
            <w:r>
              <w:t>СРГ 4.4.4.5.1</w:t>
            </w:r>
          </w:p>
        </w:tc>
        <w:tc>
          <w:tcPr>
            <w:tcW w:w="1260" w:type="dxa"/>
            <w:gridSpan w:val="3"/>
          </w:tcPr>
          <w:p w:rsidR="00F2764B" w:rsidRDefault="00107744" w:rsidP="001771D4">
            <w:pPr>
              <w:spacing w:after="0" w:line="240" w:lineRule="auto"/>
            </w:pPr>
            <w:r>
              <w:t>6.1.2.</w:t>
            </w:r>
          </w:p>
        </w:tc>
        <w:tc>
          <w:tcPr>
            <w:tcW w:w="7595" w:type="dxa"/>
            <w:gridSpan w:val="2"/>
          </w:tcPr>
          <w:p w:rsidR="00F2764B" w:rsidRPr="007E1A39" w:rsidRDefault="00F2764B" w:rsidP="00F2764B">
            <w:pPr>
              <w:spacing w:after="0" w:line="240" w:lineRule="auto"/>
              <w:rPr>
                <w:rFonts w:ascii="Arial" w:hAnsi="Arial" w:cs="Arial"/>
              </w:rPr>
            </w:pPr>
            <w:r w:rsidRPr="007E1A39">
              <w:rPr>
                <w:rFonts w:ascii="Arial" w:hAnsi="Arial" w:cs="Arial"/>
              </w:rPr>
              <w:t>Доступны соответствующие ресурсы (включая время и оборудование) для обеспечения эффективного соблюдения надлежащих микробиологических техн</w:t>
            </w:r>
            <w:r w:rsidR="00107744">
              <w:rPr>
                <w:rFonts w:ascii="Arial" w:hAnsi="Arial" w:cs="Arial"/>
              </w:rPr>
              <w:t>ик</w:t>
            </w:r>
            <w:r w:rsidRPr="007E1A39">
              <w:rPr>
                <w:rFonts w:ascii="Arial" w:hAnsi="Arial" w:cs="Arial"/>
              </w:rPr>
              <w:t>.</w:t>
            </w:r>
          </w:p>
        </w:tc>
        <w:tc>
          <w:tcPr>
            <w:tcW w:w="5006" w:type="dxa"/>
            <w:gridSpan w:val="5"/>
          </w:tcPr>
          <w:p w:rsidR="00F2764B" w:rsidRPr="007E1A39" w:rsidRDefault="00F2764B" w:rsidP="00F2764B">
            <w:pPr>
              <w:spacing w:after="0" w:line="240" w:lineRule="auto"/>
              <w:rPr>
                <w:rFonts w:ascii="Arial" w:hAnsi="Arial" w:cs="Arial"/>
              </w:rPr>
            </w:pPr>
            <w:proofErr w:type="gramStart"/>
            <w:r w:rsidRPr="007E1A39">
              <w:rPr>
                <w:rFonts w:ascii="Arial" w:hAnsi="Arial" w:cs="Arial"/>
              </w:rPr>
              <w:t>В зависимости от конкретного случая, в процедурах следует учитывать риски, связанные с, но не ограничивающиеся следующим:</w:t>
            </w:r>
            <w:proofErr w:type="gramEnd"/>
          </w:p>
        </w:tc>
      </w:tr>
      <w:tr w:rsidR="00F2764B" w:rsidRPr="007C737C" w:rsidTr="00231AA0">
        <w:tc>
          <w:tcPr>
            <w:tcW w:w="14868" w:type="dxa"/>
            <w:gridSpan w:val="13"/>
            <w:tcBorders>
              <w:top w:val="single" w:sz="4" w:space="0" w:color="auto"/>
              <w:left w:val="nil"/>
              <w:bottom w:val="nil"/>
              <w:right w:val="nil"/>
            </w:tcBorders>
          </w:tcPr>
          <w:p w:rsidR="00F2764B" w:rsidRDefault="00F2764B" w:rsidP="00F2764B">
            <w:pPr>
              <w:spacing w:after="0" w:line="240" w:lineRule="auto"/>
              <w:rPr>
                <w:color w:val="A6A6A6"/>
                <w:sz w:val="20"/>
                <w:szCs w:val="20"/>
              </w:rPr>
            </w:pPr>
          </w:p>
          <w:p w:rsidR="00F2764B" w:rsidRDefault="00F2764B" w:rsidP="00F2764B">
            <w:pPr>
              <w:spacing w:after="0" w:line="240" w:lineRule="auto"/>
              <w:rPr>
                <w:color w:val="A6A6A6"/>
                <w:sz w:val="20"/>
                <w:szCs w:val="20"/>
              </w:rPr>
            </w:pPr>
          </w:p>
          <w:p w:rsidR="00107744" w:rsidRPr="002A66CF" w:rsidRDefault="00107744" w:rsidP="00F2764B">
            <w:pPr>
              <w:spacing w:after="0" w:line="240" w:lineRule="auto"/>
              <w:rPr>
                <w:color w:val="A6A6A6"/>
                <w:sz w:val="20"/>
                <w:szCs w:val="20"/>
              </w:rPr>
            </w:pPr>
          </w:p>
        </w:tc>
      </w:tr>
      <w:tr w:rsidR="00F2764B" w:rsidRPr="007C737C" w:rsidTr="00231AA0">
        <w:tc>
          <w:tcPr>
            <w:tcW w:w="14868" w:type="dxa"/>
            <w:gridSpan w:val="13"/>
            <w:tcBorders>
              <w:top w:val="nil"/>
              <w:left w:val="nil"/>
              <w:right w:val="nil"/>
            </w:tcBorders>
          </w:tcPr>
          <w:p w:rsidR="00F2764B" w:rsidRDefault="00F2764B" w:rsidP="00F2764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F2764B" w:rsidRPr="007C737C" w:rsidRDefault="00F2764B" w:rsidP="00F2764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F2764B" w:rsidRPr="007C737C" w:rsidTr="00231AA0">
        <w:tc>
          <w:tcPr>
            <w:tcW w:w="14868" w:type="dxa"/>
            <w:gridSpan w:val="13"/>
            <w:tcBorders>
              <w:top w:val="single" w:sz="4" w:space="0" w:color="auto"/>
            </w:tcBorders>
          </w:tcPr>
          <w:p w:rsidR="00F2764B" w:rsidRPr="00C446D2" w:rsidRDefault="00F2764B" w:rsidP="00F2764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F2764B" w:rsidRPr="00B14543" w:rsidTr="00D87560">
        <w:tc>
          <w:tcPr>
            <w:tcW w:w="1007" w:type="dxa"/>
            <w:gridSpan w:val="3"/>
          </w:tcPr>
          <w:p w:rsidR="00F2764B" w:rsidRPr="00B14543" w:rsidRDefault="00F2764B" w:rsidP="00F2764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F2764B" w:rsidRPr="00B14543" w:rsidRDefault="00F2764B" w:rsidP="00F2764B">
            <w:pPr>
              <w:spacing w:after="0" w:line="240" w:lineRule="auto"/>
            </w:pPr>
            <w:r w:rsidRPr="00B14543">
              <w:t>Элемент управления биориском №</w:t>
            </w:r>
          </w:p>
        </w:tc>
        <w:tc>
          <w:tcPr>
            <w:tcW w:w="3662" w:type="dxa"/>
          </w:tcPr>
          <w:p w:rsidR="00F2764B" w:rsidRPr="00B14543" w:rsidRDefault="00F2764B" w:rsidP="00F2764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F2764B" w:rsidRPr="00B14543" w:rsidRDefault="00F2764B" w:rsidP="00F2764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F2764B" w:rsidRPr="00B14543" w:rsidRDefault="00F2764B" w:rsidP="00F2764B">
            <w:pPr>
              <w:spacing w:after="0" w:line="240" w:lineRule="auto"/>
            </w:pPr>
            <w:r w:rsidRPr="00B14543">
              <w:t>Директивы</w:t>
            </w:r>
          </w:p>
        </w:tc>
      </w:tr>
      <w:tr w:rsidR="00F2764B" w:rsidRPr="00BC30B2" w:rsidTr="00D87560">
        <w:tc>
          <w:tcPr>
            <w:tcW w:w="1007" w:type="dxa"/>
            <w:gridSpan w:val="3"/>
          </w:tcPr>
          <w:p w:rsidR="00F2764B" w:rsidRDefault="00F2764B" w:rsidP="001771D4">
            <w:pPr>
              <w:spacing w:after="0" w:line="240" w:lineRule="auto"/>
            </w:pPr>
          </w:p>
        </w:tc>
        <w:tc>
          <w:tcPr>
            <w:tcW w:w="1260" w:type="dxa"/>
            <w:gridSpan w:val="3"/>
          </w:tcPr>
          <w:p w:rsidR="00F2764B" w:rsidRDefault="00F2764B" w:rsidP="001771D4">
            <w:pPr>
              <w:spacing w:after="0" w:line="240" w:lineRule="auto"/>
            </w:pPr>
          </w:p>
        </w:tc>
        <w:tc>
          <w:tcPr>
            <w:tcW w:w="7595" w:type="dxa"/>
            <w:gridSpan w:val="2"/>
          </w:tcPr>
          <w:p w:rsidR="00F2764B" w:rsidRPr="007E1A39" w:rsidRDefault="00F2764B" w:rsidP="00F2764B">
            <w:pPr>
              <w:spacing w:after="0" w:line="240" w:lineRule="auto"/>
              <w:rPr>
                <w:rFonts w:ascii="Arial" w:hAnsi="Arial" w:cs="Arial"/>
              </w:rPr>
            </w:pPr>
          </w:p>
        </w:tc>
        <w:tc>
          <w:tcPr>
            <w:tcW w:w="5006" w:type="dxa"/>
            <w:gridSpan w:val="5"/>
          </w:tcPr>
          <w:p w:rsidR="00F2764B" w:rsidRPr="007E1A39" w:rsidRDefault="00880912" w:rsidP="00880912">
            <w:pPr>
              <w:spacing w:after="0" w:line="240" w:lineRule="auto"/>
              <w:rPr>
                <w:rFonts w:ascii="Arial" w:hAnsi="Arial" w:cs="Arial"/>
              </w:rPr>
            </w:pPr>
            <w:r>
              <w:rPr>
                <w:rFonts w:ascii="Arial" w:hAnsi="Arial" w:cs="Arial"/>
              </w:rPr>
              <w:t>a.</w:t>
            </w:r>
            <w:r w:rsidRPr="00880912">
              <w:rPr>
                <w:rFonts w:ascii="Arial" w:hAnsi="Arial" w:cs="Arial"/>
              </w:rPr>
              <w:t xml:space="preserve"> </w:t>
            </w:r>
            <w:r w:rsidR="00F2764B" w:rsidRPr="007E1A39">
              <w:rPr>
                <w:rFonts w:ascii="Arial" w:hAnsi="Arial" w:cs="Arial"/>
              </w:rPr>
              <w:t>работой с инфекционными полиовирусными материалами</w:t>
            </w:r>
          </w:p>
          <w:p w:rsidR="00F2764B" w:rsidRPr="007E1A39" w:rsidRDefault="00F2764B" w:rsidP="00880912">
            <w:pPr>
              <w:spacing w:after="0" w:line="240" w:lineRule="auto"/>
              <w:rPr>
                <w:rFonts w:ascii="Arial" w:hAnsi="Arial" w:cs="Arial"/>
              </w:rPr>
            </w:pPr>
            <w:r w:rsidRPr="007E1A39">
              <w:rPr>
                <w:rFonts w:ascii="Arial" w:hAnsi="Arial" w:cs="Arial"/>
              </w:rPr>
              <w:t>b. работой с животными;</w:t>
            </w:r>
          </w:p>
          <w:p w:rsidR="00F2764B" w:rsidRPr="007E1A39" w:rsidRDefault="00F2764B" w:rsidP="00880912">
            <w:pPr>
              <w:spacing w:after="0" w:line="240" w:lineRule="auto"/>
              <w:rPr>
                <w:rFonts w:ascii="Arial" w:hAnsi="Arial" w:cs="Arial"/>
              </w:rPr>
            </w:pPr>
            <w:r w:rsidRPr="007E1A39">
              <w:rPr>
                <w:rFonts w:ascii="Arial" w:hAnsi="Arial" w:cs="Arial"/>
              </w:rPr>
              <w:t>c. центрифугированием;</w:t>
            </w:r>
          </w:p>
          <w:p w:rsidR="00F2764B" w:rsidRPr="007E1A39" w:rsidRDefault="00F2764B" w:rsidP="00880912">
            <w:pPr>
              <w:spacing w:after="0" w:line="240" w:lineRule="auto"/>
              <w:rPr>
                <w:rFonts w:ascii="Arial" w:hAnsi="Arial" w:cs="Arial"/>
              </w:rPr>
            </w:pPr>
            <w:r w:rsidRPr="007E1A39">
              <w:rPr>
                <w:rFonts w:ascii="Arial" w:hAnsi="Arial" w:cs="Arial"/>
              </w:rPr>
              <w:t>d. контролем игл и колющих и режущих инструментов;</w:t>
            </w:r>
          </w:p>
          <w:p w:rsidR="00F2764B" w:rsidRPr="007E1A39" w:rsidRDefault="00F2764B" w:rsidP="00880912">
            <w:pPr>
              <w:spacing w:after="0" w:line="240" w:lineRule="auto"/>
              <w:rPr>
                <w:rFonts w:ascii="Arial" w:hAnsi="Arial" w:cs="Arial"/>
              </w:rPr>
            </w:pPr>
            <w:r w:rsidRPr="007E1A39">
              <w:rPr>
                <w:rFonts w:ascii="Arial" w:hAnsi="Arial" w:cs="Arial"/>
              </w:rPr>
              <w:t>e. правильным применением вакуумных насосов;</w:t>
            </w:r>
          </w:p>
          <w:p w:rsidR="00F2764B" w:rsidRPr="007E1A39" w:rsidRDefault="00F2764B" w:rsidP="00880912">
            <w:pPr>
              <w:spacing w:after="0" w:line="240" w:lineRule="auto"/>
              <w:rPr>
                <w:rFonts w:ascii="Arial" w:hAnsi="Arial" w:cs="Arial"/>
              </w:rPr>
            </w:pPr>
            <w:r w:rsidRPr="007E1A39">
              <w:rPr>
                <w:rFonts w:ascii="Arial" w:hAnsi="Arial" w:cs="Arial"/>
              </w:rPr>
              <w:t>f. методами культивирования, технологиями очистки и хранения;</w:t>
            </w:r>
          </w:p>
          <w:p w:rsidR="00F2764B" w:rsidRPr="007E1A39" w:rsidRDefault="00F2764B" w:rsidP="00880912">
            <w:pPr>
              <w:spacing w:after="0" w:line="240" w:lineRule="auto"/>
              <w:rPr>
                <w:rFonts w:ascii="Arial" w:hAnsi="Arial" w:cs="Arial"/>
              </w:rPr>
            </w:pPr>
            <w:r w:rsidRPr="007E1A39">
              <w:rPr>
                <w:rFonts w:ascii="Arial" w:hAnsi="Arial" w:cs="Arial"/>
              </w:rPr>
              <w:t>g. минимизацией / изоляцией аэрозолей;</w:t>
            </w:r>
          </w:p>
          <w:p w:rsidR="00F2764B" w:rsidRPr="007E1A39" w:rsidRDefault="00F2764B" w:rsidP="00880912">
            <w:pPr>
              <w:spacing w:after="0" w:line="240" w:lineRule="auto"/>
              <w:rPr>
                <w:rFonts w:ascii="Arial" w:hAnsi="Arial" w:cs="Arial"/>
              </w:rPr>
            </w:pPr>
            <w:r w:rsidRPr="007E1A39">
              <w:rPr>
                <w:rFonts w:ascii="Arial" w:hAnsi="Arial" w:cs="Arial"/>
              </w:rPr>
              <w:t>h. пипетированием;</w:t>
            </w:r>
          </w:p>
          <w:p w:rsidR="00F2764B" w:rsidRPr="007E1A39" w:rsidRDefault="00F2764B" w:rsidP="00880912">
            <w:pPr>
              <w:spacing w:after="0" w:line="240" w:lineRule="auto"/>
              <w:rPr>
                <w:rFonts w:ascii="Arial" w:hAnsi="Arial" w:cs="Arial"/>
              </w:rPr>
            </w:pPr>
            <w:r w:rsidRPr="007E1A39">
              <w:rPr>
                <w:rFonts w:ascii="Arial" w:hAnsi="Arial" w:cs="Arial"/>
              </w:rPr>
              <w:t>i. обработкой клеток ультразвуком и прочими механическими способами / разрушением тканей;</w:t>
            </w:r>
          </w:p>
          <w:p w:rsidR="00F2764B" w:rsidRPr="007E1A39" w:rsidRDefault="00F2764B" w:rsidP="00880912">
            <w:pPr>
              <w:spacing w:after="0" w:line="240" w:lineRule="auto"/>
              <w:rPr>
                <w:rFonts w:ascii="Arial" w:hAnsi="Arial" w:cs="Arial"/>
              </w:rPr>
            </w:pPr>
            <w:r w:rsidRPr="007E1A39">
              <w:rPr>
                <w:rFonts w:ascii="Arial" w:hAnsi="Arial" w:cs="Arial"/>
              </w:rPr>
              <w:t>j. использованием боксов биологической безопасности;</w:t>
            </w:r>
          </w:p>
          <w:p w:rsidR="00F2764B" w:rsidRPr="007E1A39" w:rsidRDefault="00F2764B" w:rsidP="00880912">
            <w:pPr>
              <w:spacing w:after="0" w:line="240" w:lineRule="auto"/>
              <w:rPr>
                <w:rFonts w:ascii="Arial" w:hAnsi="Arial" w:cs="Arial"/>
              </w:rPr>
            </w:pPr>
            <w:r w:rsidRPr="007E1A39">
              <w:rPr>
                <w:rFonts w:ascii="Arial" w:hAnsi="Arial" w:cs="Arial"/>
              </w:rPr>
              <w:t>k. использованием дезинфицирующих веществ, включая контроль разливов, регулярную санитарную обработку, мытье рук и принятие душа;</w:t>
            </w:r>
          </w:p>
          <w:p w:rsidR="00F2764B" w:rsidRPr="007E1A39" w:rsidRDefault="00F2764B" w:rsidP="00880912">
            <w:pPr>
              <w:spacing w:after="0" w:line="240" w:lineRule="auto"/>
              <w:rPr>
                <w:rFonts w:ascii="Arial" w:hAnsi="Arial" w:cs="Arial"/>
              </w:rPr>
            </w:pPr>
          </w:p>
          <w:p w:rsidR="00F2764B" w:rsidRPr="007E1A39" w:rsidRDefault="00F2764B" w:rsidP="00880912">
            <w:pPr>
              <w:spacing w:after="0" w:line="240" w:lineRule="auto"/>
              <w:rPr>
                <w:rFonts w:ascii="Arial" w:hAnsi="Arial" w:cs="Arial"/>
              </w:rPr>
            </w:pPr>
            <w:r w:rsidRPr="007E1A39">
              <w:rPr>
                <w:rFonts w:ascii="Arial" w:hAnsi="Arial" w:cs="Arial"/>
              </w:rPr>
              <w:t xml:space="preserve">Данный перечень не является исчерпывающим и всеобъемлющим. </w:t>
            </w:r>
          </w:p>
        </w:tc>
      </w:tr>
      <w:tr w:rsidR="00880912" w:rsidRPr="007C737C" w:rsidTr="00231AA0">
        <w:tc>
          <w:tcPr>
            <w:tcW w:w="14868" w:type="dxa"/>
            <w:gridSpan w:val="13"/>
            <w:tcBorders>
              <w:top w:val="single" w:sz="4" w:space="0" w:color="auto"/>
              <w:left w:val="nil"/>
              <w:bottom w:val="nil"/>
              <w:right w:val="nil"/>
            </w:tcBorders>
          </w:tcPr>
          <w:p w:rsidR="00880912" w:rsidRPr="002A66CF" w:rsidRDefault="00880912" w:rsidP="00880912">
            <w:pPr>
              <w:spacing w:after="0" w:line="240" w:lineRule="auto"/>
              <w:rPr>
                <w:color w:val="A6A6A6"/>
                <w:sz w:val="20"/>
                <w:szCs w:val="20"/>
              </w:rPr>
            </w:pPr>
          </w:p>
        </w:tc>
      </w:tr>
      <w:tr w:rsidR="00880912" w:rsidRPr="007C737C" w:rsidTr="00231AA0">
        <w:tc>
          <w:tcPr>
            <w:tcW w:w="14868" w:type="dxa"/>
            <w:gridSpan w:val="13"/>
            <w:tcBorders>
              <w:top w:val="nil"/>
              <w:left w:val="nil"/>
              <w:right w:val="nil"/>
            </w:tcBorders>
          </w:tcPr>
          <w:p w:rsidR="00880912" w:rsidRDefault="00880912" w:rsidP="0088091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880912" w:rsidRPr="007C737C" w:rsidRDefault="00880912" w:rsidP="0088091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880912" w:rsidRPr="007C737C" w:rsidTr="00231AA0">
        <w:tc>
          <w:tcPr>
            <w:tcW w:w="14868" w:type="dxa"/>
            <w:gridSpan w:val="13"/>
            <w:tcBorders>
              <w:top w:val="single" w:sz="4" w:space="0" w:color="auto"/>
            </w:tcBorders>
          </w:tcPr>
          <w:p w:rsidR="00880912" w:rsidRPr="00C446D2" w:rsidRDefault="00880912" w:rsidP="0088091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880912" w:rsidRPr="00B14543" w:rsidTr="00D87560">
        <w:tc>
          <w:tcPr>
            <w:tcW w:w="1007" w:type="dxa"/>
            <w:gridSpan w:val="3"/>
          </w:tcPr>
          <w:p w:rsidR="00880912" w:rsidRPr="00B14543" w:rsidRDefault="00880912" w:rsidP="0088091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880912" w:rsidRPr="00B14543" w:rsidRDefault="00880912" w:rsidP="00880912">
            <w:pPr>
              <w:spacing w:after="0" w:line="240" w:lineRule="auto"/>
            </w:pPr>
            <w:r w:rsidRPr="00B14543">
              <w:t>Элемент управления биориском №</w:t>
            </w:r>
          </w:p>
        </w:tc>
        <w:tc>
          <w:tcPr>
            <w:tcW w:w="3662" w:type="dxa"/>
          </w:tcPr>
          <w:p w:rsidR="00880912" w:rsidRPr="00B14543" w:rsidRDefault="00880912" w:rsidP="0088091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3933" w:type="dxa"/>
          </w:tcPr>
          <w:p w:rsidR="00880912" w:rsidRPr="00B14543" w:rsidRDefault="00880912" w:rsidP="0088091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5006" w:type="dxa"/>
            <w:gridSpan w:val="5"/>
          </w:tcPr>
          <w:p w:rsidR="00880912" w:rsidRPr="00B14543" w:rsidRDefault="00880912" w:rsidP="00880912">
            <w:pPr>
              <w:spacing w:after="0" w:line="240" w:lineRule="auto"/>
            </w:pPr>
            <w:r w:rsidRPr="00B14543">
              <w:t>Директивы</w:t>
            </w:r>
          </w:p>
        </w:tc>
      </w:tr>
      <w:tr w:rsidR="00880912" w:rsidRPr="00BC30B2" w:rsidTr="00D87560">
        <w:tc>
          <w:tcPr>
            <w:tcW w:w="1007" w:type="dxa"/>
            <w:gridSpan w:val="3"/>
          </w:tcPr>
          <w:p w:rsidR="00880912" w:rsidRDefault="00880912" w:rsidP="001771D4">
            <w:pPr>
              <w:spacing w:after="0" w:line="240" w:lineRule="auto"/>
            </w:pPr>
          </w:p>
        </w:tc>
        <w:tc>
          <w:tcPr>
            <w:tcW w:w="1260" w:type="dxa"/>
            <w:gridSpan w:val="3"/>
          </w:tcPr>
          <w:p w:rsidR="00880912" w:rsidRDefault="00880912" w:rsidP="001771D4">
            <w:pPr>
              <w:spacing w:after="0" w:line="240" w:lineRule="auto"/>
            </w:pPr>
          </w:p>
        </w:tc>
        <w:tc>
          <w:tcPr>
            <w:tcW w:w="7595" w:type="dxa"/>
            <w:gridSpan w:val="2"/>
          </w:tcPr>
          <w:p w:rsidR="00880912" w:rsidRPr="007E1A39" w:rsidRDefault="00880912" w:rsidP="00F2764B">
            <w:pPr>
              <w:spacing w:after="0" w:line="240" w:lineRule="auto"/>
              <w:rPr>
                <w:rFonts w:ascii="Arial" w:hAnsi="Arial" w:cs="Arial"/>
              </w:rPr>
            </w:pPr>
          </w:p>
        </w:tc>
        <w:tc>
          <w:tcPr>
            <w:tcW w:w="5006" w:type="dxa"/>
            <w:gridSpan w:val="5"/>
          </w:tcPr>
          <w:p w:rsidR="00880912" w:rsidRPr="007E1A39" w:rsidRDefault="00880912" w:rsidP="00880912">
            <w:pPr>
              <w:spacing w:after="0" w:line="240" w:lineRule="auto"/>
              <w:rPr>
                <w:rFonts w:ascii="Arial" w:hAnsi="Arial" w:cs="Arial"/>
              </w:rPr>
            </w:pPr>
            <w:r w:rsidRPr="007E1A39">
              <w:rPr>
                <w:rFonts w:ascii="Arial" w:hAnsi="Arial" w:cs="Arial"/>
              </w:rPr>
              <w:t>Он определяет только некоторые действия, которые могут осуществляться в течение обычной лабораторной работы. Эти действия следует осуществлять вместе с соответствующими процедурами и рабочими приемами для обеспечения эффективности мер контроля согласно всем предполагаемым и вероятным сценариям работы. Соответствующие меры контроля определяются в ходе оценки рисков и предназначены для минимизации контактов с полиовирусом, в том числе:</w:t>
            </w:r>
          </w:p>
          <w:p w:rsidR="00880912" w:rsidRPr="007E1A39" w:rsidRDefault="00880912" w:rsidP="00880912">
            <w:pPr>
              <w:spacing w:after="0" w:line="240" w:lineRule="auto"/>
              <w:rPr>
                <w:rFonts w:ascii="Arial" w:hAnsi="Arial" w:cs="Arial"/>
              </w:rPr>
            </w:pPr>
            <w:r w:rsidRPr="007E1A39">
              <w:rPr>
                <w:rFonts w:ascii="Arial" w:hAnsi="Arial" w:cs="Arial"/>
              </w:rPr>
              <w:t>a. необходимое применение приборов, напр., боксы биологической безопасности, валидированные для поддержания первичной защитной оболочки для всех процедур с использованием живого полиовируса</w:t>
            </w:r>
          </w:p>
          <w:p w:rsidR="00880912" w:rsidRDefault="00880912" w:rsidP="00880912">
            <w:pPr>
              <w:spacing w:after="0" w:line="240" w:lineRule="auto"/>
              <w:rPr>
                <w:rFonts w:ascii="Arial" w:hAnsi="Arial" w:cs="Arial"/>
              </w:rPr>
            </w:pPr>
            <w:r w:rsidRPr="007E1A39">
              <w:rPr>
                <w:rFonts w:ascii="Arial" w:hAnsi="Arial" w:cs="Arial"/>
              </w:rPr>
              <w:t>b. замена дикого полиовируса полиовирусом Сэбина либо дополнительно аттенюированными штаммами (если таковые имеются в наличии), в случаях необходимости использования живых вирусов.</w:t>
            </w:r>
          </w:p>
        </w:tc>
      </w:tr>
      <w:tr w:rsidR="00880912" w:rsidRPr="007C737C" w:rsidTr="00231AA0">
        <w:tc>
          <w:tcPr>
            <w:tcW w:w="14868" w:type="dxa"/>
            <w:gridSpan w:val="13"/>
            <w:tcBorders>
              <w:top w:val="single" w:sz="4" w:space="0" w:color="auto"/>
              <w:left w:val="nil"/>
              <w:bottom w:val="nil"/>
              <w:right w:val="nil"/>
            </w:tcBorders>
          </w:tcPr>
          <w:p w:rsidR="00880912" w:rsidRPr="003064CA" w:rsidRDefault="00880912" w:rsidP="00880912">
            <w:pPr>
              <w:spacing w:after="0" w:line="240" w:lineRule="auto"/>
              <w:rPr>
                <w:color w:val="A6A6A6"/>
                <w:sz w:val="20"/>
                <w:szCs w:val="20"/>
              </w:rPr>
            </w:pPr>
          </w:p>
          <w:p w:rsidR="00880912" w:rsidRPr="003064CA" w:rsidRDefault="00880912" w:rsidP="00880912">
            <w:pPr>
              <w:spacing w:after="0" w:line="240" w:lineRule="auto"/>
              <w:rPr>
                <w:color w:val="A6A6A6"/>
                <w:sz w:val="20"/>
                <w:szCs w:val="20"/>
              </w:rPr>
            </w:pPr>
          </w:p>
        </w:tc>
      </w:tr>
      <w:tr w:rsidR="00880912" w:rsidRPr="007C737C" w:rsidTr="00231AA0">
        <w:tc>
          <w:tcPr>
            <w:tcW w:w="14868" w:type="dxa"/>
            <w:gridSpan w:val="13"/>
            <w:tcBorders>
              <w:top w:val="nil"/>
              <w:left w:val="nil"/>
              <w:right w:val="nil"/>
            </w:tcBorders>
          </w:tcPr>
          <w:p w:rsidR="00880912" w:rsidRDefault="00880912" w:rsidP="0088091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880912" w:rsidRPr="007C737C" w:rsidRDefault="00880912" w:rsidP="00880912">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880912" w:rsidRPr="007C737C" w:rsidTr="00231AA0">
        <w:tc>
          <w:tcPr>
            <w:tcW w:w="14868" w:type="dxa"/>
            <w:gridSpan w:val="13"/>
            <w:tcBorders>
              <w:top w:val="single" w:sz="4" w:space="0" w:color="auto"/>
            </w:tcBorders>
          </w:tcPr>
          <w:p w:rsidR="00880912" w:rsidRPr="00C446D2" w:rsidRDefault="00880912" w:rsidP="00880912">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880912" w:rsidRPr="00B14543" w:rsidTr="00D87560">
        <w:tc>
          <w:tcPr>
            <w:tcW w:w="1007" w:type="dxa"/>
            <w:gridSpan w:val="3"/>
          </w:tcPr>
          <w:p w:rsidR="00880912" w:rsidRPr="00B14543" w:rsidRDefault="00880912" w:rsidP="00880912">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880912" w:rsidRPr="00B14543" w:rsidRDefault="00880912" w:rsidP="00880912">
            <w:pPr>
              <w:spacing w:after="0" w:line="240" w:lineRule="auto"/>
            </w:pPr>
            <w:r w:rsidRPr="00B14543">
              <w:t>Элемент управления биориском №</w:t>
            </w:r>
          </w:p>
        </w:tc>
        <w:tc>
          <w:tcPr>
            <w:tcW w:w="3662" w:type="dxa"/>
          </w:tcPr>
          <w:p w:rsidR="00880912" w:rsidRPr="00B14543" w:rsidRDefault="00880912" w:rsidP="00880912">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880912" w:rsidRPr="00B14543" w:rsidRDefault="00880912" w:rsidP="00880912">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880912" w:rsidRPr="00B14543" w:rsidRDefault="00880912" w:rsidP="00880912">
            <w:pPr>
              <w:spacing w:after="0" w:line="240" w:lineRule="auto"/>
            </w:pPr>
            <w:r w:rsidRPr="00B14543">
              <w:t>Директивы</w:t>
            </w:r>
          </w:p>
        </w:tc>
      </w:tr>
      <w:tr w:rsidR="00D07D9E" w:rsidRPr="00AC65A4" w:rsidTr="00D87560">
        <w:trPr>
          <w:gridAfter w:val="2"/>
          <w:wAfter w:w="82" w:type="dxa"/>
        </w:trPr>
        <w:tc>
          <w:tcPr>
            <w:tcW w:w="1007" w:type="dxa"/>
            <w:gridSpan w:val="3"/>
          </w:tcPr>
          <w:p w:rsidR="00D07D9E" w:rsidRPr="00AC65A4" w:rsidRDefault="00D07D9E" w:rsidP="00231AA0">
            <w:pPr>
              <w:spacing w:after="0" w:line="240" w:lineRule="auto"/>
              <w:rPr>
                <w:rFonts w:ascii="Times New Roman" w:hAnsi="Times New Roman"/>
                <w:color w:val="000000"/>
              </w:rPr>
            </w:pPr>
          </w:p>
        </w:tc>
        <w:tc>
          <w:tcPr>
            <w:tcW w:w="1260" w:type="dxa"/>
            <w:gridSpan w:val="3"/>
          </w:tcPr>
          <w:p w:rsidR="00D07D9E" w:rsidRPr="00AC65A4" w:rsidRDefault="00D07D9E" w:rsidP="00231AA0">
            <w:pPr>
              <w:spacing w:after="0" w:line="240" w:lineRule="auto"/>
              <w:rPr>
                <w:rFonts w:ascii="Times New Roman" w:hAnsi="Times New Roman"/>
                <w:color w:val="000000"/>
              </w:rPr>
            </w:pPr>
          </w:p>
        </w:tc>
        <w:tc>
          <w:tcPr>
            <w:tcW w:w="7742" w:type="dxa"/>
            <w:gridSpan w:val="3"/>
          </w:tcPr>
          <w:p w:rsidR="006934AA" w:rsidRDefault="006934AA" w:rsidP="00231AA0">
            <w:pPr>
              <w:spacing w:after="0" w:line="240" w:lineRule="auto"/>
              <w:rPr>
                <w:b/>
                <w:bCs/>
                <w:color w:val="000000"/>
              </w:rPr>
            </w:pPr>
            <w:r w:rsidRPr="006934AA">
              <w:rPr>
                <w:b/>
                <w:bCs/>
                <w:color w:val="000000"/>
              </w:rPr>
              <w:t xml:space="preserve">Элемент </w:t>
            </w:r>
            <w:r w:rsidR="00D07D9E" w:rsidRPr="006934AA">
              <w:rPr>
                <w:b/>
                <w:bCs/>
                <w:color w:val="000000"/>
              </w:rPr>
              <w:t xml:space="preserve">7 – </w:t>
            </w:r>
            <w:r w:rsidRPr="006934AA">
              <w:rPr>
                <w:b/>
                <w:bCs/>
                <w:color w:val="000000"/>
              </w:rPr>
              <w:t>Рабочая одежда и средства индивидуальной защиты (СИЗ)</w:t>
            </w:r>
          </w:p>
          <w:p w:rsidR="00D07D9E" w:rsidRPr="00231AA0" w:rsidRDefault="006934AA" w:rsidP="00231AA0">
            <w:pPr>
              <w:spacing w:after="0" w:line="240" w:lineRule="auto"/>
              <w:rPr>
                <w:color w:val="000000"/>
              </w:rPr>
            </w:pPr>
            <w:r>
              <w:rPr>
                <w:color w:val="000000"/>
              </w:rPr>
              <w:t>Элемент</w:t>
            </w:r>
            <w:r w:rsidR="00D07D9E" w:rsidRPr="00231AA0">
              <w:rPr>
                <w:color w:val="000000"/>
              </w:rPr>
              <w:t xml:space="preserve"> «</w:t>
            </w:r>
            <w:r>
              <w:rPr>
                <w:color w:val="000000"/>
              </w:rPr>
              <w:t>Рабочая одежда и средства индивидуальной защиты (СИЗ)</w:t>
            </w:r>
            <w:r w:rsidR="00D07D9E" w:rsidRPr="00231AA0">
              <w:rPr>
                <w:color w:val="000000"/>
              </w:rPr>
              <w:t xml:space="preserve">» </w:t>
            </w:r>
            <w:r>
              <w:rPr>
                <w:color w:val="000000"/>
              </w:rPr>
              <w:t>рассматривают</w:t>
            </w:r>
            <w:r w:rsidR="00D07D9E" w:rsidRPr="00231AA0">
              <w:rPr>
                <w:color w:val="000000"/>
              </w:rPr>
              <w:t>, как организация гарантирует обеспечение персонала надлежащими средствами минимизации возможных случаев воздействия и провер</w:t>
            </w:r>
            <w:r>
              <w:rPr>
                <w:color w:val="000000"/>
              </w:rPr>
              <w:t>яет</w:t>
            </w:r>
            <w:r w:rsidR="00D07D9E" w:rsidRPr="00231AA0">
              <w:rPr>
                <w:color w:val="000000"/>
              </w:rPr>
              <w:t xml:space="preserve"> их осведомленност</w:t>
            </w:r>
            <w:r>
              <w:rPr>
                <w:color w:val="000000"/>
              </w:rPr>
              <w:t>ь</w:t>
            </w:r>
            <w:r w:rsidR="00D07D9E" w:rsidRPr="00231AA0">
              <w:rPr>
                <w:color w:val="000000"/>
              </w:rPr>
              <w:t xml:space="preserve"> о том, когда и как их использовать. В этом пункте обращается особое внимание на характеристики некоторых ключевых предметов, например, при использовании респираторов и пневмо-курток, а также рассматриваются другие широко используемые предметы, включая перчатки, лабораторные халаты и обувь. </w:t>
            </w:r>
          </w:p>
          <w:p w:rsidR="00D07D9E" w:rsidRPr="00231AA0" w:rsidRDefault="00D07D9E" w:rsidP="00231AA0">
            <w:pPr>
              <w:spacing w:after="0" w:line="240" w:lineRule="auto"/>
              <w:rPr>
                <w:color w:val="000000"/>
              </w:rPr>
            </w:pPr>
            <w:r w:rsidRPr="00231AA0">
              <w:rPr>
                <w:color w:val="000000"/>
              </w:rPr>
              <w:br/>
            </w:r>
            <w:r w:rsidRPr="00231AA0">
              <w:rPr>
                <w:b/>
                <w:bCs/>
                <w:color w:val="000000"/>
              </w:rPr>
              <w:t>Подпункт</w:t>
            </w:r>
            <w:r w:rsidRPr="00231AA0">
              <w:rPr>
                <w:color w:val="000000"/>
              </w:rPr>
              <w:br/>
              <w:t xml:space="preserve">7.1. </w:t>
            </w:r>
            <w:r w:rsidR="006934AA">
              <w:rPr>
                <w:color w:val="000000"/>
              </w:rPr>
              <w:t>Рабочая одежда и средства индивидуальной защиты (</w:t>
            </w:r>
            <w:proofErr w:type="gramStart"/>
            <w:r w:rsidR="006934AA">
              <w:rPr>
                <w:color w:val="000000"/>
              </w:rPr>
              <w:t>СИЗ</w:t>
            </w:r>
            <w:proofErr w:type="gramEnd"/>
            <w:r w:rsidR="006934AA">
              <w:rPr>
                <w:color w:val="000000"/>
              </w:rPr>
              <w:t>)</w:t>
            </w:r>
          </w:p>
          <w:p w:rsidR="00D07D9E" w:rsidRPr="00231AA0" w:rsidRDefault="00D07D9E" w:rsidP="00231AA0">
            <w:pPr>
              <w:spacing w:after="0" w:line="240" w:lineRule="auto"/>
              <w:rPr>
                <w:color w:val="000000"/>
              </w:rPr>
            </w:pPr>
          </w:p>
        </w:tc>
        <w:tc>
          <w:tcPr>
            <w:tcW w:w="4777" w:type="dxa"/>
            <w:gridSpan w:val="2"/>
          </w:tcPr>
          <w:p w:rsidR="00D07D9E" w:rsidRPr="00231AA0" w:rsidRDefault="00D07D9E" w:rsidP="00231AA0">
            <w:pPr>
              <w:spacing w:after="0" w:line="240" w:lineRule="auto"/>
              <w:rPr>
                <w:color w:val="000000"/>
              </w:rPr>
            </w:pPr>
          </w:p>
        </w:tc>
      </w:tr>
      <w:tr w:rsidR="00D07D9E" w:rsidRPr="00AC65A4" w:rsidTr="00D87560">
        <w:trPr>
          <w:gridAfter w:val="2"/>
          <w:wAfter w:w="82" w:type="dxa"/>
        </w:trPr>
        <w:tc>
          <w:tcPr>
            <w:tcW w:w="1007" w:type="dxa"/>
            <w:gridSpan w:val="3"/>
          </w:tcPr>
          <w:p w:rsidR="00D07D9E" w:rsidRPr="00AC65A4" w:rsidRDefault="00D07D9E" w:rsidP="00231AA0">
            <w:pPr>
              <w:spacing w:after="0" w:line="240" w:lineRule="auto"/>
              <w:rPr>
                <w:rFonts w:ascii="Times New Roman" w:hAnsi="Times New Roman"/>
                <w:color w:val="000000"/>
              </w:rPr>
            </w:pPr>
          </w:p>
        </w:tc>
        <w:tc>
          <w:tcPr>
            <w:tcW w:w="1260" w:type="dxa"/>
            <w:gridSpan w:val="3"/>
          </w:tcPr>
          <w:p w:rsidR="00D07D9E" w:rsidRPr="00AC65A4" w:rsidRDefault="00D07D9E" w:rsidP="00231AA0">
            <w:pPr>
              <w:spacing w:after="0" w:line="240" w:lineRule="auto"/>
              <w:rPr>
                <w:rFonts w:ascii="Times New Roman" w:hAnsi="Times New Roman"/>
                <w:color w:val="000000"/>
                <w:lang w:val="en-US"/>
              </w:rPr>
            </w:pPr>
            <w:r w:rsidRPr="00AC65A4">
              <w:rPr>
                <w:rFonts w:ascii="Times New Roman" w:hAnsi="Times New Roman"/>
                <w:color w:val="000000"/>
                <w:lang w:val="en-US"/>
              </w:rPr>
              <w:t>7.</w:t>
            </w:r>
          </w:p>
        </w:tc>
        <w:tc>
          <w:tcPr>
            <w:tcW w:w="7742" w:type="dxa"/>
            <w:gridSpan w:val="3"/>
          </w:tcPr>
          <w:p w:rsidR="00D07D9E" w:rsidRPr="00231AA0" w:rsidRDefault="006934AA" w:rsidP="00231AA0">
            <w:pPr>
              <w:spacing w:after="0" w:line="240" w:lineRule="auto"/>
              <w:rPr>
                <w:b/>
                <w:bCs/>
                <w:color w:val="000000"/>
              </w:rPr>
            </w:pPr>
            <w:r>
              <w:rPr>
                <w:b/>
                <w:bCs/>
                <w:color w:val="000000"/>
              </w:rPr>
              <w:t>РАБОЧАЯ ОДЕЖДА И СРЕДСТВА ИНДИВИДУАЛЬНОЙ ЗАЩИТЫ (</w:t>
            </w:r>
            <w:proofErr w:type="gramStart"/>
            <w:r>
              <w:rPr>
                <w:b/>
                <w:bCs/>
                <w:color w:val="000000"/>
              </w:rPr>
              <w:t>СИЗ</w:t>
            </w:r>
            <w:proofErr w:type="gramEnd"/>
            <w:r>
              <w:rPr>
                <w:b/>
                <w:bCs/>
                <w:color w:val="000000"/>
              </w:rPr>
              <w:t>)</w:t>
            </w:r>
          </w:p>
          <w:p w:rsidR="00D07D9E" w:rsidRPr="00231AA0" w:rsidRDefault="00D07D9E" w:rsidP="00231AA0">
            <w:pPr>
              <w:spacing w:after="0" w:line="240" w:lineRule="auto"/>
              <w:rPr>
                <w:color w:val="000000"/>
              </w:rPr>
            </w:pPr>
          </w:p>
        </w:tc>
        <w:tc>
          <w:tcPr>
            <w:tcW w:w="4777" w:type="dxa"/>
            <w:gridSpan w:val="2"/>
          </w:tcPr>
          <w:p w:rsidR="00D07D9E" w:rsidRPr="00231AA0" w:rsidRDefault="00D07D9E" w:rsidP="00231AA0">
            <w:pPr>
              <w:spacing w:after="0" w:line="240" w:lineRule="auto"/>
              <w:rPr>
                <w:color w:val="000000"/>
              </w:rPr>
            </w:pPr>
          </w:p>
        </w:tc>
      </w:tr>
      <w:tr w:rsidR="00D07D9E" w:rsidRPr="00AC65A4" w:rsidTr="00D87560">
        <w:trPr>
          <w:gridAfter w:val="2"/>
          <w:wAfter w:w="82" w:type="dxa"/>
        </w:trPr>
        <w:tc>
          <w:tcPr>
            <w:tcW w:w="1007" w:type="dxa"/>
            <w:gridSpan w:val="3"/>
          </w:tcPr>
          <w:p w:rsidR="00D07D9E" w:rsidRPr="00AC65A4" w:rsidRDefault="00D07D9E" w:rsidP="00231AA0">
            <w:pPr>
              <w:spacing w:after="0" w:line="240" w:lineRule="auto"/>
              <w:rPr>
                <w:rFonts w:ascii="Times New Roman" w:hAnsi="Times New Roman"/>
                <w:color w:val="000000"/>
              </w:rPr>
            </w:pPr>
          </w:p>
        </w:tc>
        <w:tc>
          <w:tcPr>
            <w:tcW w:w="1260" w:type="dxa"/>
            <w:gridSpan w:val="3"/>
          </w:tcPr>
          <w:p w:rsidR="00D07D9E" w:rsidRPr="00AC65A4" w:rsidRDefault="00D07D9E" w:rsidP="00231AA0">
            <w:pPr>
              <w:spacing w:after="0" w:line="240" w:lineRule="auto"/>
              <w:rPr>
                <w:rFonts w:ascii="Times New Roman" w:hAnsi="Times New Roman"/>
                <w:color w:val="000000"/>
                <w:lang w:val="en-US"/>
              </w:rPr>
            </w:pPr>
            <w:r w:rsidRPr="00AC65A4">
              <w:rPr>
                <w:rFonts w:ascii="Times New Roman" w:hAnsi="Times New Roman"/>
                <w:color w:val="000000"/>
                <w:lang w:val="en-US"/>
              </w:rPr>
              <w:t>7.1.</w:t>
            </w:r>
          </w:p>
        </w:tc>
        <w:tc>
          <w:tcPr>
            <w:tcW w:w="7742" w:type="dxa"/>
            <w:gridSpan w:val="3"/>
          </w:tcPr>
          <w:p w:rsidR="00D07D9E" w:rsidRPr="00231AA0" w:rsidRDefault="006934AA" w:rsidP="00231AA0">
            <w:pPr>
              <w:spacing w:after="0" w:line="240" w:lineRule="auto"/>
              <w:rPr>
                <w:b/>
                <w:bCs/>
                <w:color w:val="000000"/>
              </w:rPr>
            </w:pPr>
            <w:r>
              <w:rPr>
                <w:b/>
                <w:bCs/>
                <w:color w:val="000000"/>
              </w:rPr>
              <w:t>Рабочая одежда и средства индивидуальной защиты (</w:t>
            </w:r>
            <w:proofErr w:type="gramStart"/>
            <w:r>
              <w:rPr>
                <w:b/>
                <w:bCs/>
                <w:color w:val="000000"/>
              </w:rPr>
              <w:t>СИЗ</w:t>
            </w:r>
            <w:proofErr w:type="gramEnd"/>
            <w:r>
              <w:rPr>
                <w:b/>
                <w:bCs/>
                <w:color w:val="000000"/>
              </w:rPr>
              <w:t>)</w:t>
            </w:r>
          </w:p>
          <w:p w:rsidR="00D07D9E" w:rsidRPr="00231AA0" w:rsidRDefault="00D07D9E" w:rsidP="00231AA0">
            <w:pPr>
              <w:spacing w:after="0" w:line="240" w:lineRule="auto"/>
              <w:rPr>
                <w:color w:val="000000"/>
              </w:rPr>
            </w:pPr>
          </w:p>
        </w:tc>
        <w:tc>
          <w:tcPr>
            <w:tcW w:w="4777" w:type="dxa"/>
            <w:gridSpan w:val="2"/>
          </w:tcPr>
          <w:p w:rsidR="00D07D9E" w:rsidRPr="00231AA0" w:rsidRDefault="00D07D9E" w:rsidP="00231AA0">
            <w:pPr>
              <w:spacing w:after="0" w:line="240" w:lineRule="auto"/>
              <w:rPr>
                <w:color w:val="000000"/>
              </w:rPr>
            </w:pPr>
          </w:p>
        </w:tc>
      </w:tr>
      <w:tr w:rsidR="00E04071" w:rsidRPr="00AC65A4" w:rsidTr="00D87560">
        <w:trPr>
          <w:gridAfter w:val="2"/>
          <w:wAfter w:w="82" w:type="dxa"/>
        </w:trPr>
        <w:tc>
          <w:tcPr>
            <w:tcW w:w="1007" w:type="dxa"/>
            <w:gridSpan w:val="3"/>
          </w:tcPr>
          <w:p w:rsidR="00E04071" w:rsidRPr="00231AA0" w:rsidRDefault="00E04071" w:rsidP="00231AA0">
            <w:pPr>
              <w:spacing w:after="0" w:line="240" w:lineRule="auto"/>
              <w:rPr>
                <w:rFonts w:ascii="Times New Roman" w:hAnsi="Times New Roman"/>
                <w:bCs/>
              </w:rPr>
            </w:pPr>
            <w:r w:rsidRPr="00231AA0">
              <w:rPr>
                <w:rFonts w:ascii="Times New Roman" w:hAnsi="Times New Roman"/>
                <w:bCs/>
              </w:rPr>
              <w:t>СРГ 4.4.4.5.4</w:t>
            </w:r>
          </w:p>
        </w:tc>
        <w:tc>
          <w:tcPr>
            <w:tcW w:w="1260" w:type="dxa"/>
            <w:gridSpan w:val="3"/>
          </w:tcPr>
          <w:p w:rsidR="00E04071" w:rsidRPr="00AC65A4" w:rsidRDefault="00E04071" w:rsidP="00231AA0">
            <w:pPr>
              <w:spacing w:after="0" w:line="240" w:lineRule="auto"/>
              <w:rPr>
                <w:rFonts w:ascii="Times New Roman" w:hAnsi="Times New Roman"/>
                <w:color w:val="000000"/>
                <w:lang w:val="en-US"/>
              </w:rPr>
            </w:pPr>
            <w:r w:rsidRPr="00AC65A4">
              <w:rPr>
                <w:rFonts w:ascii="Times New Roman" w:hAnsi="Times New Roman"/>
                <w:color w:val="000000"/>
                <w:lang w:val="en-US"/>
              </w:rPr>
              <w:t>7.1.1.</w:t>
            </w:r>
          </w:p>
        </w:tc>
        <w:tc>
          <w:tcPr>
            <w:tcW w:w="7742" w:type="dxa"/>
            <w:gridSpan w:val="3"/>
          </w:tcPr>
          <w:p w:rsidR="00E04071" w:rsidRPr="00231AA0" w:rsidRDefault="00E04071" w:rsidP="006934AA">
            <w:pPr>
              <w:spacing w:after="0" w:line="240" w:lineRule="auto"/>
              <w:rPr>
                <w:color w:val="000000"/>
              </w:rPr>
            </w:pPr>
            <w:r w:rsidRPr="00231AA0">
              <w:rPr>
                <w:color w:val="000000"/>
              </w:rPr>
              <w:t xml:space="preserve">Определяются потребности в </w:t>
            </w:r>
            <w:proofErr w:type="gramStart"/>
            <w:r w:rsidR="006934AA">
              <w:rPr>
                <w:color w:val="000000"/>
              </w:rPr>
              <w:t>СИЗ</w:t>
            </w:r>
            <w:proofErr w:type="gramEnd"/>
          </w:p>
        </w:tc>
        <w:tc>
          <w:tcPr>
            <w:tcW w:w="4777" w:type="dxa"/>
            <w:gridSpan w:val="2"/>
          </w:tcPr>
          <w:p w:rsidR="00E04071" w:rsidRPr="00231AA0" w:rsidRDefault="00E04071" w:rsidP="00E04071">
            <w:pPr>
              <w:spacing w:after="0" w:line="240" w:lineRule="auto"/>
              <w:rPr>
                <w:color w:val="000000"/>
              </w:rPr>
            </w:pPr>
            <w:r w:rsidRPr="00231AA0">
              <w:rPr>
                <w:color w:val="000000"/>
              </w:rPr>
              <w:t>Действующие меры должн</w:t>
            </w:r>
            <w:r w:rsidR="006934AA">
              <w:rPr>
                <w:color w:val="000000"/>
              </w:rPr>
              <w:t>ы</w:t>
            </w:r>
            <w:r w:rsidRPr="00231AA0">
              <w:rPr>
                <w:color w:val="000000"/>
              </w:rPr>
              <w:t xml:space="preserve"> включать в себя:</w:t>
            </w:r>
          </w:p>
          <w:p w:rsidR="00E04071" w:rsidRPr="00231AA0" w:rsidRDefault="00E04071" w:rsidP="00E04071">
            <w:pPr>
              <w:spacing w:after="0" w:line="240" w:lineRule="auto"/>
              <w:rPr>
                <w:color w:val="000000"/>
              </w:rPr>
            </w:pPr>
            <w:r w:rsidRPr="00231AA0">
              <w:rPr>
                <w:color w:val="000000"/>
              </w:rPr>
              <w:br/>
            </w:r>
            <w:proofErr w:type="gramStart"/>
            <w:r w:rsidRPr="00231AA0">
              <w:rPr>
                <w:color w:val="000000"/>
                <w:lang w:val="en-US"/>
              </w:rPr>
              <w:t>a</w:t>
            </w:r>
            <w:proofErr w:type="gramEnd"/>
            <w:r w:rsidRPr="00231AA0">
              <w:rPr>
                <w:color w:val="000000"/>
              </w:rPr>
              <w:t xml:space="preserve">. гарантию использования соответствующей информации при выборе </w:t>
            </w:r>
            <w:r w:rsidR="006934AA">
              <w:rPr>
                <w:color w:val="000000"/>
              </w:rPr>
              <w:t xml:space="preserve">СИЗ </w:t>
            </w:r>
            <w:r w:rsidRPr="00231AA0">
              <w:rPr>
                <w:color w:val="000000"/>
              </w:rPr>
              <w:t>(например, оценка рисков, обзор и анализ задач, отзывы сотрудников и т.д.);</w:t>
            </w:r>
          </w:p>
          <w:p w:rsidR="00E04071" w:rsidRPr="00231AA0" w:rsidRDefault="00E04071" w:rsidP="00231AA0">
            <w:pPr>
              <w:spacing w:after="0" w:line="240" w:lineRule="auto"/>
              <w:rPr>
                <w:color w:val="000000"/>
              </w:rPr>
            </w:pPr>
          </w:p>
        </w:tc>
      </w:tr>
      <w:tr w:rsidR="00E04071" w:rsidRPr="007C737C" w:rsidTr="00B9396B">
        <w:tc>
          <w:tcPr>
            <w:tcW w:w="14868" w:type="dxa"/>
            <w:gridSpan w:val="13"/>
            <w:tcBorders>
              <w:top w:val="nil"/>
              <w:left w:val="nil"/>
              <w:right w:val="nil"/>
            </w:tcBorders>
          </w:tcPr>
          <w:p w:rsidR="00E04071" w:rsidRDefault="00E04071"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E04071" w:rsidRPr="007C737C" w:rsidRDefault="00E04071"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E04071" w:rsidRPr="007C737C" w:rsidTr="00B9396B">
        <w:tc>
          <w:tcPr>
            <w:tcW w:w="14868" w:type="dxa"/>
            <w:gridSpan w:val="13"/>
            <w:tcBorders>
              <w:top w:val="single" w:sz="4" w:space="0" w:color="auto"/>
            </w:tcBorders>
          </w:tcPr>
          <w:p w:rsidR="00E04071" w:rsidRPr="00C446D2" w:rsidRDefault="00E04071"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E04071" w:rsidRPr="00B14543" w:rsidTr="00D87560">
        <w:tc>
          <w:tcPr>
            <w:tcW w:w="1007" w:type="dxa"/>
            <w:gridSpan w:val="3"/>
          </w:tcPr>
          <w:p w:rsidR="00E04071" w:rsidRPr="00B14543" w:rsidRDefault="00E04071"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E04071" w:rsidRPr="00B14543" w:rsidRDefault="00E04071" w:rsidP="00B9396B">
            <w:pPr>
              <w:spacing w:after="0" w:line="240" w:lineRule="auto"/>
            </w:pPr>
            <w:r w:rsidRPr="00B14543">
              <w:t>Элемент управления биориском №</w:t>
            </w:r>
          </w:p>
        </w:tc>
        <w:tc>
          <w:tcPr>
            <w:tcW w:w="3662" w:type="dxa"/>
          </w:tcPr>
          <w:p w:rsidR="00E04071" w:rsidRPr="00B14543" w:rsidRDefault="00E04071"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E04071" w:rsidRPr="00B14543" w:rsidRDefault="00E04071"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E04071" w:rsidRPr="00B14543" w:rsidRDefault="00E04071" w:rsidP="00B9396B">
            <w:pPr>
              <w:spacing w:after="0" w:line="240" w:lineRule="auto"/>
            </w:pPr>
            <w:r w:rsidRPr="00B14543">
              <w:t>Директивы</w:t>
            </w:r>
          </w:p>
        </w:tc>
      </w:tr>
      <w:tr w:rsidR="00D07D9E" w:rsidRPr="00AC65A4" w:rsidTr="00D87560">
        <w:trPr>
          <w:gridAfter w:val="2"/>
          <w:wAfter w:w="82" w:type="dxa"/>
        </w:trPr>
        <w:tc>
          <w:tcPr>
            <w:tcW w:w="1007" w:type="dxa"/>
            <w:gridSpan w:val="3"/>
          </w:tcPr>
          <w:p w:rsidR="00D07D9E" w:rsidRPr="00231AA0" w:rsidRDefault="00D07D9E" w:rsidP="00231AA0">
            <w:pPr>
              <w:spacing w:after="0" w:line="240" w:lineRule="auto"/>
              <w:rPr>
                <w:rFonts w:ascii="Times New Roman" w:hAnsi="Times New Roman"/>
                <w:lang w:val="en-US"/>
              </w:rPr>
            </w:pPr>
          </w:p>
        </w:tc>
        <w:tc>
          <w:tcPr>
            <w:tcW w:w="1260" w:type="dxa"/>
            <w:gridSpan w:val="3"/>
          </w:tcPr>
          <w:p w:rsidR="00D07D9E" w:rsidRPr="00AC65A4" w:rsidRDefault="00D07D9E" w:rsidP="00231AA0">
            <w:pPr>
              <w:spacing w:after="0" w:line="240" w:lineRule="auto"/>
              <w:rPr>
                <w:rFonts w:ascii="Times New Roman" w:hAnsi="Times New Roman"/>
                <w:color w:val="000000"/>
                <w:lang w:val="en-US"/>
              </w:rPr>
            </w:pPr>
          </w:p>
        </w:tc>
        <w:tc>
          <w:tcPr>
            <w:tcW w:w="7742" w:type="dxa"/>
            <w:gridSpan w:val="3"/>
          </w:tcPr>
          <w:p w:rsidR="00D07D9E" w:rsidRPr="00231AA0" w:rsidRDefault="00D07D9E" w:rsidP="00231AA0">
            <w:pPr>
              <w:spacing w:after="0" w:line="240" w:lineRule="auto"/>
              <w:rPr>
                <w:color w:val="000000"/>
              </w:rPr>
            </w:pPr>
          </w:p>
        </w:tc>
        <w:tc>
          <w:tcPr>
            <w:tcW w:w="4777" w:type="dxa"/>
            <w:gridSpan w:val="2"/>
          </w:tcPr>
          <w:p w:rsidR="00D07D9E" w:rsidRPr="00231AA0" w:rsidRDefault="00D07D9E" w:rsidP="00231AA0">
            <w:pPr>
              <w:spacing w:after="0" w:line="240" w:lineRule="auto"/>
              <w:rPr>
                <w:color w:val="000000"/>
              </w:rPr>
            </w:pPr>
            <w:proofErr w:type="gramStart"/>
            <w:r w:rsidRPr="00231AA0">
              <w:rPr>
                <w:color w:val="000000"/>
              </w:rPr>
              <w:t>б</w:t>
            </w:r>
            <w:proofErr w:type="gramEnd"/>
            <w:r w:rsidRPr="00231AA0">
              <w:rPr>
                <w:color w:val="000000"/>
              </w:rPr>
              <w:t xml:space="preserve">. гарантию того, что личности всех членов персонала, который должен использовать </w:t>
            </w:r>
            <w:r w:rsidR="006934AA">
              <w:rPr>
                <w:color w:val="000000"/>
              </w:rPr>
              <w:t>СИЗ</w:t>
            </w:r>
            <w:r w:rsidRPr="00231AA0">
              <w:rPr>
                <w:color w:val="000000"/>
              </w:rPr>
              <w:t xml:space="preserve"> (включая научных сотрудников, посетителей и подрядчиков), установлены, и они обеспечены верным и подходящим по размеру оборудованием и одеждой;</w:t>
            </w:r>
            <w:r w:rsidRPr="00231AA0">
              <w:rPr>
                <w:color w:val="000000"/>
              </w:rPr>
              <w:br/>
              <w:t xml:space="preserve">в. настоятельное обращение к выбору и использованию </w:t>
            </w:r>
            <w:r w:rsidR="006934AA">
              <w:rPr>
                <w:color w:val="000000"/>
              </w:rPr>
              <w:t>СИЗ</w:t>
            </w:r>
            <w:r w:rsidRPr="00231AA0">
              <w:rPr>
                <w:color w:val="000000"/>
              </w:rPr>
              <w:t xml:space="preserve"> во время стандартных рабочих процедур, учений и профессиональной аттестации;</w:t>
            </w:r>
          </w:p>
          <w:p w:rsidR="00D07D9E" w:rsidRPr="00231AA0" w:rsidRDefault="00D07D9E" w:rsidP="00231AA0">
            <w:pPr>
              <w:spacing w:after="0" w:line="240" w:lineRule="auto"/>
              <w:rPr>
                <w:color w:val="000000"/>
              </w:rPr>
            </w:pPr>
            <w:r w:rsidRPr="00231AA0">
              <w:rPr>
                <w:color w:val="000000"/>
              </w:rPr>
              <w:t xml:space="preserve">г. создание и проведение соответствующей программы как гарантии определения и выполнения текущих проверок </w:t>
            </w:r>
            <w:r w:rsidR="006934AA">
              <w:rPr>
                <w:color w:val="000000"/>
              </w:rPr>
              <w:t>СИЗ</w:t>
            </w:r>
            <w:r w:rsidRPr="00231AA0">
              <w:rPr>
                <w:color w:val="000000"/>
              </w:rPr>
              <w:t xml:space="preserve"> и поддержания его в рабочем состоянии; </w:t>
            </w:r>
          </w:p>
          <w:p w:rsidR="00D07D9E" w:rsidRPr="006934AA" w:rsidRDefault="00D07D9E" w:rsidP="006934AA">
            <w:pPr>
              <w:spacing w:after="0" w:line="240" w:lineRule="auto"/>
              <w:rPr>
                <w:color w:val="000000"/>
              </w:rPr>
            </w:pPr>
            <w:r w:rsidRPr="00231AA0">
              <w:rPr>
                <w:color w:val="000000"/>
              </w:rPr>
              <w:t xml:space="preserve">д. определение и удовлетворение необходимости менять и </w:t>
            </w:r>
            <w:proofErr w:type="gramStart"/>
            <w:r w:rsidRPr="00231AA0">
              <w:rPr>
                <w:color w:val="000000"/>
              </w:rPr>
              <w:t xml:space="preserve">предоставлять запасное </w:t>
            </w:r>
            <w:r w:rsidR="006934AA">
              <w:rPr>
                <w:color w:val="000000"/>
              </w:rPr>
              <w:t>СИЗ</w:t>
            </w:r>
            <w:proofErr w:type="gramEnd"/>
            <w:r w:rsidRPr="00231AA0">
              <w:rPr>
                <w:color w:val="000000"/>
              </w:rPr>
              <w:t>;</w:t>
            </w:r>
            <w:r w:rsidRPr="00231AA0">
              <w:rPr>
                <w:color w:val="000000"/>
              </w:rPr>
              <w:br/>
              <w:t xml:space="preserve">е. установление угроз, связанных с самим </w:t>
            </w:r>
            <w:r w:rsidR="006934AA">
              <w:rPr>
                <w:color w:val="000000"/>
              </w:rPr>
              <w:t>СИЗ (например, нарушены</w:t>
            </w:r>
            <w:r w:rsidRPr="00231AA0">
              <w:rPr>
                <w:color w:val="000000"/>
              </w:rPr>
              <w:t xml:space="preserve"> функциональные возможности или видимость), и контроль над ними;</w:t>
            </w:r>
          </w:p>
        </w:tc>
      </w:tr>
      <w:tr w:rsidR="00E04071" w:rsidRPr="007C737C" w:rsidTr="00B9396B">
        <w:tc>
          <w:tcPr>
            <w:tcW w:w="14868" w:type="dxa"/>
            <w:gridSpan w:val="13"/>
            <w:tcBorders>
              <w:top w:val="single" w:sz="4" w:space="0" w:color="auto"/>
              <w:left w:val="nil"/>
              <w:bottom w:val="nil"/>
              <w:right w:val="nil"/>
            </w:tcBorders>
          </w:tcPr>
          <w:p w:rsidR="00E04071" w:rsidRDefault="00E04071" w:rsidP="00B9396B">
            <w:pPr>
              <w:spacing w:after="0" w:line="240" w:lineRule="auto"/>
              <w:rPr>
                <w:color w:val="A6A6A6"/>
                <w:sz w:val="20"/>
                <w:szCs w:val="20"/>
              </w:rPr>
            </w:pPr>
          </w:p>
          <w:p w:rsidR="00B45C90" w:rsidRDefault="00B45C90" w:rsidP="00B9396B">
            <w:pPr>
              <w:spacing w:after="0" w:line="240" w:lineRule="auto"/>
              <w:rPr>
                <w:color w:val="A6A6A6"/>
                <w:sz w:val="20"/>
                <w:szCs w:val="20"/>
              </w:rPr>
            </w:pPr>
          </w:p>
          <w:p w:rsidR="00B45C90" w:rsidRPr="006934AA" w:rsidRDefault="00B45C90" w:rsidP="00B9396B">
            <w:pPr>
              <w:spacing w:after="0" w:line="240" w:lineRule="auto"/>
              <w:rPr>
                <w:color w:val="A6A6A6"/>
                <w:sz w:val="20"/>
                <w:szCs w:val="20"/>
              </w:rPr>
            </w:pPr>
          </w:p>
        </w:tc>
      </w:tr>
      <w:tr w:rsidR="00E04071" w:rsidRPr="007C737C" w:rsidTr="00B9396B">
        <w:tc>
          <w:tcPr>
            <w:tcW w:w="14868" w:type="dxa"/>
            <w:gridSpan w:val="13"/>
            <w:tcBorders>
              <w:top w:val="nil"/>
              <w:left w:val="nil"/>
              <w:right w:val="nil"/>
            </w:tcBorders>
          </w:tcPr>
          <w:p w:rsidR="00E04071" w:rsidRDefault="00E04071"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E04071" w:rsidRPr="007C737C" w:rsidRDefault="00E04071"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E04071" w:rsidRPr="007C737C" w:rsidTr="00B9396B">
        <w:tc>
          <w:tcPr>
            <w:tcW w:w="14868" w:type="dxa"/>
            <w:gridSpan w:val="13"/>
            <w:tcBorders>
              <w:top w:val="single" w:sz="4" w:space="0" w:color="auto"/>
            </w:tcBorders>
          </w:tcPr>
          <w:p w:rsidR="00E04071" w:rsidRPr="00C446D2" w:rsidRDefault="00E04071"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E04071" w:rsidRPr="00B14543" w:rsidTr="00D87560">
        <w:tc>
          <w:tcPr>
            <w:tcW w:w="1007" w:type="dxa"/>
            <w:gridSpan w:val="3"/>
          </w:tcPr>
          <w:p w:rsidR="00E04071" w:rsidRPr="00B14543" w:rsidRDefault="00E04071"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E04071" w:rsidRPr="00B14543" w:rsidRDefault="00E04071" w:rsidP="00B9396B">
            <w:pPr>
              <w:spacing w:after="0" w:line="240" w:lineRule="auto"/>
            </w:pPr>
            <w:r w:rsidRPr="00B14543">
              <w:t>Элемент управления биориском №</w:t>
            </w:r>
          </w:p>
        </w:tc>
        <w:tc>
          <w:tcPr>
            <w:tcW w:w="3662" w:type="dxa"/>
          </w:tcPr>
          <w:p w:rsidR="00E04071" w:rsidRPr="00B14543" w:rsidRDefault="00E04071"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E04071" w:rsidRPr="00B14543" w:rsidRDefault="00E04071"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E04071" w:rsidRPr="00B14543" w:rsidRDefault="00E04071"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231AA0" w:rsidRDefault="00E04071" w:rsidP="00231AA0">
            <w:pPr>
              <w:spacing w:after="0" w:line="240" w:lineRule="auto"/>
              <w:rPr>
                <w:rFonts w:ascii="Times New Roman" w:hAnsi="Times New Roman"/>
                <w:lang w:val="en-US"/>
              </w:rPr>
            </w:pPr>
          </w:p>
        </w:tc>
        <w:tc>
          <w:tcPr>
            <w:tcW w:w="1260" w:type="dxa"/>
            <w:gridSpan w:val="3"/>
          </w:tcPr>
          <w:p w:rsidR="00E04071" w:rsidRPr="00AC65A4" w:rsidRDefault="00E04071" w:rsidP="00231AA0">
            <w:pPr>
              <w:spacing w:after="0" w:line="240" w:lineRule="auto"/>
              <w:rPr>
                <w:rFonts w:ascii="Times New Roman" w:hAnsi="Times New Roman"/>
                <w:color w:val="000000"/>
                <w:lang w:val="en-US"/>
              </w:rPr>
            </w:pPr>
          </w:p>
        </w:tc>
        <w:tc>
          <w:tcPr>
            <w:tcW w:w="7742" w:type="dxa"/>
            <w:gridSpan w:val="3"/>
          </w:tcPr>
          <w:p w:rsidR="00E04071" w:rsidRPr="00231AA0" w:rsidRDefault="00E04071" w:rsidP="00231AA0">
            <w:pPr>
              <w:spacing w:after="0" w:line="240" w:lineRule="auto"/>
              <w:rPr>
                <w:color w:val="000000"/>
              </w:rPr>
            </w:pPr>
          </w:p>
        </w:tc>
        <w:tc>
          <w:tcPr>
            <w:tcW w:w="4777" w:type="dxa"/>
            <w:gridSpan w:val="2"/>
          </w:tcPr>
          <w:p w:rsidR="00E04071" w:rsidRPr="00231AA0" w:rsidRDefault="00E04071" w:rsidP="00E04071">
            <w:pPr>
              <w:spacing w:after="0" w:line="240" w:lineRule="auto"/>
              <w:rPr>
                <w:color w:val="000000"/>
              </w:rPr>
            </w:pPr>
            <w:r w:rsidRPr="00231AA0">
              <w:rPr>
                <w:color w:val="000000"/>
              </w:rPr>
              <w:t xml:space="preserve">ж. предоставление соответствующего </w:t>
            </w:r>
            <w:proofErr w:type="gramStart"/>
            <w:r w:rsidR="006934AA">
              <w:rPr>
                <w:color w:val="000000"/>
              </w:rPr>
              <w:t>СИЗ</w:t>
            </w:r>
            <w:proofErr w:type="gramEnd"/>
            <w:r w:rsidRPr="00231AA0">
              <w:rPr>
                <w:color w:val="000000"/>
              </w:rPr>
              <w:t xml:space="preserve"> для использования и в обычных, и</w:t>
            </w:r>
            <w:r w:rsidR="006934AA">
              <w:rPr>
                <w:color w:val="000000"/>
              </w:rPr>
              <w:t xml:space="preserve"> в</w:t>
            </w:r>
            <w:r w:rsidRPr="00231AA0">
              <w:rPr>
                <w:color w:val="000000"/>
              </w:rPr>
              <w:t xml:space="preserve"> чрезвычайных рабочих условиях;</w:t>
            </w:r>
            <w:r w:rsidRPr="00231AA0">
              <w:rPr>
                <w:color w:val="000000"/>
              </w:rPr>
              <w:br/>
              <w:t xml:space="preserve">з. гарантию наличия процедур по чистке и, в случае уместности, согласованной специальной обработки использованного </w:t>
            </w:r>
            <w:r w:rsidR="006934AA">
              <w:rPr>
                <w:color w:val="000000"/>
              </w:rPr>
              <w:t>СИЗ</w:t>
            </w:r>
            <w:r w:rsidRPr="00231AA0">
              <w:rPr>
                <w:color w:val="000000"/>
              </w:rPr>
              <w:t>, включая безопасное хранение до специальной обработки.</w:t>
            </w:r>
          </w:p>
          <w:p w:rsidR="00E04071" w:rsidRPr="00231AA0" w:rsidRDefault="00E04071" w:rsidP="0011550A">
            <w:pPr>
              <w:spacing w:after="0" w:line="240" w:lineRule="auto"/>
              <w:rPr>
                <w:color w:val="000000"/>
              </w:rPr>
            </w:pPr>
            <w:r w:rsidRPr="00231AA0">
              <w:rPr>
                <w:color w:val="000000"/>
              </w:rPr>
              <w:br/>
              <w:t xml:space="preserve">Личное защитное оборудование должно быть использовано в сочетании с разумными, надлежащими административными и техническими мерами, но никогда не служить их заменой. </w:t>
            </w:r>
            <w:proofErr w:type="gramStart"/>
            <w:r w:rsidR="006934AA">
              <w:rPr>
                <w:color w:val="000000"/>
              </w:rPr>
              <w:t>СИЗ</w:t>
            </w:r>
            <w:proofErr w:type="gramEnd"/>
            <w:r w:rsidRPr="00231AA0">
              <w:rPr>
                <w:color w:val="000000"/>
              </w:rPr>
              <w:t xml:space="preserve"> должно быть использовано в соответствии с установленными стандартами и фабричными спецификациями. Работодатель бесплатно предоставляет </w:t>
            </w:r>
            <w:r w:rsidR="0011550A">
              <w:rPr>
                <w:color w:val="000000"/>
              </w:rPr>
              <w:t>СИЗ</w:t>
            </w:r>
            <w:r w:rsidRPr="00231AA0">
              <w:rPr>
                <w:color w:val="000000"/>
              </w:rPr>
              <w:t xml:space="preserve"> своим работникам.</w:t>
            </w:r>
          </w:p>
        </w:tc>
      </w:tr>
      <w:tr w:rsidR="00D07D9E" w:rsidRPr="00AC65A4" w:rsidTr="00D87560">
        <w:trPr>
          <w:gridAfter w:val="2"/>
          <w:wAfter w:w="82" w:type="dxa"/>
        </w:trPr>
        <w:tc>
          <w:tcPr>
            <w:tcW w:w="1007" w:type="dxa"/>
            <w:gridSpan w:val="3"/>
          </w:tcPr>
          <w:p w:rsidR="00D07D9E" w:rsidRPr="0011550A" w:rsidRDefault="0011550A" w:rsidP="00231AA0">
            <w:pPr>
              <w:spacing w:after="0" w:line="240" w:lineRule="auto"/>
              <w:rPr>
                <w:rFonts w:ascii="Times New Roman" w:hAnsi="Times New Roman"/>
                <w:color w:val="000000"/>
                <w:lang w:val="en-US"/>
              </w:rPr>
            </w:pPr>
            <w:r w:rsidRPr="0011550A">
              <w:rPr>
                <w:rFonts w:ascii="Times New Roman" w:hAnsi="Times New Roman"/>
                <w:bCs/>
              </w:rPr>
              <w:t xml:space="preserve">СРГ </w:t>
            </w:r>
            <w:r w:rsidR="00D07D9E" w:rsidRPr="0011550A">
              <w:rPr>
                <w:rFonts w:ascii="Times New Roman" w:hAnsi="Times New Roman"/>
                <w:bCs/>
              </w:rPr>
              <w:t>4.4.4.5.4</w:t>
            </w:r>
          </w:p>
        </w:tc>
        <w:tc>
          <w:tcPr>
            <w:tcW w:w="1260" w:type="dxa"/>
            <w:gridSpan w:val="3"/>
          </w:tcPr>
          <w:p w:rsidR="00D07D9E" w:rsidRPr="00AC65A4" w:rsidRDefault="00D07D9E" w:rsidP="00231AA0">
            <w:pPr>
              <w:spacing w:after="0" w:line="240" w:lineRule="auto"/>
              <w:rPr>
                <w:rFonts w:ascii="Times New Roman" w:hAnsi="Times New Roman"/>
                <w:color w:val="000000"/>
              </w:rPr>
            </w:pPr>
            <w:r w:rsidRPr="00AC65A4">
              <w:rPr>
                <w:rFonts w:ascii="Times New Roman" w:hAnsi="Times New Roman"/>
                <w:color w:val="000000"/>
              </w:rPr>
              <w:t>7.1.2.</w:t>
            </w:r>
          </w:p>
        </w:tc>
        <w:tc>
          <w:tcPr>
            <w:tcW w:w="7742" w:type="dxa"/>
            <w:gridSpan w:val="3"/>
          </w:tcPr>
          <w:p w:rsidR="00D07D9E" w:rsidRPr="00231AA0" w:rsidRDefault="00D07D9E" w:rsidP="00231AA0">
            <w:pPr>
              <w:spacing w:after="0" w:line="240" w:lineRule="auto"/>
              <w:rPr>
                <w:color w:val="000000"/>
              </w:rPr>
            </w:pPr>
            <w:r w:rsidRPr="00231AA0">
              <w:rPr>
                <w:color w:val="000000"/>
              </w:rPr>
              <w:t xml:space="preserve">Определяется подходящее оборудование, которое предоставляется, используется и поддерживается надлежащим образом на объекте. </w:t>
            </w:r>
          </w:p>
        </w:tc>
        <w:tc>
          <w:tcPr>
            <w:tcW w:w="4777" w:type="dxa"/>
            <w:gridSpan w:val="2"/>
          </w:tcPr>
          <w:p w:rsidR="00D07D9E" w:rsidRPr="00231AA0" w:rsidRDefault="00D07D9E" w:rsidP="00231AA0">
            <w:pPr>
              <w:spacing w:after="0" w:line="240" w:lineRule="auto"/>
              <w:rPr>
                <w:color w:val="000000"/>
              </w:rPr>
            </w:pPr>
            <w:r w:rsidRPr="00231AA0">
              <w:rPr>
                <w:color w:val="000000"/>
              </w:rPr>
              <w:t xml:space="preserve">Потребности в </w:t>
            </w:r>
            <w:proofErr w:type="gramStart"/>
            <w:r w:rsidR="009634FB">
              <w:rPr>
                <w:color w:val="000000"/>
              </w:rPr>
              <w:t>СИЗ</w:t>
            </w:r>
            <w:proofErr w:type="gramEnd"/>
            <w:r w:rsidRPr="00231AA0">
              <w:rPr>
                <w:color w:val="000000"/>
              </w:rPr>
              <w:t xml:space="preserve">, определяемые полиовирусом, должны быть определены на основе оценки риска и могут включать использование щитков для защиты лица, очков, </w:t>
            </w:r>
          </w:p>
          <w:p w:rsidR="00D07D9E" w:rsidRPr="00231AA0" w:rsidRDefault="00D07D9E" w:rsidP="00231AA0">
            <w:pPr>
              <w:spacing w:after="0" w:line="240" w:lineRule="auto"/>
              <w:rPr>
                <w:color w:val="000000"/>
              </w:rPr>
            </w:pPr>
          </w:p>
        </w:tc>
      </w:tr>
      <w:tr w:rsidR="00E04071" w:rsidRPr="007C737C" w:rsidTr="00B9396B">
        <w:tc>
          <w:tcPr>
            <w:tcW w:w="14868" w:type="dxa"/>
            <w:gridSpan w:val="13"/>
            <w:tcBorders>
              <w:top w:val="single" w:sz="4" w:space="0" w:color="auto"/>
              <w:left w:val="nil"/>
              <w:bottom w:val="nil"/>
              <w:right w:val="nil"/>
            </w:tcBorders>
          </w:tcPr>
          <w:p w:rsidR="00E04071" w:rsidRPr="009634FB" w:rsidRDefault="00E04071" w:rsidP="00B9396B">
            <w:pPr>
              <w:spacing w:after="0" w:line="240" w:lineRule="auto"/>
              <w:rPr>
                <w:color w:val="A6A6A6"/>
                <w:sz w:val="20"/>
                <w:szCs w:val="20"/>
              </w:rPr>
            </w:pPr>
          </w:p>
        </w:tc>
      </w:tr>
      <w:tr w:rsidR="00E04071" w:rsidRPr="007C737C" w:rsidTr="00B9396B">
        <w:tc>
          <w:tcPr>
            <w:tcW w:w="14868" w:type="dxa"/>
            <w:gridSpan w:val="13"/>
            <w:tcBorders>
              <w:top w:val="nil"/>
              <w:left w:val="nil"/>
              <w:right w:val="nil"/>
            </w:tcBorders>
          </w:tcPr>
          <w:p w:rsidR="00E04071" w:rsidRDefault="00E04071"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E04071" w:rsidRPr="007C737C" w:rsidRDefault="00E04071"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E04071" w:rsidRPr="007C737C" w:rsidTr="00B9396B">
        <w:tc>
          <w:tcPr>
            <w:tcW w:w="14868" w:type="dxa"/>
            <w:gridSpan w:val="13"/>
            <w:tcBorders>
              <w:top w:val="single" w:sz="4" w:space="0" w:color="auto"/>
            </w:tcBorders>
          </w:tcPr>
          <w:p w:rsidR="00E04071" w:rsidRPr="00C446D2" w:rsidRDefault="00E04071"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E04071" w:rsidRPr="00B14543" w:rsidTr="00D87560">
        <w:tc>
          <w:tcPr>
            <w:tcW w:w="1007" w:type="dxa"/>
            <w:gridSpan w:val="3"/>
          </w:tcPr>
          <w:p w:rsidR="00E04071" w:rsidRPr="00B14543" w:rsidRDefault="00E04071"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E04071" w:rsidRPr="00B14543" w:rsidRDefault="00E04071" w:rsidP="00B9396B">
            <w:pPr>
              <w:spacing w:after="0" w:line="240" w:lineRule="auto"/>
            </w:pPr>
            <w:r w:rsidRPr="00B14543">
              <w:t>Элемент управления биориском №</w:t>
            </w:r>
          </w:p>
        </w:tc>
        <w:tc>
          <w:tcPr>
            <w:tcW w:w="3662" w:type="dxa"/>
          </w:tcPr>
          <w:p w:rsidR="00E04071" w:rsidRPr="00B14543" w:rsidRDefault="00E04071"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E04071" w:rsidRPr="00B14543" w:rsidRDefault="00E04071"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E04071" w:rsidRPr="00B14543" w:rsidRDefault="00E04071"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b/>
                <w:bCs/>
              </w:rPr>
            </w:pPr>
          </w:p>
        </w:tc>
        <w:tc>
          <w:tcPr>
            <w:tcW w:w="1260" w:type="dxa"/>
            <w:gridSpan w:val="3"/>
          </w:tcPr>
          <w:p w:rsidR="00E04071" w:rsidRPr="00AC65A4" w:rsidRDefault="00E04071" w:rsidP="00231AA0">
            <w:pPr>
              <w:spacing w:after="0" w:line="240" w:lineRule="auto"/>
              <w:rPr>
                <w:rFonts w:ascii="Times New Roman" w:hAnsi="Times New Roman"/>
                <w:color w:val="000000"/>
              </w:rPr>
            </w:pPr>
          </w:p>
        </w:tc>
        <w:tc>
          <w:tcPr>
            <w:tcW w:w="7742" w:type="dxa"/>
            <w:gridSpan w:val="3"/>
          </w:tcPr>
          <w:p w:rsidR="00E04071" w:rsidRPr="00231AA0" w:rsidRDefault="00E04071" w:rsidP="00231AA0">
            <w:pPr>
              <w:spacing w:after="0" w:line="240" w:lineRule="auto"/>
              <w:rPr>
                <w:color w:val="000000"/>
              </w:rPr>
            </w:pPr>
          </w:p>
        </w:tc>
        <w:tc>
          <w:tcPr>
            <w:tcW w:w="4777" w:type="dxa"/>
            <w:gridSpan w:val="2"/>
          </w:tcPr>
          <w:p w:rsidR="00E04071" w:rsidRPr="00231AA0" w:rsidRDefault="00E04071" w:rsidP="00231AA0">
            <w:pPr>
              <w:spacing w:after="0" w:line="240" w:lineRule="auto"/>
              <w:rPr>
                <w:color w:val="000000"/>
              </w:rPr>
            </w:pPr>
            <w:r w:rsidRPr="00231AA0">
              <w:rPr>
                <w:color w:val="000000"/>
              </w:rPr>
              <w:t>перчаток, масок, респираторов с НЕРА фильтром, одежды, строго предназначенной для использования в границах локализации, включая твердые халаты или другую одежду, защищающую тело от воздействия.</w:t>
            </w:r>
          </w:p>
        </w:tc>
      </w:tr>
      <w:tr w:rsidR="00D07D9E" w:rsidRPr="00AC65A4" w:rsidTr="00D87560">
        <w:trPr>
          <w:gridAfter w:val="2"/>
          <w:wAfter w:w="82" w:type="dxa"/>
        </w:trPr>
        <w:tc>
          <w:tcPr>
            <w:tcW w:w="1007" w:type="dxa"/>
            <w:gridSpan w:val="3"/>
          </w:tcPr>
          <w:p w:rsidR="00D07D9E" w:rsidRPr="00AC65A4" w:rsidRDefault="00D07D9E" w:rsidP="00231AA0">
            <w:pPr>
              <w:spacing w:after="0" w:line="240" w:lineRule="auto"/>
              <w:rPr>
                <w:rFonts w:ascii="Times New Roman" w:hAnsi="Times New Roman"/>
                <w:color w:val="000000"/>
              </w:rPr>
            </w:pPr>
          </w:p>
        </w:tc>
        <w:tc>
          <w:tcPr>
            <w:tcW w:w="1260" w:type="dxa"/>
            <w:gridSpan w:val="3"/>
          </w:tcPr>
          <w:p w:rsidR="00D07D9E" w:rsidRPr="00AC65A4" w:rsidRDefault="00D07D9E" w:rsidP="00231AA0">
            <w:pPr>
              <w:spacing w:after="0" w:line="240" w:lineRule="auto"/>
              <w:rPr>
                <w:rFonts w:ascii="Times New Roman" w:hAnsi="Times New Roman"/>
                <w:color w:val="000000"/>
              </w:rPr>
            </w:pPr>
          </w:p>
        </w:tc>
        <w:tc>
          <w:tcPr>
            <w:tcW w:w="7742" w:type="dxa"/>
            <w:gridSpan w:val="3"/>
          </w:tcPr>
          <w:p w:rsidR="00D07D9E" w:rsidRPr="00231AA0" w:rsidRDefault="009634FB" w:rsidP="00231AA0">
            <w:pPr>
              <w:spacing w:after="0" w:line="240" w:lineRule="auto"/>
              <w:rPr>
                <w:b/>
                <w:bCs/>
                <w:color w:val="000000"/>
              </w:rPr>
            </w:pPr>
            <w:r>
              <w:rPr>
                <w:b/>
                <w:bCs/>
                <w:color w:val="000000"/>
              </w:rPr>
              <w:t>Элементы</w:t>
            </w:r>
            <w:r w:rsidR="00D07D9E" w:rsidRPr="00231AA0">
              <w:rPr>
                <w:b/>
                <w:bCs/>
                <w:color w:val="000000"/>
              </w:rPr>
              <w:t xml:space="preserve"> 8 – Человечески</w:t>
            </w:r>
            <w:r>
              <w:rPr>
                <w:b/>
                <w:bCs/>
                <w:color w:val="000000"/>
              </w:rPr>
              <w:t>й фактор</w:t>
            </w:r>
          </w:p>
          <w:p w:rsidR="00D07D9E" w:rsidRPr="00231AA0" w:rsidRDefault="009634FB" w:rsidP="00231AA0">
            <w:pPr>
              <w:spacing w:after="0" w:line="240" w:lineRule="auto"/>
              <w:rPr>
                <w:color w:val="000000"/>
              </w:rPr>
            </w:pPr>
            <w:r>
              <w:rPr>
                <w:color w:val="000000"/>
              </w:rPr>
              <w:t>Элемент «Человеческий фактор</w:t>
            </w:r>
            <w:r w:rsidR="00D07D9E" w:rsidRPr="00231AA0">
              <w:rPr>
                <w:color w:val="000000"/>
              </w:rPr>
              <w:t xml:space="preserve">» имеет решающее значение в любой программе управления биологическим риском. Он обращается к таким разнообразным проблемам, как повышение осведомленности по вопросам биологических рисков. Это делается благодаря управлению изменениями и пониманию того, как в организациях измерить и улучшить культуру, связанную с биологическим риском. В нем также обращается внимание на создание атмосферы, в которой люди уверенно докладывают обо всех перебоях и устраняют «культуру поиска виноватых». </w:t>
            </w:r>
          </w:p>
          <w:p w:rsidR="00D07D9E" w:rsidRPr="00231AA0" w:rsidRDefault="00D07D9E" w:rsidP="00231AA0">
            <w:pPr>
              <w:spacing w:after="0" w:line="240" w:lineRule="auto"/>
              <w:rPr>
                <w:color w:val="000000"/>
              </w:rPr>
            </w:pPr>
            <w:r w:rsidRPr="00231AA0">
              <w:rPr>
                <w:color w:val="000000"/>
              </w:rPr>
              <w:t xml:space="preserve"> </w:t>
            </w:r>
          </w:p>
          <w:p w:rsidR="00D07D9E" w:rsidRPr="00231AA0" w:rsidRDefault="00D07D9E" w:rsidP="00231AA0">
            <w:pPr>
              <w:spacing w:after="0" w:line="240" w:lineRule="auto"/>
              <w:rPr>
                <w:color w:val="000000"/>
              </w:rPr>
            </w:pPr>
            <w:r w:rsidRPr="00231AA0">
              <w:rPr>
                <w:b/>
                <w:bCs/>
                <w:color w:val="000000"/>
              </w:rPr>
              <w:t>Подпункты</w:t>
            </w:r>
          </w:p>
          <w:p w:rsidR="00D07D9E" w:rsidRPr="00231AA0" w:rsidRDefault="00D07D9E" w:rsidP="00231AA0">
            <w:pPr>
              <w:spacing w:after="0" w:line="240" w:lineRule="auto"/>
              <w:rPr>
                <w:color w:val="000000"/>
              </w:rPr>
            </w:pPr>
            <w:r w:rsidRPr="00231AA0">
              <w:rPr>
                <w:color w:val="000000"/>
              </w:rPr>
              <w:t>8.1. Человечески</w:t>
            </w:r>
            <w:r w:rsidR="009634FB">
              <w:rPr>
                <w:color w:val="000000"/>
              </w:rPr>
              <w:t>й</w:t>
            </w:r>
            <w:r w:rsidRPr="00231AA0">
              <w:rPr>
                <w:color w:val="000000"/>
              </w:rPr>
              <w:t xml:space="preserve"> факто</w:t>
            </w:r>
            <w:r w:rsidR="009634FB">
              <w:rPr>
                <w:color w:val="000000"/>
              </w:rPr>
              <w:t>р</w:t>
            </w:r>
          </w:p>
          <w:p w:rsidR="00D07D9E" w:rsidRPr="00231AA0" w:rsidRDefault="00D07D9E" w:rsidP="00231AA0">
            <w:pPr>
              <w:spacing w:after="0" w:line="240" w:lineRule="auto"/>
              <w:rPr>
                <w:color w:val="000000"/>
              </w:rPr>
            </w:pPr>
          </w:p>
        </w:tc>
        <w:tc>
          <w:tcPr>
            <w:tcW w:w="4777" w:type="dxa"/>
            <w:gridSpan w:val="2"/>
          </w:tcPr>
          <w:p w:rsidR="00D07D9E" w:rsidRPr="00231AA0" w:rsidRDefault="00D07D9E" w:rsidP="00231AA0">
            <w:pPr>
              <w:spacing w:after="0" w:line="240" w:lineRule="auto"/>
              <w:rPr>
                <w:color w:val="000000"/>
              </w:rPr>
            </w:pPr>
          </w:p>
        </w:tc>
      </w:tr>
      <w:tr w:rsidR="00D07D9E" w:rsidRPr="00AC65A4" w:rsidTr="00D87560">
        <w:trPr>
          <w:gridAfter w:val="2"/>
          <w:wAfter w:w="82" w:type="dxa"/>
        </w:trPr>
        <w:tc>
          <w:tcPr>
            <w:tcW w:w="1007" w:type="dxa"/>
            <w:gridSpan w:val="3"/>
          </w:tcPr>
          <w:p w:rsidR="00D07D9E" w:rsidRPr="00AC65A4" w:rsidRDefault="00D07D9E" w:rsidP="00231AA0">
            <w:pPr>
              <w:spacing w:after="0" w:line="240" w:lineRule="auto"/>
              <w:rPr>
                <w:rFonts w:ascii="Times New Roman" w:hAnsi="Times New Roman"/>
                <w:color w:val="000000"/>
              </w:rPr>
            </w:pPr>
          </w:p>
        </w:tc>
        <w:tc>
          <w:tcPr>
            <w:tcW w:w="1260" w:type="dxa"/>
            <w:gridSpan w:val="3"/>
          </w:tcPr>
          <w:p w:rsidR="00D07D9E" w:rsidRPr="00AC65A4" w:rsidRDefault="00D07D9E" w:rsidP="00231AA0">
            <w:pPr>
              <w:spacing w:after="0" w:line="240" w:lineRule="auto"/>
              <w:rPr>
                <w:rFonts w:ascii="Times New Roman" w:hAnsi="Times New Roman"/>
                <w:color w:val="000000"/>
              </w:rPr>
            </w:pPr>
            <w:r w:rsidRPr="00AC65A4">
              <w:rPr>
                <w:rFonts w:ascii="Times New Roman" w:hAnsi="Times New Roman"/>
                <w:color w:val="000000"/>
              </w:rPr>
              <w:t>8.</w:t>
            </w:r>
          </w:p>
        </w:tc>
        <w:tc>
          <w:tcPr>
            <w:tcW w:w="7742" w:type="dxa"/>
            <w:gridSpan w:val="3"/>
          </w:tcPr>
          <w:p w:rsidR="00D07D9E" w:rsidRPr="00231AA0" w:rsidRDefault="00D07D9E" w:rsidP="009634FB">
            <w:pPr>
              <w:spacing w:after="0" w:line="240" w:lineRule="auto"/>
              <w:rPr>
                <w:b/>
                <w:bCs/>
                <w:color w:val="000000"/>
              </w:rPr>
            </w:pPr>
            <w:r w:rsidRPr="00231AA0">
              <w:rPr>
                <w:b/>
                <w:bCs/>
                <w:color w:val="000000"/>
              </w:rPr>
              <w:t>ЧЕЛОВЕЧЕСКИ</w:t>
            </w:r>
            <w:r w:rsidR="009634FB">
              <w:rPr>
                <w:b/>
                <w:bCs/>
                <w:color w:val="000000"/>
              </w:rPr>
              <w:t>Й</w:t>
            </w:r>
            <w:r w:rsidRPr="00231AA0">
              <w:rPr>
                <w:b/>
                <w:bCs/>
                <w:color w:val="000000"/>
              </w:rPr>
              <w:t xml:space="preserve"> ФАКТОР</w:t>
            </w:r>
          </w:p>
        </w:tc>
        <w:tc>
          <w:tcPr>
            <w:tcW w:w="4777" w:type="dxa"/>
            <w:gridSpan w:val="2"/>
          </w:tcPr>
          <w:p w:rsidR="00D07D9E" w:rsidRPr="00231AA0" w:rsidRDefault="00D07D9E" w:rsidP="00231AA0">
            <w:pPr>
              <w:spacing w:after="0" w:line="240" w:lineRule="auto"/>
              <w:rPr>
                <w:color w:val="000000"/>
              </w:rPr>
            </w:pPr>
          </w:p>
        </w:tc>
      </w:tr>
      <w:tr w:rsidR="00D07D9E" w:rsidRPr="00AC65A4" w:rsidTr="00D87560">
        <w:trPr>
          <w:gridAfter w:val="2"/>
          <w:wAfter w:w="82" w:type="dxa"/>
        </w:trPr>
        <w:tc>
          <w:tcPr>
            <w:tcW w:w="1007" w:type="dxa"/>
            <w:gridSpan w:val="3"/>
          </w:tcPr>
          <w:p w:rsidR="00D07D9E" w:rsidRPr="00AC65A4" w:rsidRDefault="00D07D9E" w:rsidP="00231AA0">
            <w:pPr>
              <w:spacing w:after="0" w:line="240" w:lineRule="auto"/>
              <w:rPr>
                <w:rFonts w:ascii="Times New Roman" w:hAnsi="Times New Roman"/>
                <w:color w:val="000000"/>
              </w:rPr>
            </w:pPr>
          </w:p>
        </w:tc>
        <w:tc>
          <w:tcPr>
            <w:tcW w:w="1260" w:type="dxa"/>
            <w:gridSpan w:val="3"/>
          </w:tcPr>
          <w:p w:rsidR="00D07D9E" w:rsidRPr="00AC65A4" w:rsidRDefault="00D07D9E" w:rsidP="00231AA0">
            <w:pPr>
              <w:spacing w:after="0" w:line="240" w:lineRule="auto"/>
              <w:rPr>
                <w:rFonts w:ascii="Times New Roman" w:hAnsi="Times New Roman"/>
                <w:color w:val="000000"/>
              </w:rPr>
            </w:pPr>
            <w:r w:rsidRPr="00AC65A4">
              <w:rPr>
                <w:rFonts w:ascii="Times New Roman" w:hAnsi="Times New Roman"/>
                <w:color w:val="000000"/>
              </w:rPr>
              <w:t>8.1.</w:t>
            </w:r>
          </w:p>
        </w:tc>
        <w:tc>
          <w:tcPr>
            <w:tcW w:w="7742" w:type="dxa"/>
            <w:gridSpan w:val="3"/>
          </w:tcPr>
          <w:p w:rsidR="00D07D9E" w:rsidRPr="00231AA0" w:rsidRDefault="009634FB" w:rsidP="00231AA0">
            <w:pPr>
              <w:spacing w:after="0" w:line="240" w:lineRule="auto"/>
              <w:rPr>
                <w:b/>
                <w:bCs/>
                <w:color w:val="000000"/>
              </w:rPr>
            </w:pPr>
            <w:r>
              <w:rPr>
                <w:b/>
                <w:bCs/>
                <w:color w:val="000000"/>
              </w:rPr>
              <w:t>Человеческий фактор</w:t>
            </w:r>
          </w:p>
        </w:tc>
        <w:tc>
          <w:tcPr>
            <w:tcW w:w="4777" w:type="dxa"/>
            <w:gridSpan w:val="2"/>
          </w:tcPr>
          <w:p w:rsidR="00D07D9E" w:rsidRPr="00231AA0" w:rsidRDefault="00D07D9E" w:rsidP="00231AA0">
            <w:pPr>
              <w:spacing w:after="0" w:line="240" w:lineRule="auto"/>
              <w:rPr>
                <w:color w:val="000000"/>
              </w:rPr>
            </w:pPr>
          </w:p>
        </w:tc>
      </w:tr>
      <w:tr w:rsidR="00E04071" w:rsidRPr="00AC65A4" w:rsidTr="00D87560">
        <w:trPr>
          <w:gridAfter w:val="2"/>
          <w:wAfter w:w="82" w:type="dxa"/>
        </w:trPr>
        <w:tc>
          <w:tcPr>
            <w:tcW w:w="1007" w:type="dxa"/>
            <w:gridSpan w:val="3"/>
          </w:tcPr>
          <w:p w:rsidR="00E04071" w:rsidRPr="009634FB" w:rsidRDefault="009634FB" w:rsidP="00B9396B">
            <w:pPr>
              <w:spacing w:after="0" w:line="240" w:lineRule="auto"/>
              <w:rPr>
                <w:rFonts w:ascii="Times New Roman" w:hAnsi="Times New Roman"/>
                <w:color w:val="000000"/>
              </w:rPr>
            </w:pPr>
            <w:r>
              <w:rPr>
                <w:rFonts w:ascii="Times New Roman" w:hAnsi="Times New Roman"/>
                <w:bCs/>
              </w:rPr>
              <w:t xml:space="preserve">СРГ </w:t>
            </w:r>
            <w:r w:rsidR="00E04071" w:rsidRPr="009634FB">
              <w:rPr>
                <w:rFonts w:ascii="Times New Roman" w:hAnsi="Times New Roman"/>
                <w:bCs/>
              </w:rPr>
              <w:t>4.4.4.7</w:t>
            </w: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8.1.1.</w:t>
            </w:r>
          </w:p>
        </w:tc>
        <w:tc>
          <w:tcPr>
            <w:tcW w:w="7742" w:type="dxa"/>
            <w:gridSpan w:val="3"/>
          </w:tcPr>
          <w:p w:rsidR="00E04071" w:rsidRPr="00231AA0" w:rsidRDefault="00E04071" w:rsidP="00B9396B">
            <w:pPr>
              <w:spacing w:after="0" w:line="240" w:lineRule="auto"/>
              <w:rPr>
                <w:color w:val="000000"/>
              </w:rPr>
            </w:pPr>
            <w:r w:rsidRPr="00231AA0">
              <w:rPr>
                <w:color w:val="000000"/>
              </w:rPr>
              <w:t>Организация создает и сохраняет программу, которая имеет дело с риском, связанным с человеческим поведением, включая управление тем, как работники взаимодействуют с объектом и его оборудованием.</w:t>
            </w:r>
          </w:p>
        </w:tc>
        <w:tc>
          <w:tcPr>
            <w:tcW w:w="4777" w:type="dxa"/>
            <w:gridSpan w:val="2"/>
          </w:tcPr>
          <w:p w:rsidR="00E04071" w:rsidRPr="00231AA0" w:rsidRDefault="00E04071" w:rsidP="00231AA0">
            <w:pPr>
              <w:spacing w:after="0" w:line="240" w:lineRule="auto"/>
              <w:rPr>
                <w:color w:val="000000"/>
              </w:rPr>
            </w:pPr>
            <w:r w:rsidRPr="00231AA0">
              <w:rPr>
                <w:color w:val="000000"/>
              </w:rPr>
              <w:t xml:space="preserve">Организация должна гарантировать, что факторы, связанные с разного рода поведением и необходимостью </w:t>
            </w:r>
            <w:proofErr w:type="gramStart"/>
            <w:r w:rsidRPr="00231AA0">
              <w:rPr>
                <w:color w:val="000000"/>
              </w:rPr>
              <w:t>в</w:t>
            </w:r>
            <w:proofErr w:type="gramEnd"/>
            <w:r w:rsidRPr="00231AA0">
              <w:rPr>
                <w:color w:val="000000"/>
              </w:rPr>
              <w:t xml:space="preserve"> </w:t>
            </w:r>
          </w:p>
        </w:tc>
      </w:tr>
      <w:tr w:rsidR="00E04071" w:rsidRPr="007C737C" w:rsidTr="00B9396B">
        <w:tc>
          <w:tcPr>
            <w:tcW w:w="14868" w:type="dxa"/>
            <w:gridSpan w:val="13"/>
            <w:tcBorders>
              <w:top w:val="single" w:sz="4" w:space="0" w:color="auto"/>
              <w:left w:val="nil"/>
              <w:bottom w:val="nil"/>
              <w:right w:val="nil"/>
            </w:tcBorders>
          </w:tcPr>
          <w:p w:rsidR="00E04071" w:rsidRPr="003064CA" w:rsidRDefault="00E04071" w:rsidP="00B9396B">
            <w:pPr>
              <w:spacing w:after="0" w:line="240" w:lineRule="auto"/>
              <w:rPr>
                <w:color w:val="A6A6A6"/>
                <w:sz w:val="20"/>
                <w:szCs w:val="20"/>
              </w:rPr>
            </w:pPr>
          </w:p>
        </w:tc>
      </w:tr>
      <w:tr w:rsidR="00E04071" w:rsidRPr="007C737C" w:rsidTr="00B9396B">
        <w:tc>
          <w:tcPr>
            <w:tcW w:w="14868" w:type="dxa"/>
            <w:gridSpan w:val="13"/>
            <w:tcBorders>
              <w:top w:val="nil"/>
              <w:left w:val="nil"/>
              <w:right w:val="nil"/>
            </w:tcBorders>
          </w:tcPr>
          <w:p w:rsidR="00E04071" w:rsidRDefault="00E04071"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E04071" w:rsidRPr="007C737C" w:rsidRDefault="00E04071"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E04071" w:rsidRPr="007C737C" w:rsidTr="00B9396B">
        <w:tc>
          <w:tcPr>
            <w:tcW w:w="14868" w:type="dxa"/>
            <w:gridSpan w:val="13"/>
            <w:tcBorders>
              <w:top w:val="single" w:sz="4" w:space="0" w:color="auto"/>
            </w:tcBorders>
          </w:tcPr>
          <w:p w:rsidR="00E04071" w:rsidRPr="00C446D2" w:rsidRDefault="00E04071"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E04071" w:rsidRPr="00B14543" w:rsidTr="00D87560">
        <w:tc>
          <w:tcPr>
            <w:tcW w:w="1007" w:type="dxa"/>
            <w:gridSpan w:val="3"/>
          </w:tcPr>
          <w:p w:rsidR="00E04071" w:rsidRPr="00B14543" w:rsidRDefault="00E04071"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E04071" w:rsidRPr="00B14543" w:rsidRDefault="00E04071" w:rsidP="00B9396B">
            <w:pPr>
              <w:spacing w:after="0" w:line="240" w:lineRule="auto"/>
            </w:pPr>
            <w:r w:rsidRPr="00B14543">
              <w:t>Элемент управления биориском №</w:t>
            </w:r>
          </w:p>
        </w:tc>
        <w:tc>
          <w:tcPr>
            <w:tcW w:w="3662" w:type="dxa"/>
          </w:tcPr>
          <w:p w:rsidR="00E04071" w:rsidRPr="00B14543" w:rsidRDefault="00E04071"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E04071" w:rsidRPr="00B14543" w:rsidRDefault="00E04071"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E04071" w:rsidRPr="00B14543" w:rsidRDefault="00E04071"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rPr>
            </w:pPr>
          </w:p>
        </w:tc>
        <w:tc>
          <w:tcPr>
            <w:tcW w:w="7742" w:type="dxa"/>
            <w:gridSpan w:val="3"/>
          </w:tcPr>
          <w:p w:rsidR="00E04071" w:rsidRPr="00231AA0" w:rsidRDefault="00E04071" w:rsidP="00231AA0">
            <w:pPr>
              <w:spacing w:after="0" w:line="240" w:lineRule="auto"/>
              <w:rPr>
                <w:color w:val="000000"/>
              </w:rPr>
            </w:pPr>
          </w:p>
        </w:tc>
        <w:tc>
          <w:tcPr>
            <w:tcW w:w="4777" w:type="dxa"/>
            <w:gridSpan w:val="2"/>
          </w:tcPr>
          <w:p w:rsidR="00E04071" w:rsidRPr="00231AA0" w:rsidRDefault="00E04071" w:rsidP="00B9396B">
            <w:pPr>
              <w:spacing w:after="0" w:line="240" w:lineRule="auto"/>
              <w:rPr>
                <w:color w:val="000000"/>
              </w:rPr>
            </w:pPr>
            <w:r w:rsidRPr="00231AA0">
              <w:rPr>
                <w:color w:val="000000"/>
              </w:rPr>
              <w:t xml:space="preserve">индивидуальной поддержке и средствах общения, управляются с должной ответственностью, чтобы защищать работников от прямых угроз и гарантировать их оптимальное функционирование на объекте. Многие происшествия в лабораториях вызваны ненадлежащим поведением или человеческими слабостями. Необходимо применять превентивный, упреждающий подход в управлении рисками, связанными с отдельными лицами, включая особое добавление таких вопросов к оценке рисков. Надлежит рассматривать использование </w:t>
            </w:r>
            <w:r w:rsidR="009634FB">
              <w:rPr>
                <w:color w:val="000000"/>
              </w:rPr>
              <w:t>компетентных</w:t>
            </w:r>
            <w:r w:rsidRPr="00231AA0">
              <w:rPr>
                <w:color w:val="000000"/>
              </w:rPr>
              <w:t xml:space="preserve"> экспертов</w:t>
            </w:r>
            <w:r w:rsidR="009634FB">
              <w:rPr>
                <w:color w:val="000000"/>
              </w:rPr>
              <w:t xml:space="preserve"> для оценки рисков</w:t>
            </w:r>
            <w:r w:rsidRPr="00231AA0">
              <w:rPr>
                <w:color w:val="000000"/>
              </w:rPr>
              <w:t>.</w:t>
            </w:r>
          </w:p>
          <w:p w:rsidR="00E04071" w:rsidRPr="00231AA0" w:rsidRDefault="00E04071" w:rsidP="00B9396B">
            <w:pPr>
              <w:spacing w:after="0" w:line="240" w:lineRule="auto"/>
              <w:rPr>
                <w:color w:val="000000"/>
              </w:rPr>
            </w:pPr>
          </w:p>
          <w:p w:rsidR="00E04071" w:rsidRPr="00231AA0" w:rsidRDefault="00E04071" w:rsidP="00B9396B">
            <w:pPr>
              <w:spacing w:after="0" w:line="240" w:lineRule="auto"/>
              <w:rPr>
                <w:color w:val="000000"/>
              </w:rPr>
            </w:pPr>
            <w:r w:rsidRPr="00231AA0">
              <w:rPr>
                <w:color w:val="000000"/>
              </w:rPr>
              <w:t xml:space="preserve">Надлежит установить меры для разрешения вопросов, связанных </w:t>
            </w:r>
            <w:proofErr w:type="gramStart"/>
            <w:r w:rsidRPr="00231AA0">
              <w:rPr>
                <w:color w:val="000000"/>
              </w:rPr>
              <w:t>с</w:t>
            </w:r>
            <w:proofErr w:type="gramEnd"/>
            <w:r w:rsidRPr="00231AA0">
              <w:rPr>
                <w:color w:val="000000"/>
              </w:rPr>
              <w:t>:</w:t>
            </w:r>
          </w:p>
          <w:p w:rsidR="00E04071" w:rsidRPr="00231AA0" w:rsidRDefault="00E04071" w:rsidP="00B9396B">
            <w:pPr>
              <w:spacing w:after="0" w:line="240" w:lineRule="auto"/>
              <w:rPr>
                <w:color w:val="000000"/>
              </w:rPr>
            </w:pPr>
            <w:r w:rsidRPr="00231AA0">
              <w:rPr>
                <w:color w:val="000000"/>
              </w:rPr>
              <w:t>а. человеческой надежностью и поведенческой безопасностью, включая соблюдение порядка работы;</w:t>
            </w:r>
          </w:p>
          <w:p w:rsidR="00E04071" w:rsidRPr="00231AA0" w:rsidRDefault="00E04071" w:rsidP="00B9396B">
            <w:pPr>
              <w:spacing w:after="0" w:line="240" w:lineRule="auto"/>
              <w:rPr>
                <w:color w:val="000000"/>
              </w:rPr>
            </w:pPr>
            <w:proofErr w:type="gramStart"/>
            <w:r w:rsidRPr="00231AA0">
              <w:rPr>
                <w:color w:val="000000"/>
              </w:rPr>
              <w:t>б</w:t>
            </w:r>
            <w:proofErr w:type="gramEnd"/>
            <w:r w:rsidRPr="00231AA0">
              <w:rPr>
                <w:color w:val="000000"/>
              </w:rPr>
              <w:t>. организацией групповой работы и мотивированием;</w:t>
            </w:r>
          </w:p>
          <w:p w:rsidR="00E04071" w:rsidRPr="00231AA0" w:rsidRDefault="00E04071" w:rsidP="00B9396B">
            <w:pPr>
              <w:spacing w:after="0" w:line="240" w:lineRule="auto"/>
              <w:rPr>
                <w:color w:val="000000"/>
              </w:rPr>
            </w:pPr>
          </w:p>
        </w:tc>
      </w:tr>
      <w:tr w:rsidR="00E04071" w:rsidRPr="007C737C" w:rsidTr="00B9396B">
        <w:tc>
          <w:tcPr>
            <w:tcW w:w="14868" w:type="dxa"/>
            <w:gridSpan w:val="13"/>
            <w:tcBorders>
              <w:top w:val="single" w:sz="4" w:space="0" w:color="auto"/>
              <w:left w:val="nil"/>
              <w:bottom w:val="nil"/>
              <w:right w:val="nil"/>
            </w:tcBorders>
          </w:tcPr>
          <w:p w:rsidR="00E04071" w:rsidRPr="003064CA" w:rsidRDefault="00E04071" w:rsidP="00B9396B">
            <w:pPr>
              <w:spacing w:after="0" w:line="240" w:lineRule="auto"/>
              <w:rPr>
                <w:color w:val="A6A6A6"/>
                <w:sz w:val="20"/>
                <w:szCs w:val="20"/>
              </w:rPr>
            </w:pPr>
          </w:p>
        </w:tc>
      </w:tr>
      <w:tr w:rsidR="00E04071" w:rsidRPr="007C737C" w:rsidTr="00B9396B">
        <w:tc>
          <w:tcPr>
            <w:tcW w:w="14868" w:type="dxa"/>
            <w:gridSpan w:val="13"/>
            <w:tcBorders>
              <w:top w:val="nil"/>
              <w:left w:val="nil"/>
              <w:right w:val="nil"/>
            </w:tcBorders>
          </w:tcPr>
          <w:p w:rsidR="00E04071" w:rsidRDefault="00E04071"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E04071" w:rsidRPr="007C737C" w:rsidRDefault="00E04071"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E04071" w:rsidRPr="007C737C" w:rsidTr="00B9396B">
        <w:tc>
          <w:tcPr>
            <w:tcW w:w="14868" w:type="dxa"/>
            <w:gridSpan w:val="13"/>
            <w:tcBorders>
              <w:top w:val="single" w:sz="4" w:space="0" w:color="auto"/>
            </w:tcBorders>
          </w:tcPr>
          <w:p w:rsidR="00E04071" w:rsidRPr="00C446D2" w:rsidRDefault="00E04071"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E04071" w:rsidRPr="00B14543" w:rsidTr="00D87560">
        <w:tc>
          <w:tcPr>
            <w:tcW w:w="1007" w:type="dxa"/>
            <w:gridSpan w:val="3"/>
          </w:tcPr>
          <w:p w:rsidR="00E04071" w:rsidRPr="00B14543" w:rsidRDefault="00E04071"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E04071" w:rsidRPr="00B14543" w:rsidRDefault="00E04071" w:rsidP="00B9396B">
            <w:pPr>
              <w:spacing w:after="0" w:line="240" w:lineRule="auto"/>
            </w:pPr>
            <w:r w:rsidRPr="00B14543">
              <w:t>Элемент управления биориском №</w:t>
            </w:r>
          </w:p>
        </w:tc>
        <w:tc>
          <w:tcPr>
            <w:tcW w:w="3662" w:type="dxa"/>
          </w:tcPr>
          <w:p w:rsidR="00E04071" w:rsidRPr="00B14543" w:rsidRDefault="00E04071"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E04071" w:rsidRPr="00B14543" w:rsidRDefault="00E04071"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E04071" w:rsidRPr="00B14543" w:rsidRDefault="00E04071"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rPr>
            </w:pPr>
          </w:p>
        </w:tc>
        <w:tc>
          <w:tcPr>
            <w:tcW w:w="7742" w:type="dxa"/>
            <w:gridSpan w:val="3"/>
          </w:tcPr>
          <w:p w:rsidR="00E04071" w:rsidRPr="00231AA0" w:rsidRDefault="00E04071" w:rsidP="00231AA0">
            <w:pPr>
              <w:spacing w:after="0" w:line="240" w:lineRule="auto"/>
              <w:rPr>
                <w:color w:val="000000"/>
              </w:rPr>
            </w:pPr>
          </w:p>
        </w:tc>
        <w:tc>
          <w:tcPr>
            <w:tcW w:w="4777" w:type="dxa"/>
            <w:gridSpan w:val="2"/>
          </w:tcPr>
          <w:p w:rsidR="00E04071" w:rsidRPr="00231AA0" w:rsidRDefault="00E04071" w:rsidP="00E04071">
            <w:pPr>
              <w:spacing w:after="0" w:line="240" w:lineRule="auto"/>
              <w:rPr>
                <w:color w:val="000000"/>
              </w:rPr>
            </w:pPr>
            <w:proofErr w:type="gramStart"/>
            <w:r w:rsidRPr="00231AA0">
              <w:rPr>
                <w:color w:val="000000"/>
              </w:rPr>
              <w:t>в</w:t>
            </w:r>
            <w:proofErr w:type="gramEnd"/>
            <w:r w:rsidRPr="00231AA0">
              <w:rPr>
                <w:color w:val="000000"/>
              </w:rPr>
              <w:t xml:space="preserve">. </w:t>
            </w:r>
            <w:proofErr w:type="gramStart"/>
            <w:r w:rsidRPr="00231AA0">
              <w:rPr>
                <w:color w:val="000000"/>
              </w:rPr>
              <w:t>средствами</w:t>
            </w:r>
            <w:proofErr w:type="gramEnd"/>
            <w:r w:rsidRPr="00231AA0">
              <w:rPr>
                <w:color w:val="000000"/>
              </w:rPr>
              <w:t xml:space="preserve"> общения, консультированием и передачей отзывов;</w:t>
            </w:r>
          </w:p>
          <w:p w:rsidR="00E04071" w:rsidRPr="00231AA0" w:rsidRDefault="00E04071" w:rsidP="00E04071">
            <w:pPr>
              <w:spacing w:after="0" w:line="240" w:lineRule="auto"/>
              <w:rPr>
                <w:color w:val="000000"/>
              </w:rPr>
            </w:pPr>
            <w:r w:rsidRPr="00231AA0">
              <w:rPr>
                <w:color w:val="000000"/>
              </w:rPr>
              <w:t>г. управлением конфликтами и их разрешением;</w:t>
            </w:r>
          </w:p>
          <w:p w:rsidR="00E04071" w:rsidRPr="00231AA0" w:rsidRDefault="00E04071" w:rsidP="00E04071">
            <w:pPr>
              <w:spacing w:after="0" w:line="240" w:lineRule="auto"/>
              <w:rPr>
                <w:color w:val="000000"/>
              </w:rPr>
            </w:pPr>
            <w:r w:rsidRPr="00231AA0">
              <w:rPr>
                <w:color w:val="000000"/>
              </w:rPr>
              <w:t>д. передачей полномочий, включая полномочия на прекращение работ при обнаружении потенциально небезопасных или незащищенных условий;</w:t>
            </w:r>
          </w:p>
          <w:p w:rsidR="00E04071" w:rsidRPr="00231AA0" w:rsidRDefault="00E04071" w:rsidP="00E04071">
            <w:pPr>
              <w:spacing w:after="0" w:line="240" w:lineRule="auto"/>
              <w:rPr>
                <w:color w:val="000000"/>
              </w:rPr>
            </w:pPr>
            <w:r w:rsidRPr="00231AA0">
              <w:rPr>
                <w:color w:val="000000"/>
              </w:rPr>
              <w:t>е. доступом к консультированию;</w:t>
            </w:r>
          </w:p>
          <w:p w:rsidR="00E04071" w:rsidRPr="00231AA0" w:rsidRDefault="00E04071" w:rsidP="00E04071">
            <w:pPr>
              <w:spacing w:after="0" w:line="240" w:lineRule="auto"/>
              <w:rPr>
                <w:color w:val="000000"/>
              </w:rPr>
            </w:pPr>
            <w:proofErr w:type="gramStart"/>
            <w:r w:rsidRPr="00231AA0">
              <w:rPr>
                <w:color w:val="000000"/>
              </w:rPr>
              <w:t>ж</w:t>
            </w:r>
            <w:proofErr w:type="gramEnd"/>
            <w:r w:rsidRPr="00231AA0">
              <w:rPr>
                <w:color w:val="000000"/>
              </w:rPr>
              <w:t>. отменой «культуры поиска виноватых», включая готовность докладывать о несчастных случаях, происшествиях или небезопасных условиях/поведении, и защитой работников, которые это делают;</w:t>
            </w:r>
          </w:p>
          <w:p w:rsidR="00E04071" w:rsidRPr="00231AA0" w:rsidRDefault="00E04071" w:rsidP="00E04071">
            <w:pPr>
              <w:spacing w:after="0" w:line="240" w:lineRule="auto"/>
              <w:rPr>
                <w:color w:val="000000"/>
              </w:rPr>
            </w:pPr>
            <w:r w:rsidRPr="00231AA0">
              <w:rPr>
                <w:color w:val="000000"/>
              </w:rPr>
              <w:t>з. эргономией, включая создание оборудования и методов выполнения работ для учета индивидуальных нужд;</w:t>
            </w:r>
          </w:p>
          <w:p w:rsidR="00E04071" w:rsidRPr="00231AA0" w:rsidRDefault="00E04071" w:rsidP="00E04071">
            <w:pPr>
              <w:spacing w:after="0" w:line="240" w:lineRule="auto"/>
              <w:rPr>
                <w:color w:val="000000"/>
              </w:rPr>
            </w:pPr>
            <w:r w:rsidRPr="00231AA0">
              <w:rPr>
                <w:color w:val="000000"/>
              </w:rPr>
              <w:t>и. уважением чести  и частной сферы личности.</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rPr>
            </w:pPr>
          </w:p>
        </w:tc>
        <w:tc>
          <w:tcPr>
            <w:tcW w:w="7742" w:type="dxa"/>
            <w:gridSpan w:val="3"/>
          </w:tcPr>
          <w:p w:rsidR="00E04071" w:rsidRPr="00231AA0" w:rsidRDefault="00117BCF" w:rsidP="00231AA0">
            <w:pPr>
              <w:spacing w:after="0" w:line="240" w:lineRule="auto"/>
              <w:rPr>
                <w:b/>
                <w:bCs/>
                <w:color w:val="000000"/>
              </w:rPr>
            </w:pPr>
            <w:r>
              <w:rPr>
                <w:b/>
                <w:bCs/>
                <w:color w:val="000000"/>
              </w:rPr>
              <w:t>Элемент</w:t>
            </w:r>
            <w:r w:rsidR="00E04071" w:rsidRPr="00231AA0">
              <w:rPr>
                <w:b/>
                <w:bCs/>
                <w:color w:val="000000"/>
              </w:rPr>
              <w:t xml:space="preserve"> 9 – </w:t>
            </w:r>
            <w:r>
              <w:rPr>
                <w:b/>
                <w:bCs/>
                <w:color w:val="000000"/>
              </w:rPr>
              <w:t>Охрана здоровья</w:t>
            </w:r>
          </w:p>
          <w:p w:rsidR="00E04071" w:rsidRPr="00231AA0" w:rsidRDefault="00117BCF" w:rsidP="00117BCF">
            <w:pPr>
              <w:spacing w:after="0" w:line="240" w:lineRule="auto"/>
              <w:rPr>
                <w:color w:val="000000"/>
              </w:rPr>
            </w:pPr>
            <w:r>
              <w:rPr>
                <w:color w:val="000000"/>
              </w:rPr>
              <w:t>Элемент</w:t>
            </w:r>
            <w:r w:rsidR="00E04071" w:rsidRPr="00231AA0">
              <w:rPr>
                <w:color w:val="000000"/>
              </w:rPr>
              <w:t xml:space="preserve"> «</w:t>
            </w:r>
            <w:r>
              <w:rPr>
                <w:color w:val="000000"/>
              </w:rPr>
              <w:t>Охрана здоровья</w:t>
            </w:r>
            <w:r w:rsidR="00E04071" w:rsidRPr="00231AA0">
              <w:rPr>
                <w:color w:val="000000"/>
              </w:rPr>
              <w:t>» оценива</w:t>
            </w:r>
            <w:r>
              <w:rPr>
                <w:color w:val="000000"/>
              </w:rPr>
              <w:t>ет</w:t>
            </w:r>
            <w:r w:rsidR="00E04071" w:rsidRPr="00231AA0">
              <w:rPr>
                <w:color w:val="000000"/>
              </w:rPr>
              <w:t xml:space="preserve"> имеющиеся системы по защите работников от телесных повреждений и болезней, возникающих вследствие воздействия биологических средств или их продуктов, и то, какую они получают поддержку при несчастном случае. Охватываемые предметные </w:t>
            </w:r>
          </w:p>
        </w:tc>
        <w:tc>
          <w:tcPr>
            <w:tcW w:w="4777" w:type="dxa"/>
            <w:gridSpan w:val="2"/>
          </w:tcPr>
          <w:p w:rsidR="00E04071" w:rsidRPr="00231AA0" w:rsidRDefault="00E04071" w:rsidP="00231AA0">
            <w:pPr>
              <w:spacing w:after="0" w:line="240" w:lineRule="auto"/>
              <w:rPr>
                <w:color w:val="000000"/>
              </w:rPr>
            </w:pPr>
          </w:p>
        </w:tc>
      </w:tr>
      <w:tr w:rsidR="00E04071" w:rsidRPr="007C737C" w:rsidTr="00B9396B">
        <w:tc>
          <w:tcPr>
            <w:tcW w:w="14868" w:type="dxa"/>
            <w:gridSpan w:val="13"/>
            <w:tcBorders>
              <w:top w:val="single" w:sz="4" w:space="0" w:color="auto"/>
              <w:left w:val="nil"/>
              <w:bottom w:val="nil"/>
              <w:right w:val="nil"/>
            </w:tcBorders>
          </w:tcPr>
          <w:p w:rsidR="00E04071" w:rsidRPr="00880912" w:rsidRDefault="00E04071" w:rsidP="00B9396B">
            <w:pPr>
              <w:spacing w:after="0" w:line="240" w:lineRule="auto"/>
              <w:rPr>
                <w:color w:val="A6A6A6"/>
                <w:sz w:val="20"/>
                <w:szCs w:val="20"/>
                <w:lang w:val="en-US"/>
              </w:rPr>
            </w:pPr>
          </w:p>
        </w:tc>
      </w:tr>
      <w:tr w:rsidR="00E04071" w:rsidRPr="007C737C" w:rsidTr="00B9396B">
        <w:tc>
          <w:tcPr>
            <w:tcW w:w="14868" w:type="dxa"/>
            <w:gridSpan w:val="13"/>
            <w:tcBorders>
              <w:top w:val="nil"/>
              <w:left w:val="nil"/>
              <w:right w:val="nil"/>
            </w:tcBorders>
          </w:tcPr>
          <w:p w:rsidR="00E04071" w:rsidRDefault="00E04071"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E04071" w:rsidRPr="007C737C" w:rsidRDefault="00E04071"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E04071" w:rsidRPr="007C737C" w:rsidTr="00B9396B">
        <w:tc>
          <w:tcPr>
            <w:tcW w:w="14868" w:type="dxa"/>
            <w:gridSpan w:val="13"/>
            <w:tcBorders>
              <w:top w:val="single" w:sz="4" w:space="0" w:color="auto"/>
            </w:tcBorders>
          </w:tcPr>
          <w:p w:rsidR="00E04071" w:rsidRPr="00C446D2" w:rsidRDefault="00E04071"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E04071" w:rsidRPr="00B14543" w:rsidTr="00D87560">
        <w:tc>
          <w:tcPr>
            <w:tcW w:w="1007" w:type="dxa"/>
            <w:gridSpan w:val="3"/>
          </w:tcPr>
          <w:p w:rsidR="00E04071" w:rsidRPr="00B14543" w:rsidRDefault="00E04071"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E04071" w:rsidRPr="00B14543" w:rsidRDefault="00E04071" w:rsidP="00B9396B">
            <w:pPr>
              <w:spacing w:after="0" w:line="240" w:lineRule="auto"/>
            </w:pPr>
            <w:r w:rsidRPr="00B14543">
              <w:t>Элемент управления биориском №</w:t>
            </w:r>
          </w:p>
        </w:tc>
        <w:tc>
          <w:tcPr>
            <w:tcW w:w="3662" w:type="dxa"/>
          </w:tcPr>
          <w:p w:rsidR="00E04071" w:rsidRPr="00B14543" w:rsidRDefault="00E04071"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E04071" w:rsidRPr="00B14543" w:rsidRDefault="00E04071"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E04071" w:rsidRPr="00B14543" w:rsidRDefault="00E04071"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rPr>
            </w:pPr>
          </w:p>
        </w:tc>
        <w:tc>
          <w:tcPr>
            <w:tcW w:w="7742" w:type="dxa"/>
            <w:gridSpan w:val="3"/>
          </w:tcPr>
          <w:p w:rsidR="00E04071" w:rsidRPr="00231AA0" w:rsidRDefault="00E04071" w:rsidP="00E04071">
            <w:pPr>
              <w:spacing w:after="0" w:line="240" w:lineRule="auto"/>
              <w:rPr>
                <w:color w:val="000000"/>
              </w:rPr>
            </w:pPr>
            <w:r w:rsidRPr="00231AA0">
              <w:rPr>
                <w:color w:val="000000"/>
              </w:rPr>
              <w:t xml:space="preserve">области включают в себя контроль над воздействием, медицинскую помощь и наблюдение, иммунизацию и доступность компетентной первой </w:t>
            </w:r>
            <w:proofErr w:type="gramStart"/>
            <w:r w:rsidRPr="00231AA0">
              <w:rPr>
                <w:color w:val="000000"/>
              </w:rPr>
              <w:t>помощи</w:t>
            </w:r>
            <w:proofErr w:type="gramEnd"/>
            <w:r w:rsidRPr="00231AA0">
              <w:rPr>
                <w:color w:val="000000"/>
              </w:rPr>
              <w:t xml:space="preserve"> и внешнюю поддержку.</w:t>
            </w:r>
          </w:p>
          <w:p w:rsidR="00E04071" w:rsidRPr="00231AA0" w:rsidRDefault="00E04071" w:rsidP="00E04071">
            <w:pPr>
              <w:spacing w:after="0" w:line="240" w:lineRule="auto"/>
              <w:rPr>
                <w:color w:val="000000"/>
              </w:rPr>
            </w:pPr>
          </w:p>
          <w:p w:rsidR="00E04071" w:rsidRPr="00231AA0" w:rsidRDefault="00E04071" w:rsidP="00E04071">
            <w:pPr>
              <w:spacing w:after="0" w:line="240" w:lineRule="auto"/>
              <w:rPr>
                <w:b/>
                <w:bCs/>
                <w:color w:val="000000"/>
              </w:rPr>
            </w:pPr>
            <w:r w:rsidRPr="00231AA0">
              <w:rPr>
                <w:b/>
                <w:bCs/>
                <w:color w:val="000000"/>
              </w:rPr>
              <w:t>Подпункты</w:t>
            </w:r>
          </w:p>
          <w:p w:rsidR="00E04071" w:rsidRPr="00231AA0" w:rsidRDefault="00E04071" w:rsidP="00E04071">
            <w:pPr>
              <w:spacing w:after="0" w:line="240" w:lineRule="auto"/>
              <w:rPr>
                <w:color w:val="000000"/>
              </w:rPr>
            </w:pPr>
            <w:r w:rsidRPr="00231AA0">
              <w:rPr>
                <w:color w:val="000000"/>
              </w:rPr>
              <w:t>9.1. Программа здравоохранения работников</w:t>
            </w:r>
          </w:p>
          <w:p w:rsidR="00E04071" w:rsidRPr="00231AA0" w:rsidRDefault="00E04071" w:rsidP="00E04071">
            <w:pPr>
              <w:spacing w:after="0" w:line="240" w:lineRule="auto"/>
              <w:rPr>
                <w:color w:val="000000"/>
              </w:rPr>
            </w:pPr>
            <w:r w:rsidRPr="00231AA0">
              <w:rPr>
                <w:color w:val="000000"/>
              </w:rPr>
              <w:t>9.2. Вакцинация персонала</w:t>
            </w:r>
          </w:p>
          <w:p w:rsidR="00E04071" w:rsidRPr="00231AA0" w:rsidRDefault="00E04071" w:rsidP="00E04071">
            <w:pPr>
              <w:spacing w:after="0" w:line="240" w:lineRule="auto"/>
              <w:rPr>
                <w:b/>
                <w:bCs/>
                <w:color w:val="000000"/>
              </w:rPr>
            </w:pPr>
            <w:r w:rsidRPr="00231AA0">
              <w:rPr>
                <w:color w:val="000000"/>
              </w:rPr>
              <w:t>9.3. Случаи, требующие срочной медицинской помощи</w:t>
            </w:r>
          </w:p>
        </w:tc>
        <w:tc>
          <w:tcPr>
            <w:tcW w:w="4777" w:type="dxa"/>
            <w:gridSpan w:val="2"/>
          </w:tcPr>
          <w:p w:rsidR="00E04071" w:rsidRPr="00231AA0" w:rsidRDefault="00E04071" w:rsidP="00231AA0">
            <w:pPr>
              <w:spacing w:after="0" w:line="240" w:lineRule="auto"/>
              <w:rPr>
                <w:color w:val="000000"/>
              </w:rPr>
            </w:pP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9</w:t>
            </w:r>
          </w:p>
        </w:tc>
        <w:tc>
          <w:tcPr>
            <w:tcW w:w="7742" w:type="dxa"/>
            <w:gridSpan w:val="3"/>
          </w:tcPr>
          <w:p w:rsidR="00E04071" w:rsidRPr="00231AA0" w:rsidRDefault="00997D7E" w:rsidP="00231AA0">
            <w:pPr>
              <w:spacing w:after="0" w:line="240" w:lineRule="auto"/>
              <w:rPr>
                <w:b/>
                <w:bCs/>
                <w:color w:val="000000"/>
              </w:rPr>
            </w:pPr>
            <w:r>
              <w:rPr>
                <w:b/>
                <w:bCs/>
                <w:color w:val="000000"/>
              </w:rPr>
              <w:t>ОХРАНА ЗДОРОВЬЯ</w:t>
            </w:r>
          </w:p>
          <w:p w:rsidR="00E04071" w:rsidRPr="00231AA0" w:rsidRDefault="00E04071" w:rsidP="00231AA0">
            <w:pPr>
              <w:spacing w:after="0" w:line="240" w:lineRule="auto"/>
              <w:rPr>
                <w:b/>
                <w:bCs/>
                <w:color w:val="000000"/>
              </w:rPr>
            </w:pPr>
          </w:p>
        </w:tc>
        <w:tc>
          <w:tcPr>
            <w:tcW w:w="4777" w:type="dxa"/>
            <w:gridSpan w:val="2"/>
          </w:tcPr>
          <w:p w:rsidR="00E04071" w:rsidRPr="00231AA0" w:rsidRDefault="00E04071" w:rsidP="00231AA0">
            <w:pPr>
              <w:spacing w:after="0" w:line="240" w:lineRule="auto"/>
              <w:rPr>
                <w:color w:val="000000"/>
              </w:rPr>
            </w:pP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9.1.</w:t>
            </w:r>
          </w:p>
        </w:tc>
        <w:tc>
          <w:tcPr>
            <w:tcW w:w="7742" w:type="dxa"/>
            <w:gridSpan w:val="3"/>
          </w:tcPr>
          <w:p w:rsidR="00E04071" w:rsidRPr="00231AA0" w:rsidRDefault="00E04071" w:rsidP="00231AA0">
            <w:pPr>
              <w:spacing w:after="0" w:line="240" w:lineRule="auto"/>
              <w:rPr>
                <w:b/>
                <w:bCs/>
                <w:color w:val="000000"/>
              </w:rPr>
            </w:pPr>
            <w:r w:rsidRPr="00231AA0">
              <w:rPr>
                <w:b/>
                <w:bCs/>
                <w:color w:val="000000"/>
              </w:rPr>
              <w:t xml:space="preserve">Программа </w:t>
            </w:r>
            <w:r w:rsidR="00997D7E">
              <w:rPr>
                <w:b/>
                <w:bCs/>
                <w:color w:val="000000"/>
              </w:rPr>
              <w:t>здравоохранения работников</w:t>
            </w:r>
          </w:p>
          <w:p w:rsidR="00E04071" w:rsidRPr="00231AA0" w:rsidRDefault="00E04071" w:rsidP="00231AA0">
            <w:pPr>
              <w:spacing w:after="0" w:line="240" w:lineRule="auto"/>
              <w:rPr>
                <w:color w:val="000000"/>
              </w:rPr>
            </w:pPr>
          </w:p>
        </w:tc>
        <w:tc>
          <w:tcPr>
            <w:tcW w:w="4777" w:type="dxa"/>
            <w:gridSpan w:val="2"/>
          </w:tcPr>
          <w:p w:rsidR="00E04071" w:rsidRPr="00231AA0" w:rsidRDefault="00E04071" w:rsidP="00231AA0">
            <w:pPr>
              <w:spacing w:after="0" w:line="240" w:lineRule="auto"/>
              <w:rPr>
                <w:color w:val="000000"/>
              </w:rPr>
            </w:pPr>
          </w:p>
        </w:tc>
      </w:tr>
      <w:tr w:rsidR="00E04071" w:rsidRPr="00AC65A4" w:rsidTr="00D87560">
        <w:trPr>
          <w:gridAfter w:val="2"/>
          <w:wAfter w:w="82" w:type="dxa"/>
        </w:trPr>
        <w:tc>
          <w:tcPr>
            <w:tcW w:w="1007" w:type="dxa"/>
            <w:gridSpan w:val="3"/>
          </w:tcPr>
          <w:p w:rsidR="00E04071" w:rsidRPr="00997D7E" w:rsidRDefault="00997D7E" w:rsidP="00231AA0">
            <w:pPr>
              <w:spacing w:after="0" w:line="240" w:lineRule="auto"/>
              <w:rPr>
                <w:rFonts w:ascii="Times New Roman" w:hAnsi="Times New Roman"/>
              </w:rPr>
            </w:pPr>
            <w:r>
              <w:rPr>
                <w:rFonts w:ascii="Times New Roman" w:hAnsi="Times New Roman"/>
                <w:bCs/>
              </w:rPr>
              <w:t xml:space="preserve">СРГ </w:t>
            </w:r>
            <w:r w:rsidR="00E04071" w:rsidRPr="00997D7E">
              <w:rPr>
                <w:rFonts w:ascii="Times New Roman" w:hAnsi="Times New Roman"/>
                <w:bCs/>
              </w:rPr>
              <w:t>4.4.4.6</w:t>
            </w: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9.1.1.</w:t>
            </w:r>
          </w:p>
        </w:tc>
        <w:tc>
          <w:tcPr>
            <w:tcW w:w="7742" w:type="dxa"/>
            <w:gridSpan w:val="3"/>
          </w:tcPr>
          <w:p w:rsidR="00E04071" w:rsidRPr="00231AA0" w:rsidRDefault="00E04071" w:rsidP="00231AA0">
            <w:pPr>
              <w:spacing w:after="0" w:line="240" w:lineRule="auto"/>
              <w:rPr>
                <w:color w:val="000000"/>
              </w:rPr>
            </w:pPr>
            <w:r w:rsidRPr="00231AA0">
              <w:rPr>
                <w:color w:val="000000"/>
              </w:rPr>
              <w:t>Организация гарантирует, что эффективно управляет риском в отношении здоровья работников и прочего персонала, на чье здоровье может напрямую повлиять работа с материалами полиовируса, что включает упреждающие и защитные меры.</w:t>
            </w:r>
          </w:p>
          <w:p w:rsidR="00E04071" w:rsidRPr="00231AA0" w:rsidRDefault="00E04071" w:rsidP="00231AA0">
            <w:pPr>
              <w:spacing w:after="0" w:line="240" w:lineRule="auto"/>
              <w:rPr>
                <w:color w:val="000000"/>
              </w:rPr>
            </w:pPr>
          </w:p>
        </w:tc>
        <w:tc>
          <w:tcPr>
            <w:tcW w:w="4777" w:type="dxa"/>
            <w:gridSpan w:val="2"/>
          </w:tcPr>
          <w:p w:rsidR="00E04071" w:rsidRPr="00231AA0" w:rsidRDefault="00E04071" w:rsidP="00231AA0">
            <w:pPr>
              <w:spacing w:after="0" w:line="240" w:lineRule="auto"/>
              <w:rPr>
                <w:color w:val="000000"/>
              </w:rPr>
            </w:pPr>
            <w:r w:rsidRPr="00231AA0">
              <w:rPr>
                <w:color w:val="000000"/>
              </w:rPr>
              <w:t>Программа должна быть направлена на нужды всех лиц, которые могут быть связаны с объектом, и включать обеспечение гарантий того, что подрядчики и посетители получат требуемый уровень защиты, согласующийся с осуществляемой ими деятельностью, а также предоставление защиты семьям работников.</w:t>
            </w:r>
          </w:p>
          <w:p w:rsidR="00E04071" w:rsidRPr="00231AA0" w:rsidRDefault="00E04071" w:rsidP="00231AA0">
            <w:pPr>
              <w:spacing w:after="0" w:line="240" w:lineRule="auto"/>
              <w:rPr>
                <w:color w:val="000000"/>
              </w:rPr>
            </w:pPr>
          </w:p>
        </w:tc>
      </w:tr>
      <w:tr w:rsidR="00E04071" w:rsidRPr="00AC65A4" w:rsidTr="00D87560">
        <w:trPr>
          <w:gridAfter w:val="2"/>
          <w:wAfter w:w="82" w:type="dxa"/>
        </w:trPr>
        <w:tc>
          <w:tcPr>
            <w:tcW w:w="1007" w:type="dxa"/>
            <w:gridSpan w:val="3"/>
          </w:tcPr>
          <w:p w:rsidR="00E04071" w:rsidRPr="00562FB5" w:rsidRDefault="00562FB5" w:rsidP="00231AA0">
            <w:pPr>
              <w:spacing w:after="0" w:line="240" w:lineRule="auto"/>
              <w:rPr>
                <w:rFonts w:ascii="Times New Roman" w:hAnsi="Times New Roman"/>
                <w:bCs/>
              </w:rPr>
            </w:pPr>
            <w:r>
              <w:rPr>
                <w:rFonts w:ascii="Times New Roman" w:hAnsi="Times New Roman"/>
                <w:bCs/>
              </w:rPr>
              <w:t xml:space="preserve">СРГ </w:t>
            </w:r>
            <w:r w:rsidR="00E04071" w:rsidRPr="00562FB5">
              <w:rPr>
                <w:rFonts w:ascii="Times New Roman" w:hAnsi="Times New Roman"/>
                <w:bCs/>
              </w:rPr>
              <w:t>4.4.4.6</w:t>
            </w: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9.1.2.</w:t>
            </w:r>
          </w:p>
        </w:tc>
        <w:tc>
          <w:tcPr>
            <w:tcW w:w="7742" w:type="dxa"/>
            <w:gridSpan w:val="3"/>
          </w:tcPr>
          <w:p w:rsidR="00E04071" w:rsidRPr="00231AA0" w:rsidRDefault="00E04071" w:rsidP="00231AA0">
            <w:pPr>
              <w:spacing w:after="0" w:line="240" w:lineRule="auto"/>
              <w:rPr>
                <w:color w:val="000000"/>
              </w:rPr>
            </w:pPr>
            <w:r w:rsidRPr="00231AA0">
              <w:rPr>
                <w:color w:val="000000"/>
              </w:rPr>
              <w:t xml:space="preserve">Требования программы наблюдения за здоровьем определяются с помощью определенного процесса выявления угроз здоровью и оценки рисков, </w:t>
            </w:r>
            <w:proofErr w:type="gramStart"/>
            <w:r w:rsidRPr="00231AA0">
              <w:rPr>
                <w:color w:val="000000"/>
              </w:rPr>
              <w:t>в</w:t>
            </w:r>
            <w:proofErr w:type="gramEnd"/>
          </w:p>
        </w:tc>
        <w:tc>
          <w:tcPr>
            <w:tcW w:w="4777" w:type="dxa"/>
            <w:gridSpan w:val="2"/>
          </w:tcPr>
          <w:p w:rsidR="00E04071" w:rsidRPr="00231AA0" w:rsidRDefault="00E04071" w:rsidP="00E04071">
            <w:pPr>
              <w:spacing w:after="0" w:line="240" w:lineRule="auto"/>
              <w:rPr>
                <w:color w:val="000000"/>
              </w:rPr>
            </w:pPr>
            <w:r w:rsidRPr="00231AA0">
              <w:rPr>
                <w:color w:val="000000"/>
              </w:rPr>
              <w:t>Персонал, который учитывается данной программой:</w:t>
            </w:r>
          </w:p>
          <w:p w:rsidR="00E04071" w:rsidRPr="00231AA0" w:rsidRDefault="00E04071" w:rsidP="00231AA0">
            <w:pPr>
              <w:spacing w:after="0" w:line="240" w:lineRule="auto"/>
              <w:rPr>
                <w:color w:val="000000"/>
              </w:rPr>
            </w:pPr>
          </w:p>
        </w:tc>
      </w:tr>
      <w:tr w:rsidR="00E04071" w:rsidRPr="007C737C" w:rsidTr="00B9396B">
        <w:tc>
          <w:tcPr>
            <w:tcW w:w="14868" w:type="dxa"/>
            <w:gridSpan w:val="13"/>
            <w:tcBorders>
              <w:top w:val="single" w:sz="4" w:space="0" w:color="auto"/>
              <w:left w:val="nil"/>
              <w:bottom w:val="nil"/>
              <w:right w:val="nil"/>
            </w:tcBorders>
          </w:tcPr>
          <w:p w:rsidR="00E04071" w:rsidRPr="003064CA" w:rsidRDefault="00E04071" w:rsidP="00B9396B">
            <w:pPr>
              <w:spacing w:after="0" w:line="240" w:lineRule="auto"/>
              <w:rPr>
                <w:color w:val="A6A6A6"/>
                <w:sz w:val="20"/>
                <w:szCs w:val="20"/>
              </w:rPr>
            </w:pPr>
          </w:p>
        </w:tc>
      </w:tr>
      <w:tr w:rsidR="00E04071" w:rsidRPr="007C737C" w:rsidTr="00B9396B">
        <w:tc>
          <w:tcPr>
            <w:tcW w:w="14868" w:type="dxa"/>
            <w:gridSpan w:val="13"/>
            <w:tcBorders>
              <w:top w:val="nil"/>
              <w:left w:val="nil"/>
              <w:right w:val="nil"/>
            </w:tcBorders>
          </w:tcPr>
          <w:p w:rsidR="00E04071" w:rsidRDefault="00E04071"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E04071" w:rsidRPr="007C737C" w:rsidRDefault="00E04071"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E04071" w:rsidRPr="007C737C" w:rsidTr="00B9396B">
        <w:tc>
          <w:tcPr>
            <w:tcW w:w="14868" w:type="dxa"/>
            <w:gridSpan w:val="13"/>
            <w:tcBorders>
              <w:top w:val="single" w:sz="4" w:space="0" w:color="auto"/>
            </w:tcBorders>
          </w:tcPr>
          <w:p w:rsidR="00E04071" w:rsidRPr="00C446D2" w:rsidRDefault="00E04071"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E04071" w:rsidRPr="00B14543" w:rsidTr="00D87560">
        <w:tc>
          <w:tcPr>
            <w:tcW w:w="1007" w:type="dxa"/>
            <w:gridSpan w:val="3"/>
          </w:tcPr>
          <w:p w:rsidR="00E04071" w:rsidRPr="00B14543" w:rsidRDefault="00E04071"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E04071" w:rsidRPr="00B14543" w:rsidRDefault="00E04071" w:rsidP="00B9396B">
            <w:pPr>
              <w:spacing w:after="0" w:line="240" w:lineRule="auto"/>
            </w:pPr>
            <w:r w:rsidRPr="00B14543">
              <w:t>Элемент управления биориском №</w:t>
            </w:r>
          </w:p>
        </w:tc>
        <w:tc>
          <w:tcPr>
            <w:tcW w:w="3662" w:type="dxa"/>
          </w:tcPr>
          <w:p w:rsidR="00E04071" w:rsidRPr="00B14543" w:rsidRDefault="00E04071"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E04071" w:rsidRPr="00B14543" w:rsidRDefault="00E04071"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E04071" w:rsidRPr="00B14543" w:rsidRDefault="00E04071"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rPr>
            </w:pPr>
          </w:p>
        </w:tc>
        <w:tc>
          <w:tcPr>
            <w:tcW w:w="1260" w:type="dxa"/>
            <w:gridSpan w:val="3"/>
          </w:tcPr>
          <w:p w:rsidR="00E04071" w:rsidRPr="00AC65A4" w:rsidRDefault="00E04071" w:rsidP="00231AA0">
            <w:pPr>
              <w:spacing w:after="0" w:line="240" w:lineRule="auto"/>
              <w:rPr>
                <w:rFonts w:ascii="Times New Roman" w:hAnsi="Times New Roman"/>
                <w:color w:val="000000"/>
              </w:rPr>
            </w:pPr>
          </w:p>
        </w:tc>
        <w:tc>
          <w:tcPr>
            <w:tcW w:w="7742" w:type="dxa"/>
            <w:gridSpan w:val="3"/>
          </w:tcPr>
          <w:p w:rsidR="00E04071" w:rsidRPr="00231AA0" w:rsidRDefault="00E04071" w:rsidP="00231AA0">
            <w:pPr>
              <w:spacing w:after="0" w:line="240" w:lineRule="auto"/>
              <w:rPr>
                <w:color w:val="000000"/>
              </w:rPr>
            </w:pPr>
            <w:r w:rsidRPr="00231AA0">
              <w:rPr>
                <w:color w:val="000000"/>
              </w:rPr>
              <w:t>который вовлечен весь персонал.</w:t>
            </w:r>
          </w:p>
        </w:tc>
        <w:tc>
          <w:tcPr>
            <w:tcW w:w="4777" w:type="dxa"/>
            <w:gridSpan w:val="2"/>
          </w:tcPr>
          <w:p w:rsidR="00E04071" w:rsidRPr="00231AA0" w:rsidRDefault="00E04071" w:rsidP="00231AA0">
            <w:pPr>
              <w:spacing w:after="0" w:line="240" w:lineRule="auto"/>
              <w:rPr>
                <w:color w:val="000000"/>
              </w:rPr>
            </w:pPr>
            <w:r w:rsidRPr="00231AA0">
              <w:rPr>
                <w:color w:val="000000"/>
              </w:rPr>
              <w:t>а. советник по вопросам биологического риска;</w:t>
            </w:r>
          </w:p>
          <w:p w:rsidR="00E04071" w:rsidRPr="00231AA0" w:rsidRDefault="00E04071" w:rsidP="00231AA0">
            <w:pPr>
              <w:spacing w:after="0" w:line="240" w:lineRule="auto"/>
              <w:rPr>
                <w:color w:val="000000"/>
              </w:rPr>
            </w:pPr>
            <w:proofErr w:type="gramStart"/>
            <w:r w:rsidRPr="00231AA0">
              <w:rPr>
                <w:color w:val="000000"/>
              </w:rPr>
              <w:t>б</w:t>
            </w:r>
            <w:proofErr w:type="gramEnd"/>
            <w:r w:rsidRPr="00231AA0">
              <w:rPr>
                <w:color w:val="000000"/>
              </w:rPr>
              <w:t>. специалист по производственной гигиене;</w:t>
            </w:r>
          </w:p>
          <w:p w:rsidR="00E04071" w:rsidRPr="00231AA0" w:rsidRDefault="00E04071" w:rsidP="00231AA0">
            <w:pPr>
              <w:spacing w:after="0" w:line="240" w:lineRule="auto"/>
              <w:rPr>
                <w:color w:val="000000"/>
              </w:rPr>
            </w:pPr>
            <w:r w:rsidRPr="00231AA0">
              <w:rPr>
                <w:color w:val="000000"/>
              </w:rPr>
              <w:t>в. представители персонала объекта и его сотрудников;</w:t>
            </w:r>
          </w:p>
          <w:p w:rsidR="00E04071" w:rsidRPr="00231AA0" w:rsidRDefault="00E04071" w:rsidP="00231AA0">
            <w:pPr>
              <w:spacing w:after="0" w:line="240" w:lineRule="auto"/>
              <w:rPr>
                <w:color w:val="000000"/>
              </w:rPr>
            </w:pPr>
            <w:r w:rsidRPr="00231AA0">
              <w:rPr>
                <w:color w:val="000000"/>
              </w:rPr>
              <w:t>г. внешние эксперты, в том числе аварийная бригада;</w:t>
            </w:r>
          </w:p>
          <w:p w:rsidR="00E04071" w:rsidRPr="00231AA0" w:rsidRDefault="00E04071" w:rsidP="00231AA0">
            <w:pPr>
              <w:spacing w:after="0" w:line="240" w:lineRule="auto"/>
              <w:rPr>
                <w:color w:val="000000"/>
              </w:rPr>
            </w:pPr>
            <w:r w:rsidRPr="00231AA0">
              <w:rPr>
                <w:color w:val="000000"/>
              </w:rPr>
              <w:t>д. члены комитета по управлению биологическими рисками;</w:t>
            </w:r>
          </w:p>
          <w:p w:rsidR="00E04071" w:rsidRPr="00231AA0" w:rsidRDefault="00E04071" w:rsidP="00231AA0">
            <w:pPr>
              <w:spacing w:after="0" w:line="240" w:lineRule="auto"/>
              <w:rPr>
                <w:color w:val="000000"/>
              </w:rPr>
            </w:pPr>
            <w:r w:rsidRPr="00231AA0">
              <w:rPr>
                <w:color w:val="000000"/>
              </w:rPr>
              <w:t>е. сотрудники ветеринарной службы и службы по уходу за животными н</w:t>
            </w:r>
            <w:r w:rsidR="00562FB5">
              <w:rPr>
                <w:color w:val="000000"/>
              </w:rPr>
              <w:t>а</w:t>
            </w:r>
            <w:r w:rsidRPr="00231AA0">
              <w:rPr>
                <w:color w:val="000000"/>
              </w:rPr>
              <w:t xml:space="preserve"> объекте;</w:t>
            </w:r>
          </w:p>
          <w:p w:rsidR="00E04071" w:rsidRPr="00231AA0" w:rsidRDefault="00E04071" w:rsidP="00231AA0">
            <w:pPr>
              <w:spacing w:after="0" w:line="240" w:lineRule="auto"/>
              <w:rPr>
                <w:color w:val="000000"/>
              </w:rPr>
            </w:pPr>
            <w:proofErr w:type="gramStart"/>
            <w:r w:rsidRPr="00231AA0">
              <w:rPr>
                <w:color w:val="000000"/>
              </w:rPr>
              <w:t>ж</w:t>
            </w:r>
            <w:proofErr w:type="gramEnd"/>
            <w:r w:rsidRPr="00231AA0">
              <w:rPr>
                <w:color w:val="000000"/>
              </w:rPr>
              <w:t>. представители кадровой службы;</w:t>
            </w:r>
          </w:p>
          <w:p w:rsidR="00E04071" w:rsidRPr="00231AA0" w:rsidRDefault="00E04071" w:rsidP="00231AA0">
            <w:pPr>
              <w:spacing w:after="0" w:line="240" w:lineRule="auto"/>
              <w:rPr>
                <w:color w:val="000000"/>
              </w:rPr>
            </w:pPr>
            <w:r w:rsidRPr="00231AA0">
              <w:rPr>
                <w:color w:val="000000"/>
              </w:rPr>
              <w:t>з. специалист по инфекционным заболеваниям;</w:t>
            </w:r>
          </w:p>
          <w:p w:rsidR="00E04071" w:rsidRPr="00231AA0" w:rsidRDefault="00E04071" w:rsidP="00231AA0">
            <w:pPr>
              <w:spacing w:after="0" w:line="240" w:lineRule="auto"/>
              <w:rPr>
                <w:color w:val="000000"/>
              </w:rPr>
            </w:pPr>
            <w:r w:rsidRPr="00231AA0">
              <w:rPr>
                <w:color w:val="000000"/>
              </w:rPr>
              <w:t>и. научное управление.</w:t>
            </w:r>
          </w:p>
          <w:p w:rsidR="00E04071" w:rsidRPr="00231AA0" w:rsidRDefault="00E04071" w:rsidP="00231AA0">
            <w:pPr>
              <w:spacing w:after="0" w:line="240" w:lineRule="auto"/>
              <w:rPr>
                <w:color w:val="000000"/>
              </w:rPr>
            </w:pPr>
          </w:p>
          <w:p w:rsidR="00E04071" w:rsidRPr="00231AA0" w:rsidRDefault="00E04071" w:rsidP="00562FB5">
            <w:pPr>
              <w:spacing w:after="0" w:line="240" w:lineRule="auto"/>
              <w:rPr>
                <w:color w:val="000000"/>
              </w:rPr>
            </w:pPr>
            <w:r w:rsidRPr="00231AA0">
              <w:rPr>
                <w:color w:val="000000"/>
              </w:rPr>
              <w:t xml:space="preserve">Необходимо выявить персонал, который может быть подвержен значительному риску нежелательного воздействия,  и должны быть оценены его нужды. Это включает в себя необходимость вакцинации, предоставление </w:t>
            </w:r>
            <w:proofErr w:type="gramStart"/>
            <w:r w:rsidR="00562FB5">
              <w:rPr>
                <w:color w:val="000000"/>
              </w:rPr>
              <w:t>СИЗ</w:t>
            </w:r>
            <w:proofErr w:type="gramEnd"/>
            <w:r w:rsidRPr="00231AA0">
              <w:rPr>
                <w:color w:val="000000"/>
              </w:rPr>
              <w:t xml:space="preserve"> и проведение экстренных мер, охватывающих вакцинацию/</w:t>
            </w:r>
            <w:r w:rsidR="00562FB5">
              <w:rPr>
                <w:color w:val="000000"/>
              </w:rPr>
              <w:t>диагностирование</w:t>
            </w:r>
            <w:r w:rsidRPr="00231AA0">
              <w:rPr>
                <w:color w:val="000000"/>
              </w:rPr>
              <w:t xml:space="preserve"> в случае воздействия. </w:t>
            </w:r>
          </w:p>
        </w:tc>
      </w:tr>
      <w:tr w:rsidR="00E04071" w:rsidRPr="007C737C" w:rsidTr="00B9396B">
        <w:tc>
          <w:tcPr>
            <w:tcW w:w="14868" w:type="dxa"/>
            <w:gridSpan w:val="13"/>
            <w:tcBorders>
              <w:top w:val="single" w:sz="4" w:space="0" w:color="auto"/>
              <w:left w:val="nil"/>
              <w:bottom w:val="nil"/>
              <w:right w:val="nil"/>
            </w:tcBorders>
          </w:tcPr>
          <w:p w:rsidR="00E04071" w:rsidRPr="00562FB5" w:rsidRDefault="00E04071" w:rsidP="00B9396B">
            <w:pPr>
              <w:spacing w:after="0" w:line="240" w:lineRule="auto"/>
              <w:rPr>
                <w:color w:val="A6A6A6"/>
                <w:sz w:val="20"/>
                <w:szCs w:val="20"/>
              </w:rPr>
            </w:pPr>
          </w:p>
          <w:p w:rsidR="00E04071" w:rsidRPr="00562FB5" w:rsidRDefault="00E04071" w:rsidP="00B9396B">
            <w:pPr>
              <w:spacing w:after="0" w:line="240" w:lineRule="auto"/>
              <w:rPr>
                <w:color w:val="A6A6A6"/>
                <w:sz w:val="20"/>
                <w:szCs w:val="20"/>
              </w:rPr>
            </w:pPr>
          </w:p>
        </w:tc>
      </w:tr>
      <w:tr w:rsidR="00E04071" w:rsidRPr="007C737C" w:rsidTr="00B9396B">
        <w:tc>
          <w:tcPr>
            <w:tcW w:w="14868" w:type="dxa"/>
            <w:gridSpan w:val="13"/>
            <w:tcBorders>
              <w:top w:val="nil"/>
              <w:left w:val="nil"/>
              <w:right w:val="nil"/>
            </w:tcBorders>
          </w:tcPr>
          <w:p w:rsidR="00E04071" w:rsidRDefault="00E04071"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E04071" w:rsidRPr="007C737C" w:rsidRDefault="00E04071"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E04071" w:rsidRPr="007C737C" w:rsidTr="00B9396B">
        <w:tc>
          <w:tcPr>
            <w:tcW w:w="14868" w:type="dxa"/>
            <w:gridSpan w:val="13"/>
            <w:tcBorders>
              <w:top w:val="single" w:sz="4" w:space="0" w:color="auto"/>
            </w:tcBorders>
          </w:tcPr>
          <w:p w:rsidR="00E04071" w:rsidRPr="00C446D2" w:rsidRDefault="00E04071"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E04071" w:rsidRPr="00B14543" w:rsidTr="00D87560">
        <w:tc>
          <w:tcPr>
            <w:tcW w:w="1007" w:type="dxa"/>
            <w:gridSpan w:val="3"/>
          </w:tcPr>
          <w:p w:rsidR="00E04071" w:rsidRPr="00B14543" w:rsidRDefault="00E04071"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E04071" w:rsidRPr="00B14543" w:rsidRDefault="00E04071" w:rsidP="00B9396B">
            <w:pPr>
              <w:spacing w:after="0" w:line="240" w:lineRule="auto"/>
            </w:pPr>
            <w:r w:rsidRPr="00B14543">
              <w:t>Элемент управления биориском №</w:t>
            </w:r>
          </w:p>
        </w:tc>
        <w:tc>
          <w:tcPr>
            <w:tcW w:w="3662" w:type="dxa"/>
          </w:tcPr>
          <w:p w:rsidR="00E04071" w:rsidRPr="00B14543" w:rsidRDefault="00E04071"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E04071" w:rsidRPr="00B14543" w:rsidRDefault="00E04071"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E04071" w:rsidRPr="00B14543" w:rsidRDefault="00E04071"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rPr>
            </w:pPr>
          </w:p>
        </w:tc>
        <w:tc>
          <w:tcPr>
            <w:tcW w:w="1260" w:type="dxa"/>
            <w:gridSpan w:val="3"/>
          </w:tcPr>
          <w:p w:rsidR="00E04071" w:rsidRPr="00AC65A4" w:rsidRDefault="00E04071" w:rsidP="00231AA0">
            <w:pPr>
              <w:spacing w:after="0" w:line="240" w:lineRule="auto"/>
              <w:rPr>
                <w:rFonts w:ascii="Times New Roman" w:hAnsi="Times New Roman"/>
                <w:color w:val="000000"/>
              </w:rPr>
            </w:pPr>
          </w:p>
        </w:tc>
        <w:tc>
          <w:tcPr>
            <w:tcW w:w="7742" w:type="dxa"/>
            <w:gridSpan w:val="3"/>
          </w:tcPr>
          <w:p w:rsidR="00E04071" w:rsidRPr="00231AA0" w:rsidRDefault="00E04071" w:rsidP="00231AA0">
            <w:pPr>
              <w:spacing w:after="0" w:line="240" w:lineRule="auto"/>
              <w:rPr>
                <w:color w:val="000000"/>
              </w:rPr>
            </w:pPr>
          </w:p>
        </w:tc>
        <w:tc>
          <w:tcPr>
            <w:tcW w:w="4777" w:type="dxa"/>
            <w:gridSpan w:val="2"/>
          </w:tcPr>
          <w:p w:rsidR="00E04071" w:rsidRPr="00231AA0" w:rsidRDefault="00E04071" w:rsidP="00E04071">
            <w:pPr>
              <w:spacing w:after="0" w:line="240" w:lineRule="auto"/>
              <w:rPr>
                <w:color w:val="000000"/>
              </w:rPr>
            </w:pPr>
            <w:r w:rsidRPr="00231AA0">
              <w:rPr>
                <w:color w:val="000000"/>
              </w:rPr>
              <w:t xml:space="preserve">Производится оценка здоровья лица, включая иммунный статус (в том числе определение титров антител к полиомиелиту как это описано в разделе 9.2.3.), а также вводятся периодические проверки, соответствующие условиям работы. </w:t>
            </w:r>
          </w:p>
          <w:p w:rsidR="00E04071" w:rsidRPr="00231AA0" w:rsidRDefault="00E04071" w:rsidP="00E04071">
            <w:pPr>
              <w:spacing w:after="0" w:line="240" w:lineRule="auto"/>
              <w:rPr>
                <w:color w:val="000000"/>
              </w:rPr>
            </w:pPr>
          </w:p>
          <w:p w:rsidR="00E04071" w:rsidRPr="00231AA0" w:rsidRDefault="00E04071" w:rsidP="00562FB5">
            <w:pPr>
              <w:spacing w:after="0" w:line="240" w:lineRule="auto"/>
              <w:rPr>
                <w:color w:val="000000"/>
              </w:rPr>
            </w:pPr>
            <w:r w:rsidRPr="00231AA0">
              <w:rPr>
                <w:color w:val="000000"/>
              </w:rPr>
              <w:t xml:space="preserve">Несмотря на то, что основным в оценке является степень подверженности воздействию обрабатываемых материалов полиовируса, прочие условия, которые могут влиять на персонал, связанный с объектом, также должны быть оценены. </w:t>
            </w:r>
            <w:proofErr w:type="gramStart"/>
            <w:r w:rsidRPr="00231AA0">
              <w:rPr>
                <w:color w:val="000000"/>
              </w:rPr>
              <w:t xml:space="preserve">Это может включать в себя медицинские условия, влияющие на работу (например, эпилепсия, сердечный приступ, ослабленное зрение, физическая мобильность/ловкость), способность использовать надлежащее </w:t>
            </w:r>
            <w:r w:rsidR="00562FB5">
              <w:rPr>
                <w:color w:val="000000"/>
              </w:rPr>
              <w:t>СИЗ</w:t>
            </w:r>
            <w:r w:rsidRPr="00231AA0">
              <w:rPr>
                <w:color w:val="000000"/>
              </w:rPr>
              <w:t xml:space="preserve"> безопасным образом или факторы, влияющие на общее самочувствие (например, стресс, депрессия, беременность, иммунный статус, злоупотребление веществами и т.д.).</w:t>
            </w:r>
            <w:proofErr w:type="gramEnd"/>
          </w:p>
        </w:tc>
      </w:tr>
      <w:tr w:rsidR="00E04071" w:rsidRPr="007C737C" w:rsidTr="00B9396B">
        <w:tc>
          <w:tcPr>
            <w:tcW w:w="14868" w:type="dxa"/>
            <w:gridSpan w:val="13"/>
            <w:tcBorders>
              <w:top w:val="single" w:sz="4" w:space="0" w:color="auto"/>
              <w:left w:val="nil"/>
              <w:bottom w:val="nil"/>
              <w:right w:val="nil"/>
            </w:tcBorders>
          </w:tcPr>
          <w:p w:rsidR="00E04071" w:rsidRPr="00562FB5" w:rsidRDefault="00E04071" w:rsidP="00B9396B">
            <w:pPr>
              <w:spacing w:after="0" w:line="240" w:lineRule="auto"/>
              <w:rPr>
                <w:color w:val="A6A6A6"/>
                <w:sz w:val="20"/>
                <w:szCs w:val="20"/>
              </w:rPr>
            </w:pPr>
          </w:p>
          <w:p w:rsidR="00E04071" w:rsidRPr="00562FB5" w:rsidRDefault="00E04071" w:rsidP="00B9396B">
            <w:pPr>
              <w:spacing w:after="0" w:line="240" w:lineRule="auto"/>
              <w:rPr>
                <w:color w:val="A6A6A6"/>
                <w:sz w:val="20"/>
                <w:szCs w:val="20"/>
              </w:rPr>
            </w:pPr>
          </w:p>
        </w:tc>
      </w:tr>
      <w:tr w:rsidR="00E04071" w:rsidRPr="007C737C" w:rsidTr="00B9396B">
        <w:tc>
          <w:tcPr>
            <w:tcW w:w="14868" w:type="dxa"/>
            <w:gridSpan w:val="13"/>
            <w:tcBorders>
              <w:top w:val="nil"/>
              <w:left w:val="nil"/>
              <w:right w:val="nil"/>
            </w:tcBorders>
          </w:tcPr>
          <w:p w:rsidR="00E04071" w:rsidRDefault="00E04071"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E04071" w:rsidRPr="007C737C" w:rsidRDefault="00E04071"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E04071" w:rsidRPr="007C737C" w:rsidTr="00B9396B">
        <w:tc>
          <w:tcPr>
            <w:tcW w:w="14868" w:type="dxa"/>
            <w:gridSpan w:val="13"/>
            <w:tcBorders>
              <w:top w:val="single" w:sz="4" w:space="0" w:color="auto"/>
            </w:tcBorders>
          </w:tcPr>
          <w:p w:rsidR="00E04071" w:rsidRPr="00C446D2" w:rsidRDefault="00E04071"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E04071" w:rsidRPr="00B14543" w:rsidTr="00D87560">
        <w:tc>
          <w:tcPr>
            <w:tcW w:w="1007" w:type="dxa"/>
            <w:gridSpan w:val="3"/>
          </w:tcPr>
          <w:p w:rsidR="00E04071" w:rsidRPr="00B14543" w:rsidRDefault="00E04071"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E04071" w:rsidRPr="00B14543" w:rsidRDefault="00E04071" w:rsidP="00B9396B">
            <w:pPr>
              <w:spacing w:after="0" w:line="240" w:lineRule="auto"/>
            </w:pPr>
            <w:r w:rsidRPr="00B14543">
              <w:t>Элемент управления биориском №</w:t>
            </w:r>
          </w:p>
        </w:tc>
        <w:tc>
          <w:tcPr>
            <w:tcW w:w="3662" w:type="dxa"/>
          </w:tcPr>
          <w:p w:rsidR="00E04071" w:rsidRPr="00B14543" w:rsidRDefault="00E04071"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E04071" w:rsidRPr="00B14543" w:rsidRDefault="00E04071"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E04071" w:rsidRPr="00B14543" w:rsidRDefault="00E04071"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rPr>
            </w:pPr>
          </w:p>
        </w:tc>
        <w:tc>
          <w:tcPr>
            <w:tcW w:w="1260" w:type="dxa"/>
            <w:gridSpan w:val="3"/>
          </w:tcPr>
          <w:p w:rsidR="00E04071" w:rsidRPr="00AC65A4" w:rsidRDefault="00E04071" w:rsidP="00231AA0">
            <w:pPr>
              <w:spacing w:after="0" w:line="240" w:lineRule="auto"/>
              <w:rPr>
                <w:rFonts w:ascii="Times New Roman" w:hAnsi="Times New Roman"/>
                <w:color w:val="000000"/>
              </w:rPr>
            </w:pPr>
          </w:p>
        </w:tc>
        <w:tc>
          <w:tcPr>
            <w:tcW w:w="7742" w:type="dxa"/>
            <w:gridSpan w:val="3"/>
          </w:tcPr>
          <w:p w:rsidR="00E04071" w:rsidRPr="00231AA0" w:rsidRDefault="00E04071" w:rsidP="00231AA0">
            <w:pPr>
              <w:spacing w:after="0" w:line="240" w:lineRule="auto"/>
              <w:rPr>
                <w:color w:val="000000"/>
              </w:rPr>
            </w:pPr>
          </w:p>
        </w:tc>
        <w:tc>
          <w:tcPr>
            <w:tcW w:w="4777" w:type="dxa"/>
            <w:gridSpan w:val="2"/>
          </w:tcPr>
          <w:p w:rsidR="00E04071" w:rsidRPr="00231AA0" w:rsidRDefault="00E04071" w:rsidP="002B1B99">
            <w:pPr>
              <w:spacing w:after="0" w:line="240" w:lineRule="auto"/>
              <w:rPr>
                <w:color w:val="000000"/>
              </w:rPr>
            </w:pPr>
            <w:r w:rsidRPr="00231AA0">
              <w:rPr>
                <w:color w:val="000000"/>
              </w:rPr>
              <w:t xml:space="preserve">С информацией, </w:t>
            </w:r>
            <w:proofErr w:type="gramStart"/>
            <w:r w:rsidRPr="00231AA0">
              <w:rPr>
                <w:color w:val="000000"/>
              </w:rPr>
              <w:t>относящаяся</w:t>
            </w:r>
            <w:proofErr w:type="gramEnd"/>
            <w:r w:rsidRPr="00231AA0">
              <w:rPr>
                <w:color w:val="000000"/>
              </w:rPr>
              <w:t xml:space="preserve"> к программе предоставления медицинских услуг</w:t>
            </w:r>
            <w:r w:rsidR="002B1B99">
              <w:rPr>
                <w:color w:val="000000"/>
              </w:rPr>
              <w:t>,</w:t>
            </w:r>
            <w:r w:rsidRPr="00231AA0">
              <w:rPr>
                <w:color w:val="000000"/>
              </w:rPr>
              <w:t xml:space="preserve"> работникам, надлежит обращаться на условиях конфиденциальности. Все лица должны иметь доступ к медицинским консультациям в рамках корпоративного </w:t>
            </w:r>
            <w:r w:rsidR="002B1B99">
              <w:rPr>
                <w:color w:val="000000"/>
              </w:rPr>
              <w:t>или</w:t>
            </w:r>
            <w:r w:rsidRPr="00231AA0">
              <w:rPr>
                <w:color w:val="000000"/>
              </w:rPr>
              <w:t xml:space="preserve"> ведомственного учреждения, занимающегося здравоохранением на рабочем месте, либо у независимого поставщика медицинских услуг. Все они должны получать информацию, касающуюся сути любого получаемого ими лечения/вакцинации и присущих ему/ей рисков и преимуществ.</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9.2.</w:t>
            </w:r>
          </w:p>
        </w:tc>
        <w:tc>
          <w:tcPr>
            <w:tcW w:w="7742" w:type="dxa"/>
            <w:gridSpan w:val="3"/>
          </w:tcPr>
          <w:p w:rsidR="00E04071" w:rsidRPr="00231AA0" w:rsidRDefault="00E04071" w:rsidP="00231AA0">
            <w:pPr>
              <w:spacing w:after="0" w:line="240" w:lineRule="auto"/>
              <w:rPr>
                <w:b/>
                <w:bCs/>
                <w:color w:val="000000"/>
              </w:rPr>
            </w:pPr>
            <w:r w:rsidRPr="00231AA0">
              <w:rPr>
                <w:b/>
                <w:bCs/>
                <w:color w:val="000000"/>
              </w:rPr>
              <w:t>Вакцинация персонала</w:t>
            </w:r>
          </w:p>
        </w:tc>
        <w:tc>
          <w:tcPr>
            <w:tcW w:w="4777" w:type="dxa"/>
            <w:gridSpan w:val="2"/>
          </w:tcPr>
          <w:p w:rsidR="00E04071" w:rsidRPr="00231AA0" w:rsidRDefault="00E04071" w:rsidP="00231AA0">
            <w:pPr>
              <w:spacing w:after="0" w:line="240" w:lineRule="auto"/>
              <w:rPr>
                <w:color w:val="000000"/>
                <w:lang w:val="en-US"/>
              </w:rPr>
            </w:pPr>
          </w:p>
        </w:tc>
      </w:tr>
      <w:tr w:rsidR="00E04071" w:rsidRPr="00AC65A4" w:rsidTr="00D87560">
        <w:trPr>
          <w:gridAfter w:val="2"/>
          <w:wAfter w:w="82" w:type="dxa"/>
        </w:trPr>
        <w:tc>
          <w:tcPr>
            <w:tcW w:w="1007" w:type="dxa"/>
            <w:gridSpan w:val="3"/>
          </w:tcPr>
          <w:p w:rsidR="00E04071" w:rsidRPr="002B1B99" w:rsidRDefault="002B1B99" w:rsidP="002B1B99">
            <w:pPr>
              <w:spacing w:after="0" w:line="240" w:lineRule="auto"/>
              <w:rPr>
                <w:rFonts w:ascii="Times New Roman" w:hAnsi="Times New Roman"/>
                <w:color w:val="000000"/>
                <w:lang w:val="en-US"/>
              </w:rPr>
            </w:pPr>
            <w:r>
              <w:rPr>
                <w:rFonts w:ascii="Times New Roman" w:hAnsi="Times New Roman"/>
                <w:bCs/>
              </w:rPr>
              <w:t xml:space="preserve">СРГ </w:t>
            </w:r>
            <w:r w:rsidR="00E04071" w:rsidRPr="002B1B99">
              <w:rPr>
                <w:rFonts w:ascii="Times New Roman" w:hAnsi="Times New Roman"/>
                <w:bCs/>
              </w:rPr>
              <w:t>4.4.4.6.1</w:t>
            </w: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9.2.1.</w:t>
            </w:r>
          </w:p>
        </w:tc>
        <w:tc>
          <w:tcPr>
            <w:tcW w:w="7742" w:type="dxa"/>
            <w:gridSpan w:val="3"/>
          </w:tcPr>
          <w:p w:rsidR="00E04071" w:rsidRPr="00231AA0" w:rsidRDefault="00E04071" w:rsidP="00231AA0">
            <w:pPr>
              <w:spacing w:after="0" w:line="240" w:lineRule="auto"/>
              <w:rPr>
                <w:color w:val="000000"/>
              </w:rPr>
            </w:pPr>
            <w:r w:rsidRPr="00231AA0">
              <w:rPr>
                <w:color w:val="000000"/>
              </w:rPr>
              <w:t xml:space="preserve">На основе рисков выявляется потребность в вакцинации. Она охватывает группы, которые определяются как потенциально подверженные воздействию полиовируса. </w:t>
            </w:r>
          </w:p>
          <w:p w:rsidR="00E04071" w:rsidRPr="00231AA0" w:rsidRDefault="00E04071" w:rsidP="00231AA0">
            <w:pPr>
              <w:spacing w:after="0" w:line="240" w:lineRule="auto"/>
              <w:rPr>
                <w:color w:val="000000"/>
              </w:rPr>
            </w:pPr>
          </w:p>
        </w:tc>
        <w:tc>
          <w:tcPr>
            <w:tcW w:w="4777" w:type="dxa"/>
            <w:gridSpan w:val="2"/>
          </w:tcPr>
          <w:p w:rsidR="00E04071" w:rsidRPr="00231AA0" w:rsidRDefault="00E04071" w:rsidP="00E04071">
            <w:pPr>
              <w:spacing w:after="0" w:line="240" w:lineRule="auto"/>
              <w:rPr>
                <w:color w:val="000000"/>
              </w:rPr>
            </w:pPr>
            <w:r w:rsidRPr="00231AA0">
              <w:rPr>
                <w:color w:val="000000"/>
              </w:rPr>
              <w:t xml:space="preserve">При необходимости нужно осуществлять меры по выявлению лиц без объективного ответа на вакцинацию (в зависимости от скорости отклика вакцины). Должна действовать политика обращения с такими лицами. Нужно выявить лиц, которые по состоянию здоровья были признаны непригодными к работе на объекте. Они не допускаются в места, где есть риск воздействия. </w:t>
            </w:r>
          </w:p>
        </w:tc>
      </w:tr>
      <w:tr w:rsidR="00E04071" w:rsidRPr="007C737C" w:rsidTr="00B9396B">
        <w:tc>
          <w:tcPr>
            <w:tcW w:w="14868" w:type="dxa"/>
            <w:gridSpan w:val="13"/>
            <w:tcBorders>
              <w:top w:val="single" w:sz="4" w:space="0" w:color="auto"/>
              <w:left w:val="nil"/>
              <w:bottom w:val="nil"/>
              <w:right w:val="nil"/>
            </w:tcBorders>
          </w:tcPr>
          <w:p w:rsidR="00E04071" w:rsidRPr="00880912" w:rsidRDefault="00E04071" w:rsidP="00B9396B">
            <w:pPr>
              <w:spacing w:after="0" w:line="240" w:lineRule="auto"/>
              <w:rPr>
                <w:color w:val="A6A6A6"/>
                <w:sz w:val="20"/>
                <w:szCs w:val="20"/>
                <w:lang w:val="en-US"/>
              </w:rPr>
            </w:pPr>
          </w:p>
        </w:tc>
      </w:tr>
      <w:tr w:rsidR="00E04071" w:rsidRPr="007C737C" w:rsidTr="00B9396B">
        <w:tc>
          <w:tcPr>
            <w:tcW w:w="14868" w:type="dxa"/>
            <w:gridSpan w:val="13"/>
            <w:tcBorders>
              <w:top w:val="nil"/>
              <w:left w:val="nil"/>
              <w:right w:val="nil"/>
            </w:tcBorders>
          </w:tcPr>
          <w:p w:rsidR="00E04071" w:rsidRDefault="00E04071"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E04071" w:rsidRPr="007C737C" w:rsidRDefault="00E04071"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E04071" w:rsidRPr="007C737C" w:rsidTr="00B9396B">
        <w:tc>
          <w:tcPr>
            <w:tcW w:w="14868" w:type="dxa"/>
            <w:gridSpan w:val="13"/>
            <w:tcBorders>
              <w:top w:val="single" w:sz="4" w:space="0" w:color="auto"/>
            </w:tcBorders>
          </w:tcPr>
          <w:p w:rsidR="00E04071" w:rsidRPr="00C446D2" w:rsidRDefault="00E04071"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E04071" w:rsidRPr="00B14543" w:rsidTr="00D87560">
        <w:tc>
          <w:tcPr>
            <w:tcW w:w="1007" w:type="dxa"/>
            <w:gridSpan w:val="3"/>
          </w:tcPr>
          <w:p w:rsidR="00E04071" w:rsidRPr="00B14543" w:rsidRDefault="00E04071"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E04071" w:rsidRPr="00B14543" w:rsidRDefault="00E04071" w:rsidP="00B9396B">
            <w:pPr>
              <w:spacing w:after="0" w:line="240" w:lineRule="auto"/>
            </w:pPr>
            <w:r w:rsidRPr="00B14543">
              <w:t>Элемент управления биориском №</w:t>
            </w:r>
          </w:p>
        </w:tc>
        <w:tc>
          <w:tcPr>
            <w:tcW w:w="3662" w:type="dxa"/>
          </w:tcPr>
          <w:p w:rsidR="00E04071" w:rsidRPr="00B14543" w:rsidRDefault="00E04071"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E04071" w:rsidRPr="00B14543" w:rsidRDefault="00E04071"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E04071" w:rsidRPr="00B14543" w:rsidRDefault="00E04071"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b/>
                <w:bCs/>
              </w:rPr>
            </w:pPr>
          </w:p>
        </w:tc>
        <w:tc>
          <w:tcPr>
            <w:tcW w:w="1260" w:type="dxa"/>
            <w:gridSpan w:val="3"/>
          </w:tcPr>
          <w:p w:rsidR="00E04071" w:rsidRPr="00AC65A4" w:rsidRDefault="00E04071" w:rsidP="00231AA0">
            <w:pPr>
              <w:spacing w:after="0" w:line="240" w:lineRule="auto"/>
              <w:rPr>
                <w:rFonts w:ascii="Times New Roman" w:hAnsi="Times New Roman"/>
                <w:color w:val="000000"/>
              </w:rPr>
            </w:pPr>
          </w:p>
        </w:tc>
        <w:tc>
          <w:tcPr>
            <w:tcW w:w="7742" w:type="dxa"/>
            <w:gridSpan w:val="3"/>
          </w:tcPr>
          <w:p w:rsidR="00E04071" w:rsidRPr="00231AA0" w:rsidRDefault="00E04071" w:rsidP="00231AA0">
            <w:pPr>
              <w:spacing w:after="0" w:line="240" w:lineRule="auto"/>
              <w:rPr>
                <w:color w:val="000000"/>
              </w:rPr>
            </w:pPr>
          </w:p>
        </w:tc>
        <w:tc>
          <w:tcPr>
            <w:tcW w:w="4777" w:type="dxa"/>
            <w:gridSpan w:val="2"/>
          </w:tcPr>
          <w:p w:rsidR="00E04071" w:rsidRDefault="00E04071" w:rsidP="00E04071">
            <w:pPr>
              <w:spacing w:after="0" w:line="240" w:lineRule="auto"/>
              <w:rPr>
                <w:color w:val="000000"/>
              </w:rPr>
            </w:pPr>
            <w:r w:rsidRPr="00231AA0">
              <w:rPr>
                <w:color w:val="000000"/>
              </w:rPr>
              <w:t>Нужно объявить о местах, посещение которых требует вакцинации.</w:t>
            </w:r>
          </w:p>
          <w:p w:rsidR="00E04071" w:rsidRPr="00231AA0" w:rsidRDefault="00E04071" w:rsidP="00E04071">
            <w:pPr>
              <w:spacing w:after="0" w:line="240" w:lineRule="auto"/>
              <w:rPr>
                <w:color w:val="000000"/>
              </w:rPr>
            </w:pPr>
          </w:p>
          <w:p w:rsidR="00E04071" w:rsidRPr="00231AA0" w:rsidRDefault="00E04071" w:rsidP="00231AA0">
            <w:pPr>
              <w:spacing w:after="0" w:line="240" w:lineRule="auto"/>
              <w:rPr>
                <w:color w:val="000000"/>
              </w:rPr>
            </w:pPr>
            <w:r w:rsidRPr="00231AA0">
              <w:rPr>
                <w:color w:val="000000"/>
              </w:rPr>
              <w:t>В соответствии с вышеназванными требованиями пос</w:t>
            </w:r>
            <w:r w:rsidR="008F11C1">
              <w:rPr>
                <w:color w:val="000000"/>
              </w:rPr>
              <w:t>етители, подрядчики и другой не</w:t>
            </w:r>
            <w:r w:rsidRPr="00231AA0">
              <w:rPr>
                <w:color w:val="000000"/>
              </w:rPr>
              <w:t xml:space="preserve">ключевой персонал должны предоставить свидетельство </w:t>
            </w:r>
            <w:r w:rsidR="008F11C1">
              <w:rPr>
                <w:color w:val="000000"/>
              </w:rPr>
              <w:t xml:space="preserve">о </w:t>
            </w:r>
            <w:r w:rsidRPr="00231AA0">
              <w:rPr>
                <w:color w:val="000000"/>
              </w:rPr>
              <w:t xml:space="preserve">вакцинации или свидетельство сложившегося иммунитета. На основании риска должны быть предприняты разумные меры, гарантирующие, что вакцинация была проведена, а имеющиеся сертификаты являются действительными. Это может включать в себя изучение оригиналов сертификатов и встречную проверку с помощью медицинских практик, отвечающих за управление вакциной. Организация должна гарантировать предоставление требуемых или рекомендуемых вакцин заинтересованному персоналу. Вакцинация должна рассматриваться как стратегия уменьшения риска, и ее использование никоим образом не должно привести к выводу о возможности </w:t>
            </w:r>
          </w:p>
        </w:tc>
      </w:tr>
      <w:tr w:rsidR="00E04071" w:rsidRPr="007C737C" w:rsidTr="00B9396B">
        <w:tc>
          <w:tcPr>
            <w:tcW w:w="14868" w:type="dxa"/>
            <w:gridSpan w:val="13"/>
            <w:tcBorders>
              <w:top w:val="single" w:sz="4" w:space="0" w:color="auto"/>
              <w:left w:val="nil"/>
              <w:bottom w:val="nil"/>
              <w:right w:val="nil"/>
            </w:tcBorders>
          </w:tcPr>
          <w:p w:rsidR="00E04071" w:rsidRPr="003064CA" w:rsidRDefault="00E04071" w:rsidP="00B9396B">
            <w:pPr>
              <w:spacing w:after="0" w:line="240" w:lineRule="auto"/>
              <w:rPr>
                <w:color w:val="A6A6A6"/>
                <w:sz w:val="20"/>
                <w:szCs w:val="20"/>
              </w:rPr>
            </w:pPr>
          </w:p>
          <w:p w:rsidR="00E04071" w:rsidRPr="003064CA" w:rsidRDefault="00E04071" w:rsidP="00B9396B">
            <w:pPr>
              <w:spacing w:after="0" w:line="240" w:lineRule="auto"/>
              <w:rPr>
                <w:color w:val="A6A6A6"/>
                <w:sz w:val="20"/>
                <w:szCs w:val="20"/>
              </w:rPr>
            </w:pPr>
          </w:p>
        </w:tc>
      </w:tr>
      <w:tr w:rsidR="00E04071" w:rsidRPr="007C737C" w:rsidTr="00B9396B">
        <w:tc>
          <w:tcPr>
            <w:tcW w:w="14868" w:type="dxa"/>
            <w:gridSpan w:val="13"/>
            <w:tcBorders>
              <w:top w:val="nil"/>
              <w:left w:val="nil"/>
              <w:right w:val="nil"/>
            </w:tcBorders>
          </w:tcPr>
          <w:p w:rsidR="00E04071" w:rsidRDefault="00E04071"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E04071" w:rsidRPr="007C737C" w:rsidRDefault="00E04071"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E04071" w:rsidRPr="007C737C" w:rsidTr="00B9396B">
        <w:tc>
          <w:tcPr>
            <w:tcW w:w="14868" w:type="dxa"/>
            <w:gridSpan w:val="13"/>
            <w:tcBorders>
              <w:top w:val="single" w:sz="4" w:space="0" w:color="auto"/>
            </w:tcBorders>
          </w:tcPr>
          <w:p w:rsidR="00E04071" w:rsidRPr="00C446D2" w:rsidRDefault="00E04071"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E04071" w:rsidRPr="00B14543" w:rsidTr="00D87560">
        <w:tc>
          <w:tcPr>
            <w:tcW w:w="1007" w:type="dxa"/>
            <w:gridSpan w:val="3"/>
          </w:tcPr>
          <w:p w:rsidR="00E04071" w:rsidRPr="00B14543" w:rsidRDefault="00E04071"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E04071" w:rsidRPr="00B14543" w:rsidRDefault="00E04071" w:rsidP="00B9396B">
            <w:pPr>
              <w:spacing w:after="0" w:line="240" w:lineRule="auto"/>
            </w:pPr>
            <w:r w:rsidRPr="00B14543">
              <w:t>Элемент управления биориском №</w:t>
            </w:r>
          </w:p>
        </w:tc>
        <w:tc>
          <w:tcPr>
            <w:tcW w:w="3662" w:type="dxa"/>
          </w:tcPr>
          <w:p w:rsidR="00E04071" w:rsidRPr="00B14543" w:rsidRDefault="00E04071"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E04071" w:rsidRPr="00B14543" w:rsidRDefault="00E04071"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E04071" w:rsidRPr="00B14543" w:rsidRDefault="00E04071"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b/>
                <w:bCs/>
              </w:rPr>
            </w:pPr>
          </w:p>
        </w:tc>
        <w:tc>
          <w:tcPr>
            <w:tcW w:w="1260" w:type="dxa"/>
            <w:gridSpan w:val="3"/>
          </w:tcPr>
          <w:p w:rsidR="00E04071" w:rsidRPr="00AC65A4" w:rsidRDefault="00E04071" w:rsidP="00231AA0">
            <w:pPr>
              <w:spacing w:after="0" w:line="240" w:lineRule="auto"/>
              <w:rPr>
                <w:rFonts w:ascii="Times New Roman" w:hAnsi="Times New Roman"/>
                <w:color w:val="000000"/>
              </w:rPr>
            </w:pPr>
          </w:p>
        </w:tc>
        <w:tc>
          <w:tcPr>
            <w:tcW w:w="7742" w:type="dxa"/>
            <w:gridSpan w:val="3"/>
          </w:tcPr>
          <w:p w:rsidR="00E04071" w:rsidRPr="00231AA0" w:rsidRDefault="00E04071" w:rsidP="00231AA0">
            <w:pPr>
              <w:spacing w:after="0" w:line="240" w:lineRule="auto"/>
              <w:rPr>
                <w:color w:val="000000"/>
              </w:rPr>
            </w:pPr>
          </w:p>
        </w:tc>
        <w:tc>
          <w:tcPr>
            <w:tcW w:w="4777" w:type="dxa"/>
            <w:gridSpan w:val="2"/>
          </w:tcPr>
          <w:p w:rsidR="00E04071" w:rsidRPr="00231AA0" w:rsidRDefault="00E04071" w:rsidP="008F11C1">
            <w:pPr>
              <w:spacing w:after="0" w:line="240" w:lineRule="auto"/>
              <w:rPr>
                <w:color w:val="000000"/>
              </w:rPr>
            </w:pPr>
            <w:r w:rsidRPr="00231AA0">
              <w:rPr>
                <w:color w:val="000000"/>
              </w:rPr>
              <w:t>ослабить прочие виды контроля, такие как использование «</w:t>
            </w:r>
            <w:r w:rsidR="008F11C1">
              <w:rPr>
                <w:color w:val="000000"/>
              </w:rPr>
              <w:t>Надлежащих</w:t>
            </w:r>
            <w:r w:rsidRPr="00231AA0">
              <w:rPr>
                <w:color w:val="000000"/>
              </w:rPr>
              <w:t xml:space="preserve"> микробиологических процедур» или применение </w:t>
            </w:r>
            <w:proofErr w:type="gramStart"/>
            <w:r w:rsidR="008F11C1">
              <w:rPr>
                <w:color w:val="000000"/>
              </w:rPr>
              <w:t>СИЗ</w:t>
            </w:r>
            <w:proofErr w:type="gramEnd"/>
            <w:r w:rsidRPr="00231AA0">
              <w:rPr>
                <w:color w:val="000000"/>
              </w:rPr>
              <w:t>.</w:t>
            </w:r>
          </w:p>
        </w:tc>
      </w:tr>
      <w:tr w:rsidR="00E04071" w:rsidRPr="00AC65A4" w:rsidTr="00D87560">
        <w:trPr>
          <w:gridAfter w:val="2"/>
          <w:wAfter w:w="82" w:type="dxa"/>
        </w:trPr>
        <w:tc>
          <w:tcPr>
            <w:tcW w:w="1007" w:type="dxa"/>
            <w:gridSpan w:val="3"/>
          </w:tcPr>
          <w:p w:rsidR="00E04071" w:rsidRPr="008F11C1" w:rsidRDefault="008F11C1" w:rsidP="008F11C1">
            <w:pPr>
              <w:spacing w:after="0" w:line="240" w:lineRule="auto"/>
              <w:rPr>
                <w:rFonts w:ascii="Times New Roman" w:hAnsi="Times New Roman"/>
                <w:color w:val="000000"/>
                <w:lang w:val="en-US"/>
              </w:rPr>
            </w:pPr>
            <w:r>
              <w:rPr>
                <w:rFonts w:ascii="Times New Roman" w:hAnsi="Times New Roman"/>
                <w:bCs/>
              </w:rPr>
              <w:t xml:space="preserve">СРГ </w:t>
            </w:r>
            <w:r w:rsidR="00E04071" w:rsidRPr="008F11C1">
              <w:rPr>
                <w:rFonts w:ascii="Times New Roman" w:hAnsi="Times New Roman"/>
                <w:bCs/>
              </w:rPr>
              <w:t>4.4.4.6.1</w:t>
            </w: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9.2.2.</w:t>
            </w:r>
          </w:p>
        </w:tc>
        <w:tc>
          <w:tcPr>
            <w:tcW w:w="7742" w:type="dxa"/>
            <w:gridSpan w:val="3"/>
          </w:tcPr>
          <w:p w:rsidR="00E04071" w:rsidRPr="00231AA0" w:rsidRDefault="00E04071" w:rsidP="00231AA0">
            <w:pPr>
              <w:spacing w:after="0" w:line="240" w:lineRule="auto"/>
              <w:rPr>
                <w:color w:val="000000"/>
              </w:rPr>
            </w:pPr>
            <w:r w:rsidRPr="00231AA0">
              <w:rPr>
                <w:color w:val="000000"/>
              </w:rPr>
              <w:t>Утверждается и осуществляется политика вакцинации.</w:t>
            </w:r>
          </w:p>
        </w:tc>
        <w:tc>
          <w:tcPr>
            <w:tcW w:w="4777" w:type="dxa"/>
            <w:gridSpan w:val="2"/>
          </w:tcPr>
          <w:p w:rsidR="00E04071" w:rsidRPr="00231AA0" w:rsidRDefault="00E04071" w:rsidP="00231AA0">
            <w:pPr>
              <w:spacing w:after="0" w:line="240" w:lineRule="auto"/>
              <w:rPr>
                <w:color w:val="000000"/>
              </w:rPr>
            </w:pPr>
          </w:p>
        </w:tc>
      </w:tr>
      <w:tr w:rsidR="00E04071" w:rsidRPr="00AC65A4" w:rsidTr="00D87560">
        <w:trPr>
          <w:gridAfter w:val="2"/>
          <w:wAfter w:w="82" w:type="dxa"/>
        </w:trPr>
        <w:tc>
          <w:tcPr>
            <w:tcW w:w="1007" w:type="dxa"/>
            <w:gridSpan w:val="3"/>
          </w:tcPr>
          <w:p w:rsidR="00E04071" w:rsidRPr="008F11C1" w:rsidRDefault="008F11C1" w:rsidP="008F11C1">
            <w:pPr>
              <w:spacing w:after="0" w:line="240" w:lineRule="auto"/>
              <w:rPr>
                <w:rFonts w:ascii="Times New Roman" w:hAnsi="Times New Roman"/>
                <w:color w:val="000000"/>
                <w:lang w:val="en-US"/>
              </w:rPr>
            </w:pPr>
            <w:r>
              <w:rPr>
                <w:rFonts w:ascii="Times New Roman" w:hAnsi="Times New Roman"/>
                <w:bCs/>
              </w:rPr>
              <w:t xml:space="preserve">СРГ </w:t>
            </w:r>
            <w:r w:rsidR="00E04071" w:rsidRPr="008F11C1">
              <w:rPr>
                <w:rFonts w:ascii="Times New Roman" w:hAnsi="Times New Roman"/>
                <w:bCs/>
              </w:rPr>
              <w:t>4.4.4.6.1</w:t>
            </w: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9.2.3.</w:t>
            </w:r>
          </w:p>
        </w:tc>
        <w:tc>
          <w:tcPr>
            <w:tcW w:w="7742" w:type="dxa"/>
            <w:gridSpan w:val="3"/>
          </w:tcPr>
          <w:p w:rsidR="00E04071" w:rsidRPr="00231AA0" w:rsidRDefault="00E04071" w:rsidP="00231AA0">
            <w:pPr>
              <w:spacing w:after="0" w:line="240" w:lineRule="auto"/>
              <w:rPr>
                <w:color w:val="000000"/>
              </w:rPr>
            </w:pPr>
            <w:r w:rsidRPr="00231AA0">
              <w:rPr>
                <w:color w:val="000000"/>
              </w:rPr>
              <w:t>Доступ в лаборатории или работа регулируется в отношении лиц до тех пор, пока они не будут соблюдать политику вакцинации.</w:t>
            </w:r>
          </w:p>
          <w:p w:rsidR="00E04071" w:rsidRPr="00231AA0" w:rsidRDefault="00E04071" w:rsidP="00231AA0">
            <w:pPr>
              <w:spacing w:after="0" w:line="240" w:lineRule="auto"/>
              <w:rPr>
                <w:color w:val="000000"/>
              </w:rPr>
            </w:pPr>
          </w:p>
        </w:tc>
        <w:tc>
          <w:tcPr>
            <w:tcW w:w="4777" w:type="dxa"/>
            <w:gridSpan w:val="2"/>
          </w:tcPr>
          <w:p w:rsidR="00E04071" w:rsidRPr="00231AA0" w:rsidRDefault="00E04071" w:rsidP="00231AA0">
            <w:pPr>
              <w:spacing w:after="0" w:line="240" w:lineRule="auto"/>
              <w:rPr>
                <w:color w:val="000000"/>
              </w:rPr>
            </w:pPr>
            <w:r w:rsidRPr="00231AA0">
              <w:rPr>
                <w:color w:val="000000"/>
              </w:rPr>
              <w:t xml:space="preserve">Организация должна гарантировать доступность </w:t>
            </w:r>
            <w:proofErr w:type="gramStart"/>
            <w:r w:rsidRPr="00231AA0">
              <w:rPr>
                <w:color w:val="000000"/>
              </w:rPr>
              <w:t>инактивированной</w:t>
            </w:r>
            <w:proofErr w:type="gramEnd"/>
            <w:r w:rsidRPr="00231AA0">
              <w:rPr>
                <w:color w:val="000000"/>
              </w:rPr>
              <w:t xml:space="preserve"> полиовакцины (</w:t>
            </w:r>
            <w:r w:rsidRPr="00231AA0">
              <w:rPr>
                <w:color w:val="000000"/>
                <w:lang w:val="en-US"/>
              </w:rPr>
              <w:t>IPV</w:t>
            </w:r>
            <w:r w:rsidRPr="00231AA0">
              <w:rPr>
                <w:color w:val="000000"/>
              </w:rPr>
              <w:t>) для лиц, связанных с объектом, что соответствует следующим целям:</w:t>
            </w:r>
          </w:p>
          <w:p w:rsidR="00E04071" w:rsidRPr="00231AA0" w:rsidRDefault="00E04071" w:rsidP="00231AA0">
            <w:pPr>
              <w:spacing w:after="0" w:line="240" w:lineRule="auto"/>
              <w:rPr>
                <w:color w:val="000000"/>
              </w:rPr>
            </w:pPr>
            <w:r w:rsidRPr="00231AA0">
              <w:rPr>
                <w:color w:val="000000"/>
              </w:rPr>
              <w:t xml:space="preserve">а. </w:t>
            </w:r>
            <w:r w:rsidR="005F27C4">
              <w:rPr>
                <w:color w:val="000000"/>
              </w:rPr>
              <w:t>О</w:t>
            </w:r>
            <w:r w:rsidRPr="00231AA0">
              <w:rPr>
                <w:color w:val="000000"/>
              </w:rPr>
              <w:t>граничить доступ к объекту локализации, указав круг лиц, имеющих подтверждаемый иммунитет к полиовирусу (определяется как ежегодная проверка нейтрализуемых сывороткой титров антител в размере 1:8 или более против всех трех типов полиовируса), включая:</w:t>
            </w:r>
          </w:p>
          <w:p w:rsidR="00E04071" w:rsidRPr="00231AA0" w:rsidRDefault="00E04071" w:rsidP="00231AA0">
            <w:pPr>
              <w:spacing w:after="0" w:line="240" w:lineRule="auto"/>
              <w:rPr>
                <w:color w:val="000000"/>
              </w:rPr>
            </w:pPr>
            <w:r w:rsidRPr="00231AA0">
              <w:rPr>
                <w:color w:val="000000"/>
              </w:rPr>
              <w:t>- персонал, которому поручено работать в границах локализации;</w:t>
            </w:r>
          </w:p>
          <w:p w:rsidR="00E04071" w:rsidRPr="00231AA0" w:rsidRDefault="00E04071" w:rsidP="00231AA0">
            <w:pPr>
              <w:spacing w:after="0" w:line="240" w:lineRule="auto"/>
              <w:rPr>
                <w:color w:val="000000"/>
              </w:rPr>
            </w:pPr>
            <w:r w:rsidRPr="00231AA0">
              <w:rPr>
                <w:color w:val="000000"/>
              </w:rPr>
              <w:t>- подрядчиков, аудиторов и посетителей, которым необходимо посетить место локализации;</w:t>
            </w:r>
          </w:p>
          <w:p w:rsidR="00E04071" w:rsidRPr="00231AA0" w:rsidRDefault="00E04071" w:rsidP="00E04071">
            <w:pPr>
              <w:spacing w:after="0" w:line="240" w:lineRule="auto"/>
              <w:rPr>
                <w:rFonts w:cs="Calibri"/>
                <w:color w:val="000000"/>
              </w:rPr>
            </w:pPr>
          </w:p>
        </w:tc>
      </w:tr>
      <w:tr w:rsidR="00E04071" w:rsidRPr="007C737C" w:rsidTr="00B9396B">
        <w:tc>
          <w:tcPr>
            <w:tcW w:w="14868" w:type="dxa"/>
            <w:gridSpan w:val="13"/>
            <w:tcBorders>
              <w:top w:val="single" w:sz="4" w:space="0" w:color="auto"/>
              <w:left w:val="nil"/>
              <w:bottom w:val="nil"/>
              <w:right w:val="nil"/>
            </w:tcBorders>
          </w:tcPr>
          <w:p w:rsidR="00E04071" w:rsidRPr="003064CA" w:rsidRDefault="00E04071" w:rsidP="00B9396B">
            <w:pPr>
              <w:spacing w:after="0" w:line="240" w:lineRule="auto"/>
              <w:rPr>
                <w:color w:val="A6A6A6"/>
                <w:sz w:val="20"/>
                <w:szCs w:val="20"/>
              </w:rPr>
            </w:pPr>
          </w:p>
        </w:tc>
      </w:tr>
      <w:tr w:rsidR="00E04071" w:rsidRPr="007C737C" w:rsidTr="00B9396B">
        <w:tc>
          <w:tcPr>
            <w:tcW w:w="14868" w:type="dxa"/>
            <w:gridSpan w:val="13"/>
            <w:tcBorders>
              <w:top w:val="nil"/>
              <w:left w:val="nil"/>
              <w:right w:val="nil"/>
            </w:tcBorders>
          </w:tcPr>
          <w:p w:rsidR="00E04071" w:rsidRDefault="00E04071"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E04071" w:rsidRPr="007C737C" w:rsidRDefault="00E04071"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E04071" w:rsidRPr="007C737C" w:rsidTr="00B9396B">
        <w:tc>
          <w:tcPr>
            <w:tcW w:w="14868" w:type="dxa"/>
            <w:gridSpan w:val="13"/>
            <w:tcBorders>
              <w:top w:val="single" w:sz="4" w:space="0" w:color="auto"/>
            </w:tcBorders>
          </w:tcPr>
          <w:p w:rsidR="00E04071" w:rsidRPr="00C446D2" w:rsidRDefault="00E04071"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E04071" w:rsidRPr="00B14543" w:rsidTr="00D87560">
        <w:tc>
          <w:tcPr>
            <w:tcW w:w="1007" w:type="dxa"/>
            <w:gridSpan w:val="3"/>
          </w:tcPr>
          <w:p w:rsidR="00E04071" w:rsidRPr="00B14543" w:rsidRDefault="00E04071"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E04071" w:rsidRPr="00B14543" w:rsidRDefault="00E04071" w:rsidP="00B9396B">
            <w:pPr>
              <w:spacing w:after="0" w:line="240" w:lineRule="auto"/>
            </w:pPr>
            <w:r w:rsidRPr="00B14543">
              <w:t>Элемент управления биориском №</w:t>
            </w:r>
          </w:p>
        </w:tc>
        <w:tc>
          <w:tcPr>
            <w:tcW w:w="3662" w:type="dxa"/>
          </w:tcPr>
          <w:p w:rsidR="00E04071" w:rsidRPr="00B14543" w:rsidRDefault="00E04071"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E04071" w:rsidRPr="00B14543" w:rsidRDefault="00E04071"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E04071" w:rsidRPr="00B14543" w:rsidRDefault="00E04071"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b/>
                <w:bCs/>
              </w:rPr>
            </w:pPr>
          </w:p>
        </w:tc>
        <w:tc>
          <w:tcPr>
            <w:tcW w:w="1260" w:type="dxa"/>
            <w:gridSpan w:val="3"/>
          </w:tcPr>
          <w:p w:rsidR="00E04071" w:rsidRPr="00AC65A4" w:rsidRDefault="00E04071" w:rsidP="00231AA0">
            <w:pPr>
              <w:spacing w:after="0" w:line="240" w:lineRule="auto"/>
              <w:rPr>
                <w:rFonts w:ascii="Times New Roman" w:hAnsi="Times New Roman"/>
                <w:color w:val="000000"/>
              </w:rPr>
            </w:pPr>
          </w:p>
        </w:tc>
        <w:tc>
          <w:tcPr>
            <w:tcW w:w="7742" w:type="dxa"/>
            <w:gridSpan w:val="3"/>
          </w:tcPr>
          <w:p w:rsidR="00E04071" w:rsidRPr="00231AA0" w:rsidRDefault="00E04071" w:rsidP="00231AA0">
            <w:pPr>
              <w:spacing w:after="0" w:line="240" w:lineRule="auto"/>
              <w:rPr>
                <w:color w:val="000000"/>
              </w:rPr>
            </w:pPr>
          </w:p>
        </w:tc>
        <w:tc>
          <w:tcPr>
            <w:tcW w:w="4777" w:type="dxa"/>
            <w:gridSpan w:val="2"/>
          </w:tcPr>
          <w:p w:rsidR="00E04071" w:rsidRPr="00231AA0" w:rsidRDefault="00E04071" w:rsidP="00E04071">
            <w:pPr>
              <w:spacing w:after="0" w:line="240" w:lineRule="auto"/>
              <w:rPr>
                <w:color w:val="000000"/>
              </w:rPr>
            </w:pPr>
            <w:r w:rsidRPr="00231AA0">
              <w:rPr>
                <w:color w:val="000000"/>
              </w:rPr>
              <w:t>- обслуживающий персонал и подрядчиков, работающих непосредственно за границей локализации (например, специалисты по техобслуживанию и ремонту и уборщики).</w:t>
            </w:r>
          </w:p>
          <w:p w:rsidR="00E04071" w:rsidRPr="00231AA0" w:rsidRDefault="00E04071" w:rsidP="00E04071">
            <w:pPr>
              <w:spacing w:after="0" w:line="240" w:lineRule="auto"/>
              <w:rPr>
                <w:color w:val="000000"/>
              </w:rPr>
            </w:pPr>
            <w:r w:rsidRPr="00231AA0">
              <w:rPr>
                <w:color w:val="000000"/>
              </w:rPr>
              <w:t xml:space="preserve">б) </w:t>
            </w:r>
            <w:r w:rsidR="005F27C4">
              <w:rPr>
                <w:color w:val="000000"/>
              </w:rPr>
              <w:t>О</w:t>
            </w:r>
            <w:r w:rsidRPr="00231AA0">
              <w:rPr>
                <w:color w:val="000000"/>
              </w:rPr>
              <w:t xml:space="preserve">существлять ревакцинацию </w:t>
            </w:r>
            <w:proofErr w:type="gramStart"/>
            <w:r w:rsidRPr="00231AA0">
              <w:rPr>
                <w:color w:val="000000"/>
              </w:rPr>
              <w:t>инактивированной</w:t>
            </w:r>
            <w:proofErr w:type="gramEnd"/>
            <w:r w:rsidRPr="00231AA0">
              <w:rPr>
                <w:color w:val="000000"/>
              </w:rPr>
              <w:t xml:space="preserve"> полиовакционой всего вышеупомянутого персонала раз в три года или в случае, когда во время ежегодного тестирования, титр антител &lt;1:8.</w:t>
            </w:r>
          </w:p>
          <w:p w:rsidR="00E04071" w:rsidRPr="00231AA0" w:rsidRDefault="00E04071" w:rsidP="00E04071">
            <w:pPr>
              <w:spacing w:after="0" w:line="240" w:lineRule="auto"/>
              <w:rPr>
                <w:color w:val="000000"/>
              </w:rPr>
            </w:pPr>
            <w:r w:rsidRPr="00231AA0">
              <w:rPr>
                <w:color w:val="000000"/>
              </w:rPr>
              <w:t xml:space="preserve">в) </w:t>
            </w:r>
            <w:r w:rsidR="005F27C4">
              <w:rPr>
                <w:color w:val="000000"/>
              </w:rPr>
              <w:t>П</w:t>
            </w:r>
            <w:r w:rsidRPr="00231AA0">
              <w:rPr>
                <w:color w:val="000000"/>
              </w:rPr>
              <w:t xml:space="preserve">редоставлять эффективные вторичные меры по обеспечению безопасности населения посредством признанной программы образования и содействия, что поощряет одобрение иммунизации </w:t>
            </w:r>
            <w:proofErr w:type="gramStart"/>
            <w:r w:rsidRPr="00231AA0">
              <w:rPr>
                <w:color w:val="000000"/>
              </w:rPr>
              <w:t>среди</w:t>
            </w:r>
            <w:proofErr w:type="gramEnd"/>
            <w:r w:rsidRPr="00231AA0">
              <w:rPr>
                <w:color w:val="000000"/>
              </w:rPr>
              <w:t>:</w:t>
            </w:r>
          </w:p>
          <w:p w:rsidR="00E04071" w:rsidRPr="00231AA0" w:rsidRDefault="005F27C4" w:rsidP="00E04071">
            <w:pPr>
              <w:spacing w:after="0" w:line="240" w:lineRule="auto"/>
              <w:rPr>
                <w:color w:val="000000"/>
              </w:rPr>
            </w:pPr>
            <w:r>
              <w:rPr>
                <w:color w:val="000000"/>
              </w:rPr>
              <w:t>- не</w:t>
            </w:r>
            <w:r w:rsidR="00E04071" w:rsidRPr="00231AA0">
              <w:rPr>
                <w:color w:val="000000"/>
              </w:rPr>
              <w:t>ключевого персонала объекта, включая подрядчиков;</w:t>
            </w:r>
          </w:p>
          <w:p w:rsidR="00E04071" w:rsidRPr="00231AA0" w:rsidRDefault="00E04071" w:rsidP="00E04071">
            <w:pPr>
              <w:spacing w:after="0" w:line="240" w:lineRule="auto"/>
              <w:rPr>
                <w:color w:val="000000"/>
              </w:rPr>
            </w:pPr>
            <w:r w:rsidRPr="00231AA0">
              <w:rPr>
                <w:color w:val="000000"/>
              </w:rPr>
              <w:t>- семей/</w:t>
            </w:r>
            <w:r w:rsidR="005F27C4">
              <w:rPr>
                <w:color w:val="000000"/>
              </w:rPr>
              <w:t>сожителей</w:t>
            </w:r>
            <w:r w:rsidRPr="00231AA0">
              <w:rPr>
                <w:color w:val="000000"/>
              </w:rPr>
              <w:t xml:space="preserve"> работников;</w:t>
            </w:r>
          </w:p>
          <w:p w:rsidR="00E04071" w:rsidRPr="00231AA0" w:rsidRDefault="00E04071" w:rsidP="00E04071">
            <w:pPr>
              <w:spacing w:after="0" w:line="240" w:lineRule="auto"/>
              <w:rPr>
                <w:color w:val="000000"/>
              </w:rPr>
            </w:pPr>
            <w:r w:rsidRPr="00231AA0">
              <w:rPr>
                <w:color w:val="000000"/>
              </w:rPr>
              <w:t>- других групп, контактирующих с объектом.</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lang w:val="en-US"/>
              </w:rPr>
            </w:pPr>
            <w:r w:rsidRPr="00AC65A4">
              <w:rPr>
                <w:rFonts w:ascii="Times New Roman" w:hAnsi="Times New Roman"/>
                <w:color w:val="000000"/>
              </w:rPr>
              <w:t>9.3.</w:t>
            </w:r>
          </w:p>
        </w:tc>
        <w:tc>
          <w:tcPr>
            <w:tcW w:w="7742" w:type="dxa"/>
            <w:gridSpan w:val="3"/>
          </w:tcPr>
          <w:p w:rsidR="00E04071" w:rsidRPr="00231AA0" w:rsidRDefault="00E04071" w:rsidP="00231AA0">
            <w:pPr>
              <w:spacing w:after="0" w:line="240" w:lineRule="auto"/>
              <w:rPr>
                <w:b/>
                <w:bCs/>
                <w:color w:val="000000"/>
              </w:rPr>
            </w:pPr>
            <w:r w:rsidRPr="00231AA0">
              <w:rPr>
                <w:b/>
                <w:bCs/>
                <w:color w:val="000000"/>
              </w:rPr>
              <w:t>Случаи, требующие срочной медицинской помощи</w:t>
            </w:r>
          </w:p>
        </w:tc>
        <w:tc>
          <w:tcPr>
            <w:tcW w:w="4777" w:type="dxa"/>
            <w:gridSpan w:val="2"/>
          </w:tcPr>
          <w:p w:rsidR="00E04071" w:rsidRPr="00231AA0" w:rsidRDefault="00E04071" w:rsidP="00231AA0">
            <w:pPr>
              <w:spacing w:after="0" w:line="240" w:lineRule="auto"/>
              <w:rPr>
                <w:color w:val="000000"/>
              </w:rPr>
            </w:pPr>
          </w:p>
        </w:tc>
      </w:tr>
      <w:tr w:rsidR="00E04071" w:rsidRPr="00AC65A4" w:rsidTr="00D87560">
        <w:trPr>
          <w:gridAfter w:val="2"/>
          <w:wAfter w:w="82" w:type="dxa"/>
        </w:trPr>
        <w:tc>
          <w:tcPr>
            <w:tcW w:w="1007" w:type="dxa"/>
            <w:gridSpan w:val="3"/>
          </w:tcPr>
          <w:p w:rsidR="00E04071" w:rsidRPr="005F27C4" w:rsidRDefault="005F27C4" w:rsidP="00231AA0">
            <w:pPr>
              <w:spacing w:after="0" w:line="240" w:lineRule="auto"/>
              <w:rPr>
                <w:rFonts w:ascii="Times New Roman" w:hAnsi="Times New Roman"/>
                <w:color w:val="000000"/>
              </w:rPr>
            </w:pPr>
            <w:r>
              <w:rPr>
                <w:rFonts w:ascii="Times New Roman" w:hAnsi="Times New Roman"/>
                <w:bCs/>
              </w:rPr>
              <w:t xml:space="preserve">СРГ </w:t>
            </w:r>
            <w:r w:rsidR="00E04071" w:rsidRPr="005F27C4">
              <w:rPr>
                <w:rFonts w:ascii="Times New Roman" w:hAnsi="Times New Roman"/>
                <w:bCs/>
              </w:rPr>
              <w:t>4.4.5.2.</w:t>
            </w: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9.3.1.</w:t>
            </w:r>
          </w:p>
        </w:tc>
        <w:tc>
          <w:tcPr>
            <w:tcW w:w="7742" w:type="dxa"/>
            <w:gridSpan w:val="3"/>
          </w:tcPr>
          <w:p w:rsidR="00E04071" w:rsidRPr="00231AA0" w:rsidRDefault="00E04071" w:rsidP="00231AA0">
            <w:pPr>
              <w:spacing w:after="0" w:line="240" w:lineRule="auto"/>
              <w:rPr>
                <w:color w:val="000000"/>
              </w:rPr>
            </w:pPr>
            <w:r w:rsidRPr="00231AA0">
              <w:rPr>
                <w:color w:val="000000"/>
              </w:rPr>
              <w:t>Сформирована система эффективного управления случаями, требующими сро</w:t>
            </w:r>
            <w:r w:rsidR="005F27C4">
              <w:rPr>
                <w:color w:val="000000"/>
              </w:rPr>
              <w:t xml:space="preserve">чной медицинской помощи, и/или </w:t>
            </w:r>
            <w:r w:rsidRPr="00231AA0">
              <w:rPr>
                <w:color w:val="000000"/>
              </w:rPr>
              <w:t xml:space="preserve">чрезвычайными экологическими ситуациями, включая помимо прочего определение потенциально инфицированных работников и предоставление незамедлительной </w:t>
            </w:r>
          </w:p>
        </w:tc>
        <w:tc>
          <w:tcPr>
            <w:tcW w:w="4777" w:type="dxa"/>
            <w:gridSpan w:val="2"/>
          </w:tcPr>
          <w:p w:rsidR="00E04071" w:rsidRPr="00231AA0" w:rsidRDefault="00E04071" w:rsidP="00231AA0">
            <w:pPr>
              <w:spacing w:after="0" w:line="240" w:lineRule="auto"/>
              <w:rPr>
                <w:color w:val="000000"/>
              </w:rPr>
            </w:pPr>
            <w:proofErr w:type="gramStart"/>
            <w:r w:rsidRPr="00231AA0">
              <w:rPr>
                <w:color w:val="000000"/>
              </w:rPr>
              <w:t xml:space="preserve">Процедуры должны гарантировать надлежащее предоставление планирования в чрезвычайной обстановке с целью удовлетворения потребностей работника в медицинской </w:t>
            </w:r>
            <w:proofErr w:type="gramEnd"/>
          </w:p>
        </w:tc>
      </w:tr>
      <w:tr w:rsidR="00E04071" w:rsidRPr="007C737C" w:rsidTr="00B9396B">
        <w:tc>
          <w:tcPr>
            <w:tcW w:w="14868" w:type="dxa"/>
            <w:gridSpan w:val="13"/>
            <w:tcBorders>
              <w:top w:val="single" w:sz="4" w:space="0" w:color="auto"/>
              <w:left w:val="nil"/>
              <w:bottom w:val="nil"/>
              <w:right w:val="nil"/>
            </w:tcBorders>
          </w:tcPr>
          <w:p w:rsidR="00E04071" w:rsidRPr="003064CA" w:rsidRDefault="00E04071" w:rsidP="00B9396B">
            <w:pPr>
              <w:spacing w:after="0" w:line="240" w:lineRule="auto"/>
              <w:rPr>
                <w:color w:val="A6A6A6"/>
                <w:sz w:val="20"/>
                <w:szCs w:val="20"/>
              </w:rPr>
            </w:pPr>
          </w:p>
        </w:tc>
      </w:tr>
      <w:tr w:rsidR="00E04071" w:rsidRPr="007C737C" w:rsidTr="00B9396B">
        <w:tc>
          <w:tcPr>
            <w:tcW w:w="14868" w:type="dxa"/>
            <w:gridSpan w:val="13"/>
            <w:tcBorders>
              <w:top w:val="nil"/>
              <w:left w:val="nil"/>
              <w:right w:val="nil"/>
            </w:tcBorders>
          </w:tcPr>
          <w:p w:rsidR="00E04071" w:rsidRDefault="00E04071"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E04071" w:rsidRPr="007C737C" w:rsidRDefault="00E04071"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E04071" w:rsidRPr="007C737C" w:rsidTr="00B9396B">
        <w:tc>
          <w:tcPr>
            <w:tcW w:w="14868" w:type="dxa"/>
            <w:gridSpan w:val="13"/>
            <w:tcBorders>
              <w:top w:val="single" w:sz="4" w:space="0" w:color="auto"/>
            </w:tcBorders>
          </w:tcPr>
          <w:p w:rsidR="00E04071" w:rsidRPr="00C446D2" w:rsidRDefault="00E04071"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E04071" w:rsidRPr="00B14543" w:rsidTr="00D87560">
        <w:tc>
          <w:tcPr>
            <w:tcW w:w="1007" w:type="dxa"/>
            <w:gridSpan w:val="3"/>
          </w:tcPr>
          <w:p w:rsidR="00E04071" w:rsidRPr="00B14543" w:rsidRDefault="00E04071"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E04071" w:rsidRPr="00B14543" w:rsidRDefault="00E04071" w:rsidP="00B9396B">
            <w:pPr>
              <w:spacing w:after="0" w:line="240" w:lineRule="auto"/>
            </w:pPr>
            <w:r w:rsidRPr="00B14543">
              <w:t>Элемент управления биориском №</w:t>
            </w:r>
          </w:p>
        </w:tc>
        <w:tc>
          <w:tcPr>
            <w:tcW w:w="3662" w:type="dxa"/>
          </w:tcPr>
          <w:p w:rsidR="00E04071" w:rsidRPr="00B14543" w:rsidRDefault="00E04071"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E04071" w:rsidRPr="00B14543" w:rsidRDefault="00E04071"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E04071" w:rsidRPr="00B14543" w:rsidRDefault="00E04071"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b/>
                <w:bCs/>
              </w:rPr>
            </w:pPr>
          </w:p>
        </w:tc>
        <w:tc>
          <w:tcPr>
            <w:tcW w:w="1260" w:type="dxa"/>
            <w:gridSpan w:val="3"/>
          </w:tcPr>
          <w:p w:rsidR="00E04071" w:rsidRPr="00AC65A4" w:rsidRDefault="00E04071" w:rsidP="00231AA0">
            <w:pPr>
              <w:spacing w:after="0" w:line="240" w:lineRule="auto"/>
              <w:rPr>
                <w:rFonts w:ascii="Times New Roman" w:hAnsi="Times New Roman"/>
                <w:color w:val="000000"/>
              </w:rPr>
            </w:pPr>
          </w:p>
        </w:tc>
        <w:tc>
          <w:tcPr>
            <w:tcW w:w="7742" w:type="dxa"/>
            <w:gridSpan w:val="3"/>
          </w:tcPr>
          <w:p w:rsidR="00E04071" w:rsidRPr="00231AA0" w:rsidRDefault="00E04071" w:rsidP="00231AA0">
            <w:pPr>
              <w:spacing w:after="0" w:line="240" w:lineRule="auto"/>
              <w:rPr>
                <w:color w:val="000000"/>
              </w:rPr>
            </w:pPr>
            <w:r w:rsidRPr="00231AA0">
              <w:rPr>
                <w:color w:val="000000"/>
              </w:rPr>
              <w:t>медицинской помощи больным работникам или тем из них, кто подвергся воздействию или получил травму.</w:t>
            </w:r>
          </w:p>
        </w:tc>
        <w:tc>
          <w:tcPr>
            <w:tcW w:w="4777" w:type="dxa"/>
            <w:gridSpan w:val="2"/>
          </w:tcPr>
          <w:p w:rsidR="00E04071" w:rsidRPr="00231AA0" w:rsidRDefault="00E04071" w:rsidP="00E04071">
            <w:pPr>
              <w:spacing w:after="0" w:line="240" w:lineRule="auto"/>
              <w:rPr>
                <w:color w:val="000000"/>
              </w:rPr>
            </w:pPr>
            <w:r w:rsidRPr="00231AA0">
              <w:rPr>
                <w:color w:val="000000"/>
              </w:rPr>
              <w:t xml:space="preserve">помощи при наступлении несчастного случая или чрезвычайной ситуации. Это касается в первую очередь ликвидаторов аварий и их семей, более широкого круга членов сообщества и условий окружающей среды, на которых могло повлиять происшествие. </w:t>
            </w:r>
            <w:proofErr w:type="gramStart"/>
            <w:r w:rsidRPr="00231AA0">
              <w:rPr>
                <w:color w:val="000000"/>
              </w:rPr>
              <w:t>Это должно включать в себя определение сценариев развития ЧС, в том числе инфицированного сотрудника /членов семьи вместе с необходимыми мерами поддержки (например, поддержание взаимодействия с аварийно-спасательными службами / местными властями), предоставление оборудования и других ресурсов, необходимых, чтобы справиться с ЧС (например, профилактика, постконтактное лечение,  дезинфицирующие вещества, требования изоляции, вакцины и т.п.).</w:t>
            </w:r>
            <w:proofErr w:type="gramEnd"/>
            <w:r w:rsidRPr="00231AA0">
              <w:rPr>
                <w:color w:val="000000"/>
              </w:rPr>
              <w:t xml:space="preserve"> Необходимо готовить, тестировать и хранить </w:t>
            </w:r>
            <w:r w:rsidR="000E1EA8">
              <w:rPr>
                <w:color w:val="000000"/>
              </w:rPr>
              <w:t>соответствующие</w:t>
            </w:r>
            <w:r w:rsidRPr="00231AA0">
              <w:rPr>
                <w:color w:val="000000"/>
              </w:rPr>
              <w:t xml:space="preserve"> планы и прочие материалы для управления случаями, требующими срочной медицинской помощи.</w:t>
            </w:r>
          </w:p>
          <w:p w:rsidR="00E04071" w:rsidRPr="00231AA0" w:rsidRDefault="00E04071" w:rsidP="00E04071">
            <w:pPr>
              <w:spacing w:after="0" w:line="240" w:lineRule="auto"/>
              <w:rPr>
                <w:color w:val="000000"/>
              </w:rPr>
            </w:pPr>
          </w:p>
        </w:tc>
      </w:tr>
      <w:tr w:rsidR="00E04071" w:rsidRPr="007C737C" w:rsidTr="00B9396B">
        <w:tc>
          <w:tcPr>
            <w:tcW w:w="14868" w:type="dxa"/>
            <w:gridSpan w:val="13"/>
            <w:tcBorders>
              <w:top w:val="single" w:sz="4" w:space="0" w:color="auto"/>
              <w:left w:val="nil"/>
              <w:bottom w:val="nil"/>
              <w:right w:val="nil"/>
            </w:tcBorders>
          </w:tcPr>
          <w:p w:rsidR="00E04071" w:rsidRPr="000E1EA8" w:rsidRDefault="00E04071" w:rsidP="00B9396B">
            <w:pPr>
              <w:spacing w:after="0" w:line="240" w:lineRule="auto"/>
              <w:rPr>
                <w:color w:val="A6A6A6"/>
                <w:sz w:val="20"/>
                <w:szCs w:val="20"/>
              </w:rPr>
            </w:pPr>
          </w:p>
        </w:tc>
      </w:tr>
      <w:tr w:rsidR="00E04071" w:rsidRPr="007C737C" w:rsidTr="00B9396B">
        <w:tc>
          <w:tcPr>
            <w:tcW w:w="14868" w:type="dxa"/>
            <w:gridSpan w:val="13"/>
            <w:tcBorders>
              <w:top w:val="nil"/>
              <w:left w:val="nil"/>
              <w:right w:val="nil"/>
            </w:tcBorders>
          </w:tcPr>
          <w:p w:rsidR="00E04071" w:rsidRDefault="00E04071"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E04071" w:rsidRPr="007C737C" w:rsidRDefault="00E04071"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E04071" w:rsidRPr="007C737C" w:rsidTr="00B9396B">
        <w:tc>
          <w:tcPr>
            <w:tcW w:w="14868" w:type="dxa"/>
            <w:gridSpan w:val="13"/>
            <w:tcBorders>
              <w:top w:val="single" w:sz="4" w:space="0" w:color="auto"/>
            </w:tcBorders>
          </w:tcPr>
          <w:p w:rsidR="00E04071" w:rsidRPr="00C446D2" w:rsidRDefault="00E04071"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E04071" w:rsidRPr="00B14543" w:rsidTr="00D87560">
        <w:tc>
          <w:tcPr>
            <w:tcW w:w="1007" w:type="dxa"/>
            <w:gridSpan w:val="3"/>
          </w:tcPr>
          <w:p w:rsidR="00E04071" w:rsidRPr="00B14543" w:rsidRDefault="00E04071"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E04071" w:rsidRPr="00B14543" w:rsidRDefault="00E04071" w:rsidP="00B9396B">
            <w:pPr>
              <w:spacing w:after="0" w:line="240" w:lineRule="auto"/>
            </w:pPr>
            <w:r w:rsidRPr="00B14543">
              <w:t>Элемент управления биориском №</w:t>
            </w:r>
          </w:p>
        </w:tc>
        <w:tc>
          <w:tcPr>
            <w:tcW w:w="3662" w:type="dxa"/>
          </w:tcPr>
          <w:p w:rsidR="00E04071" w:rsidRPr="00B14543" w:rsidRDefault="00E04071"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E04071" w:rsidRPr="00B14543" w:rsidRDefault="00E04071"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E04071" w:rsidRPr="00B14543" w:rsidRDefault="00E04071"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b/>
                <w:bCs/>
              </w:rPr>
            </w:pPr>
          </w:p>
        </w:tc>
        <w:tc>
          <w:tcPr>
            <w:tcW w:w="1260" w:type="dxa"/>
            <w:gridSpan w:val="3"/>
          </w:tcPr>
          <w:p w:rsidR="00E04071" w:rsidRPr="00AC65A4" w:rsidRDefault="00E04071" w:rsidP="00231AA0">
            <w:pPr>
              <w:spacing w:after="0" w:line="240" w:lineRule="auto"/>
              <w:rPr>
                <w:rFonts w:ascii="Times New Roman" w:hAnsi="Times New Roman"/>
                <w:color w:val="000000"/>
              </w:rPr>
            </w:pPr>
          </w:p>
        </w:tc>
        <w:tc>
          <w:tcPr>
            <w:tcW w:w="7742" w:type="dxa"/>
            <w:gridSpan w:val="3"/>
          </w:tcPr>
          <w:p w:rsidR="00E04071" w:rsidRPr="00231AA0" w:rsidRDefault="00E04071" w:rsidP="00231AA0">
            <w:pPr>
              <w:spacing w:after="0" w:line="240" w:lineRule="auto"/>
              <w:rPr>
                <w:color w:val="000000"/>
              </w:rPr>
            </w:pPr>
          </w:p>
        </w:tc>
        <w:tc>
          <w:tcPr>
            <w:tcW w:w="4777" w:type="dxa"/>
            <w:gridSpan w:val="2"/>
          </w:tcPr>
          <w:p w:rsidR="00E04071" w:rsidRPr="00231AA0" w:rsidRDefault="00E04071" w:rsidP="00E04071">
            <w:pPr>
              <w:spacing w:after="0" w:line="240" w:lineRule="auto"/>
              <w:rPr>
                <w:color w:val="000000"/>
              </w:rPr>
            </w:pPr>
            <w:r w:rsidRPr="00231AA0">
              <w:rPr>
                <w:color w:val="000000"/>
              </w:rPr>
              <w:t xml:space="preserve">Процедуры должны гарантировать, что предоставление надлежащей первой помощи доступно в отношении правдоподобных сценариев происшествий, как это было определено при оценке риска. Процедуры должны быть направлены на потребность в соответствующем предоставлении обученного персонала и его доступность, а также оборудования и других материалов, которые могут потребоваться при предоставлении лечения. </w:t>
            </w:r>
          </w:p>
          <w:p w:rsidR="00E04071" w:rsidRPr="00231AA0" w:rsidRDefault="00E04071" w:rsidP="00E04071">
            <w:pPr>
              <w:spacing w:after="0" w:line="240" w:lineRule="auto"/>
              <w:rPr>
                <w:color w:val="000000"/>
              </w:rPr>
            </w:pPr>
          </w:p>
          <w:p w:rsidR="00E04071" w:rsidRPr="00231AA0" w:rsidRDefault="00E04071" w:rsidP="00E04071">
            <w:pPr>
              <w:spacing w:after="0" w:line="240" w:lineRule="auto"/>
              <w:rPr>
                <w:color w:val="000000"/>
              </w:rPr>
            </w:pPr>
            <w:r w:rsidRPr="00231AA0">
              <w:rPr>
                <w:color w:val="000000"/>
              </w:rPr>
              <w:t>Процедуры должны гарантировать определение и доступность допол</w:t>
            </w:r>
            <w:r w:rsidR="000E1EA8">
              <w:rPr>
                <w:color w:val="000000"/>
              </w:rPr>
              <w:t>нительной медицинской поддержки</w:t>
            </w:r>
            <w:r w:rsidRPr="00231AA0">
              <w:rPr>
                <w:color w:val="000000"/>
              </w:rPr>
              <w:t xml:space="preserve"> (например, больницы, изоляционные блоки и т.д.).</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rPr>
            </w:pPr>
          </w:p>
        </w:tc>
        <w:tc>
          <w:tcPr>
            <w:tcW w:w="7742" w:type="dxa"/>
            <w:gridSpan w:val="3"/>
          </w:tcPr>
          <w:p w:rsidR="00E04071" w:rsidRPr="00231AA0" w:rsidRDefault="000E1EA8" w:rsidP="00231AA0">
            <w:pPr>
              <w:spacing w:after="0" w:line="240" w:lineRule="auto"/>
              <w:rPr>
                <w:b/>
                <w:bCs/>
                <w:color w:val="000000"/>
              </w:rPr>
            </w:pPr>
            <w:r>
              <w:rPr>
                <w:b/>
                <w:bCs/>
                <w:color w:val="000000"/>
              </w:rPr>
              <w:t>Элемент</w:t>
            </w:r>
            <w:r w:rsidR="00E04071" w:rsidRPr="00231AA0">
              <w:rPr>
                <w:b/>
                <w:bCs/>
                <w:color w:val="000000"/>
              </w:rPr>
              <w:t xml:space="preserve"> 10 - </w:t>
            </w:r>
            <w:r>
              <w:rPr>
                <w:b/>
                <w:bCs/>
                <w:color w:val="000000"/>
              </w:rPr>
              <w:t xml:space="preserve"> Действия в чрезвычайной ситуации и аварийное планирование</w:t>
            </w:r>
          </w:p>
          <w:p w:rsidR="00E04071" w:rsidRPr="00231AA0" w:rsidRDefault="000E1EA8" w:rsidP="000E1EA8">
            <w:pPr>
              <w:spacing w:after="0" w:line="240" w:lineRule="auto"/>
              <w:rPr>
                <w:color w:val="000000"/>
              </w:rPr>
            </w:pPr>
            <w:r>
              <w:rPr>
                <w:color w:val="000000"/>
              </w:rPr>
              <w:t>Элемент</w:t>
            </w:r>
            <w:r w:rsidR="00E04071" w:rsidRPr="00231AA0">
              <w:rPr>
                <w:color w:val="000000"/>
              </w:rPr>
              <w:t xml:space="preserve"> «</w:t>
            </w:r>
            <w:r>
              <w:rPr>
                <w:color w:val="000000"/>
              </w:rPr>
              <w:t>Действия в чрезвычайной ситуации и аварийное планирование</w:t>
            </w:r>
            <w:r w:rsidR="00E04071" w:rsidRPr="00231AA0">
              <w:rPr>
                <w:color w:val="000000"/>
              </w:rPr>
              <w:t>» рассматрива</w:t>
            </w:r>
            <w:r>
              <w:rPr>
                <w:color w:val="000000"/>
              </w:rPr>
              <w:t>ет</w:t>
            </w:r>
            <w:r w:rsidR="00E04071" w:rsidRPr="00231AA0">
              <w:rPr>
                <w:color w:val="000000"/>
              </w:rPr>
              <w:t xml:space="preserve"> имеющиеся структуры и механизмы, которые помогают справиться с работой за пределами нормальных условий, и способы соответствующего реагирования на чрезвычайны</w:t>
            </w:r>
            <w:r>
              <w:rPr>
                <w:color w:val="000000"/>
              </w:rPr>
              <w:t>е</w:t>
            </w:r>
            <w:r w:rsidR="00E04071" w:rsidRPr="00231AA0">
              <w:rPr>
                <w:color w:val="000000"/>
              </w:rPr>
              <w:t xml:space="preserve"> ситуации. Рассматриваемые вопросы включают в себя: физические требования; мощности с точки зрения </w:t>
            </w:r>
            <w:r w:rsidRPr="00231AA0">
              <w:rPr>
                <w:color w:val="000000"/>
              </w:rPr>
              <w:t>персонала и объектов, защитных и спасательных систем; экстренн</w:t>
            </w:r>
            <w:r>
              <w:rPr>
                <w:color w:val="000000"/>
              </w:rPr>
              <w:t>ую</w:t>
            </w:r>
            <w:r w:rsidRPr="00231AA0">
              <w:rPr>
                <w:color w:val="000000"/>
              </w:rPr>
              <w:t xml:space="preserve"> связь;</w:t>
            </w:r>
          </w:p>
        </w:tc>
        <w:tc>
          <w:tcPr>
            <w:tcW w:w="4777" w:type="dxa"/>
            <w:gridSpan w:val="2"/>
          </w:tcPr>
          <w:p w:rsidR="00E04071" w:rsidRPr="00231AA0" w:rsidRDefault="00E04071" w:rsidP="00231AA0">
            <w:pPr>
              <w:spacing w:after="0" w:line="240" w:lineRule="auto"/>
              <w:rPr>
                <w:color w:val="000000"/>
              </w:rPr>
            </w:pPr>
          </w:p>
        </w:tc>
      </w:tr>
      <w:tr w:rsidR="00E04071" w:rsidRPr="007C737C" w:rsidTr="00B9396B">
        <w:tc>
          <w:tcPr>
            <w:tcW w:w="14868" w:type="dxa"/>
            <w:gridSpan w:val="13"/>
            <w:tcBorders>
              <w:top w:val="single" w:sz="4" w:space="0" w:color="auto"/>
              <w:left w:val="nil"/>
              <w:bottom w:val="nil"/>
              <w:right w:val="nil"/>
            </w:tcBorders>
          </w:tcPr>
          <w:p w:rsidR="00E04071" w:rsidRPr="000E1EA8" w:rsidRDefault="00E04071" w:rsidP="00B9396B">
            <w:pPr>
              <w:spacing w:after="0" w:line="240" w:lineRule="auto"/>
              <w:rPr>
                <w:color w:val="A6A6A6"/>
                <w:sz w:val="20"/>
                <w:szCs w:val="20"/>
              </w:rPr>
            </w:pPr>
          </w:p>
        </w:tc>
      </w:tr>
      <w:tr w:rsidR="00E04071" w:rsidRPr="007C737C" w:rsidTr="00B9396B">
        <w:tc>
          <w:tcPr>
            <w:tcW w:w="14868" w:type="dxa"/>
            <w:gridSpan w:val="13"/>
            <w:tcBorders>
              <w:top w:val="nil"/>
              <w:left w:val="nil"/>
              <w:right w:val="nil"/>
            </w:tcBorders>
          </w:tcPr>
          <w:p w:rsidR="00E04071" w:rsidRDefault="00E04071"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E04071" w:rsidRPr="007C737C" w:rsidRDefault="00E04071"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E04071" w:rsidRPr="007C737C" w:rsidTr="00B9396B">
        <w:tc>
          <w:tcPr>
            <w:tcW w:w="14868" w:type="dxa"/>
            <w:gridSpan w:val="13"/>
            <w:tcBorders>
              <w:top w:val="single" w:sz="4" w:space="0" w:color="auto"/>
            </w:tcBorders>
          </w:tcPr>
          <w:p w:rsidR="00E04071" w:rsidRPr="00C446D2" w:rsidRDefault="00E04071"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E04071" w:rsidRPr="00B14543" w:rsidTr="00D87560">
        <w:tc>
          <w:tcPr>
            <w:tcW w:w="1007" w:type="dxa"/>
            <w:gridSpan w:val="3"/>
          </w:tcPr>
          <w:p w:rsidR="00E04071" w:rsidRPr="00B14543" w:rsidRDefault="00E04071"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E04071" w:rsidRPr="00B14543" w:rsidRDefault="00E04071" w:rsidP="00B9396B">
            <w:pPr>
              <w:spacing w:after="0" w:line="240" w:lineRule="auto"/>
            </w:pPr>
            <w:r w:rsidRPr="00B14543">
              <w:t>Элемент управления биориском №</w:t>
            </w:r>
          </w:p>
        </w:tc>
        <w:tc>
          <w:tcPr>
            <w:tcW w:w="3662" w:type="dxa"/>
          </w:tcPr>
          <w:p w:rsidR="00E04071" w:rsidRPr="00B14543" w:rsidRDefault="00E04071"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E04071" w:rsidRPr="00B14543" w:rsidRDefault="00E04071"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E04071" w:rsidRPr="00B14543" w:rsidRDefault="00E04071"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rPr>
            </w:pPr>
          </w:p>
        </w:tc>
        <w:tc>
          <w:tcPr>
            <w:tcW w:w="7742" w:type="dxa"/>
            <w:gridSpan w:val="3"/>
          </w:tcPr>
          <w:p w:rsidR="00E04071" w:rsidRPr="00231AA0" w:rsidRDefault="00E04071" w:rsidP="00E04071">
            <w:pPr>
              <w:spacing w:after="0" w:line="240" w:lineRule="auto"/>
              <w:rPr>
                <w:color w:val="000000"/>
              </w:rPr>
            </w:pPr>
            <w:r w:rsidRPr="00231AA0">
              <w:rPr>
                <w:color w:val="000000"/>
              </w:rPr>
              <w:t>власти, принимающие решения; разработк</w:t>
            </w:r>
            <w:r w:rsidR="000E1EA8">
              <w:rPr>
                <w:color w:val="000000"/>
              </w:rPr>
              <w:t>у</w:t>
            </w:r>
            <w:r w:rsidRPr="00231AA0">
              <w:rPr>
                <w:color w:val="000000"/>
              </w:rPr>
              <w:t xml:space="preserve"> и тестирование чрезвычайных сценариев и имитационных моделей.</w:t>
            </w:r>
          </w:p>
          <w:p w:rsidR="00E04071" w:rsidRPr="00231AA0" w:rsidRDefault="00E04071" w:rsidP="00E04071">
            <w:pPr>
              <w:spacing w:after="0" w:line="240" w:lineRule="auto"/>
              <w:rPr>
                <w:b/>
                <w:bCs/>
                <w:color w:val="000000"/>
              </w:rPr>
            </w:pPr>
            <w:r w:rsidRPr="00231AA0">
              <w:rPr>
                <w:rFonts w:cs="Arial"/>
                <w:color w:val="000000"/>
              </w:rPr>
              <w:br/>
            </w:r>
            <w:r w:rsidRPr="00B334F8">
              <w:rPr>
                <w:b/>
                <w:bCs/>
                <w:color w:val="000000"/>
              </w:rPr>
              <w:t>Подпункты</w:t>
            </w:r>
            <w:r w:rsidRPr="00B334F8">
              <w:rPr>
                <w:color w:val="000000"/>
              </w:rPr>
              <w:br/>
              <w:t>10.1. Чрезвычайные сценарии</w:t>
            </w:r>
            <w:r w:rsidRPr="00B334F8">
              <w:rPr>
                <w:color w:val="000000"/>
              </w:rPr>
              <w:br/>
              <w:t>10.2. Устранение аварийных ситуаций и планирование</w:t>
            </w:r>
            <w:r w:rsidRPr="00B334F8">
              <w:rPr>
                <w:color w:val="000000"/>
              </w:rPr>
              <w:br/>
              <w:t>10.3. Планы действий в чрезвычайной ситуации</w:t>
            </w:r>
            <w:r w:rsidRPr="00B334F8">
              <w:rPr>
                <w:color w:val="000000"/>
              </w:rPr>
              <w:br/>
              <w:t xml:space="preserve">10.4. Учения по действиям в чрезвычайных ситуациях и имитационное моделирование  </w:t>
            </w:r>
            <w:r w:rsidRPr="00B334F8">
              <w:rPr>
                <w:color w:val="000000"/>
              </w:rPr>
              <w:br/>
              <w:t>10.5. Планы экстренных мероприятий</w:t>
            </w:r>
          </w:p>
        </w:tc>
        <w:tc>
          <w:tcPr>
            <w:tcW w:w="4777" w:type="dxa"/>
            <w:gridSpan w:val="2"/>
          </w:tcPr>
          <w:p w:rsidR="00E04071" w:rsidRPr="00231AA0" w:rsidRDefault="00E04071" w:rsidP="00231AA0">
            <w:pPr>
              <w:spacing w:after="0" w:line="240" w:lineRule="auto"/>
              <w:rPr>
                <w:color w:val="000000"/>
              </w:rPr>
            </w:pP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10</w:t>
            </w:r>
            <w:r>
              <w:rPr>
                <w:rFonts w:ascii="Times New Roman" w:hAnsi="Times New Roman"/>
                <w:color w:val="000000"/>
              </w:rPr>
              <w:t>.</w:t>
            </w:r>
          </w:p>
        </w:tc>
        <w:tc>
          <w:tcPr>
            <w:tcW w:w="7742" w:type="dxa"/>
            <w:gridSpan w:val="3"/>
          </w:tcPr>
          <w:p w:rsidR="00E04071" w:rsidRPr="00B334F8" w:rsidRDefault="00B334F8" w:rsidP="00231AA0">
            <w:pPr>
              <w:spacing w:after="0" w:line="240" w:lineRule="auto"/>
              <w:rPr>
                <w:caps/>
                <w:color w:val="000000"/>
              </w:rPr>
            </w:pPr>
            <w:r w:rsidRPr="00B334F8">
              <w:rPr>
                <w:b/>
                <w:bCs/>
                <w:caps/>
                <w:color w:val="000000"/>
              </w:rPr>
              <w:t>Действия в чрезвычайной ситуации и аварийное планирование</w:t>
            </w:r>
            <w:r w:rsidRPr="00B334F8">
              <w:rPr>
                <w:caps/>
                <w:color w:val="000000"/>
              </w:rPr>
              <w:t xml:space="preserve"> </w:t>
            </w:r>
          </w:p>
        </w:tc>
        <w:tc>
          <w:tcPr>
            <w:tcW w:w="4777" w:type="dxa"/>
            <w:gridSpan w:val="2"/>
          </w:tcPr>
          <w:p w:rsidR="00E04071" w:rsidRPr="00231AA0" w:rsidRDefault="00E04071" w:rsidP="00231AA0">
            <w:pPr>
              <w:spacing w:after="0" w:line="240" w:lineRule="auto"/>
              <w:rPr>
                <w:color w:val="000000"/>
              </w:rPr>
            </w:pP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10.1.</w:t>
            </w:r>
          </w:p>
        </w:tc>
        <w:tc>
          <w:tcPr>
            <w:tcW w:w="7742" w:type="dxa"/>
            <w:gridSpan w:val="3"/>
          </w:tcPr>
          <w:p w:rsidR="00E04071" w:rsidRPr="00231AA0" w:rsidRDefault="00E04071" w:rsidP="00231AA0">
            <w:pPr>
              <w:spacing w:after="0" w:line="240" w:lineRule="auto"/>
              <w:rPr>
                <w:color w:val="000000"/>
                <w:lang w:val="en-US"/>
              </w:rPr>
            </w:pPr>
            <w:r w:rsidRPr="00231AA0">
              <w:rPr>
                <w:b/>
                <w:bCs/>
                <w:color w:val="000000"/>
              </w:rPr>
              <w:t>Чрезвычайные сценарии</w:t>
            </w:r>
          </w:p>
        </w:tc>
        <w:tc>
          <w:tcPr>
            <w:tcW w:w="4777" w:type="dxa"/>
            <w:gridSpan w:val="2"/>
          </w:tcPr>
          <w:p w:rsidR="00E04071" w:rsidRPr="00231AA0" w:rsidRDefault="00E04071" w:rsidP="00231AA0">
            <w:pPr>
              <w:spacing w:after="0" w:line="240" w:lineRule="auto"/>
              <w:rPr>
                <w:color w:val="000000"/>
                <w:lang w:val="en-US"/>
              </w:rPr>
            </w:pPr>
          </w:p>
        </w:tc>
      </w:tr>
      <w:tr w:rsidR="00E04071" w:rsidRPr="00AC65A4" w:rsidTr="00D87560">
        <w:trPr>
          <w:gridAfter w:val="2"/>
          <w:wAfter w:w="82" w:type="dxa"/>
        </w:trPr>
        <w:tc>
          <w:tcPr>
            <w:tcW w:w="1007" w:type="dxa"/>
            <w:gridSpan w:val="3"/>
          </w:tcPr>
          <w:p w:rsidR="00E04071" w:rsidRPr="00B334F8" w:rsidRDefault="00B334F8" w:rsidP="00231AA0">
            <w:pPr>
              <w:spacing w:after="0" w:line="240" w:lineRule="auto"/>
              <w:rPr>
                <w:rFonts w:ascii="Times New Roman" w:hAnsi="Times New Roman"/>
                <w:color w:val="000000"/>
                <w:lang w:val="en-US"/>
              </w:rPr>
            </w:pPr>
            <w:r w:rsidRPr="00B334F8">
              <w:rPr>
                <w:rFonts w:ascii="Times New Roman" w:hAnsi="Times New Roman"/>
                <w:bCs/>
              </w:rPr>
              <w:t>СРГ</w:t>
            </w:r>
            <w:r w:rsidR="00E04071" w:rsidRPr="00B334F8">
              <w:rPr>
                <w:rFonts w:ascii="Times New Roman" w:hAnsi="Times New Roman"/>
              </w:rPr>
              <w:br/>
            </w:r>
            <w:r w:rsidR="00E04071" w:rsidRPr="00B334F8">
              <w:rPr>
                <w:rFonts w:ascii="Times New Roman" w:hAnsi="Times New Roman"/>
                <w:bCs/>
              </w:rPr>
              <w:t>4.4.5.1.</w:t>
            </w: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10.1.1.</w:t>
            </w:r>
          </w:p>
        </w:tc>
        <w:tc>
          <w:tcPr>
            <w:tcW w:w="7742" w:type="dxa"/>
            <w:gridSpan w:val="3"/>
          </w:tcPr>
          <w:p w:rsidR="00E04071" w:rsidRPr="00231AA0" w:rsidRDefault="00E04071" w:rsidP="00231AA0">
            <w:pPr>
              <w:spacing w:after="0" w:line="240" w:lineRule="auto"/>
              <w:rPr>
                <w:color w:val="000000"/>
              </w:rPr>
            </w:pPr>
            <w:r w:rsidRPr="00231AA0">
              <w:rPr>
                <w:color w:val="000000"/>
              </w:rPr>
              <w:t>Определены все правдоподобные и предсказуемые чрезвычайные сценарии, которые могут повлиять на биологические риски организации.</w:t>
            </w:r>
          </w:p>
          <w:p w:rsidR="00E04071" w:rsidRPr="00231AA0" w:rsidRDefault="00E04071" w:rsidP="00231AA0">
            <w:pPr>
              <w:spacing w:after="0" w:line="240" w:lineRule="auto"/>
              <w:rPr>
                <w:color w:val="000000"/>
              </w:rPr>
            </w:pPr>
          </w:p>
        </w:tc>
        <w:tc>
          <w:tcPr>
            <w:tcW w:w="4777" w:type="dxa"/>
            <w:gridSpan w:val="2"/>
          </w:tcPr>
          <w:p w:rsidR="00B334F8" w:rsidRDefault="00B334F8" w:rsidP="00B334F8">
            <w:pPr>
              <w:spacing w:after="0" w:line="240" w:lineRule="auto"/>
              <w:rPr>
                <w:color w:val="000000"/>
              </w:rPr>
            </w:pPr>
            <w:r>
              <w:rPr>
                <w:color w:val="000000"/>
              </w:rPr>
              <w:t>Для того</w:t>
            </w:r>
            <w:r w:rsidR="00E04071" w:rsidRPr="00231AA0">
              <w:rPr>
                <w:color w:val="000000"/>
              </w:rPr>
              <w:t xml:space="preserve"> чтобы состоялось планирование экстренных мероприятий, необходимо рассмотреть все правдоподобные чрезвычайные сценарии. Маловероятно, что все потенциальные сценарии будут правдоподобны. Однако нужно рассмотреть и записать все обоснованные угрозы и, если </w:t>
            </w:r>
            <w:r w:rsidRPr="00231AA0">
              <w:rPr>
                <w:color w:val="000000"/>
              </w:rPr>
              <w:t>понадобится, объяснение того, почему вопросы были отклонены.</w:t>
            </w:r>
          </w:p>
          <w:p w:rsidR="00E04071" w:rsidRPr="00B334F8" w:rsidRDefault="00E04071" w:rsidP="00E04071">
            <w:pPr>
              <w:spacing w:after="0" w:line="240" w:lineRule="auto"/>
              <w:rPr>
                <w:color w:val="000000"/>
              </w:rPr>
            </w:pPr>
          </w:p>
        </w:tc>
      </w:tr>
      <w:tr w:rsidR="00E04071" w:rsidRPr="007C737C" w:rsidTr="00B9396B">
        <w:tc>
          <w:tcPr>
            <w:tcW w:w="14868" w:type="dxa"/>
            <w:gridSpan w:val="13"/>
            <w:tcBorders>
              <w:top w:val="single" w:sz="4" w:space="0" w:color="auto"/>
              <w:left w:val="nil"/>
              <w:bottom w:val="nil"/>
              <w:right w:val="nil"/>
            </w:tcBorders>
          </w:tcPr>
          <w:p w:rsidR="00E04071" w:rsidRPr="00B334F8" w:rsidRDefault="00E04071" w:rsidP="00B9396B">
            <w:pPr>
              <w:spacing w:after="0" w:line="240" w:lineRule="auto"/>
              <w:rPr>
                <w:color w:val="A6A6A6"/>
                <w:sz w:val="20"/>
                <w:szCs w:val="20"/>
              </w:rPr>
            </w:pPr>
          </w:p>
          <w:p w:rsidR="00B334F8" w:rsidRPr="00B334F8" w:rsidRDefault="00B334F8" w:rsidP="00B9396B">
            <w:pPr>
              <w:spacing w:after="0" w:line="240" w:lineRule="auto"/>
              <w:rPr>
                <w:color w:val="A6A6A6"/>
                <w:sz w:val="20"/>
                <w:szCs w:val="20"/>
              </w:rPr>
            </w:pPr>
          </w:p>
        </w:tc>
      </w:tr>
      <w:tr w:rsidR="00E04071" w:rsidRPr="007C737C" w:rsidTr="00B9396B">
        <w:tc>
          <w:tcPr>
            <w:tcW w:w="14868" w:type="dxa"/>
            <w:gridSpan w:val="13"/>
            <w:tcBorders>
              <w:top w:val="nil"/>
              <w:left w:val="nil"/>
              <w:right w:val="nil"/>
            </w:tcBorders>
          </w:tcPr>
          <w:p w:rsidR="00E04071" w:rsidRDefault="00E04071"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E04071" w:rsidRPr="007C737C" w:rsidRDefault="00E04071"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E04071" w:rsidRPr="007C737C" w:rsidTr="00B9396B">
        <w:tc>
          <w:tcPr>
            <w:tcW w:w="14868" w:type="dxa"/>
            <w:gridSpan w:val="13"/>
            <w:tcBorders>
              <w:top w:val="single" w:sz="4" w:space="0" w:color="auto"/>
            </w:tcBorders>
          </w:tcPr>
          <w:p w:rsidR="00E04071" w:rsidRPr="00C446D2" w:rsidRDefault="00E04071"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E04071" w:rsidRPr="00B14543" w:rsidTr="00D87560">
        <w:tc>
          <w:tcPr>
            <w:tcW w:w="1007" w:type="dxa"/>
            <w:gridSpan w:val="3"/>
          </w:tcPr>
          <w:p w:rsidR="00E04071" w:rsidRPr="00B14543" w:rsidRDefault="00E04071"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E04071" w:rsidRPr="00B14543" w:rsidRDefault="00E04071" w:rsidP="00B9396B">
            <w:pPr>
              <w:spacing w:after="0" w:line="240" w:lineRule="auto"/>
            </w:pPr>
            <w:r w:rsidRPr="00B14543">
              <w:t>Элемент управления биориском №</w:t>
            </w:r>
          </w:p>
        </w:tc>
        <w:tc>
          <w:tcPr>
            <w:tcW w:w="3662" w:type="dxa"/>
          </w:tcPr>
          <w:p w:rsidR="00E04071" w:rsidRPr="00B14543" w:rsidRDefault="00E04071"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E04071" w:rsidRPr="00B14543" w:rsidRDefault="00E04071"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E04071" w:rsidRPr="00B14543" w:rsidRDefault="00E04071"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b/>
                <w:bCs/>
              </w:rPr>
            </w:pPr>
          </w:p>
        </w:tc>
        <w:tc>
          <w:tcPr>
            <w:tcW w:w="1260" w:type="dxa"/>
            <w:gridSpan w:val="3"/>
          </w:tcPr>
          <w:p w:rsidR="00E04071" w:rsidRPr="00AC65A4" w:rsidRDefault="00E04071" w:rsidP="00231AA0">
            <w:pPr>
              <w:spacing w:after="0" w:line="240" w:lineRule="auto"/>
              <w:rPr>
                <w:rFonts w:ascii="Times New Roman" w:hAnsi="Times New Roman"/>
                <w:color w:val="000000"/>
              </w:rPr>
            </w:pPr>
          </w:p>
        </w:tc>
        <w:tc>
          <w:tcPr>
            <w:tcW w:w="7742" w:type="dxa"/>
            <w:gridSpan w:val="3"/>
          </w:tcPr>
          <w:p w:rsidR="00E04071" w:rsidRPr="00231AA0" w:rsidRDefault="00E04071" w:rsidP="00231AA0">
            <w:pPr>
              <w:spacing w:after="0" w:line="240" w:lineRule="auto"/>
              <w:rPr>
                <w:color w:val="000000"/>
              </w:rPr>
            </w:pPr>
          </w:p>
        </w:tc>
        <w:tc>
          <w:tcPr>
            <w:tcW w:w="4777" w:type="dxa"/>
            <w:gridSpan w:val="2"/>
          </w:tcPr>
          <w:p w:rsidR="00E04071" w:rsidRPr="00231AA0" w:rsidRDefault="00E04071" w:rsidP="00E04071">
            <w:pPr>
              <w:spacing w:after="0" w:line="240" w:lineRule="auto"/>
              <w:rPr>
                <w:color w:val="000000"/>
              </w:rPr>
            </w:pPr>
            <w:r w:rsidRPr="00231AA0">
              <w:rPr>
                <w:color w:val="000000"/>
              </w:rPr>
              <w:t>Рассматриваемые сценарии должны включать:</w:t>
            </w:r>
          </w:p>
          <w:p w:rsidR="00E04071" w:rsidRPr="00231AA0" w:rsidRDefault="00E04071" w:rsidP="00E04071">
            <w:pPr>
              <w:spacing w:after="0" w:line="240" w:lineRule="auto"/>
              <w:rPr>
                <w:color w:val="000000"/>
              </w:rPr>
            </w:pPr>
            <w:r w:rsidRPr="00231AA0">
              <w:rPr>
                <w:color w:val="000000"/>
              </w:rPr>
              <w:t xml:space="preserve">а. инфицированного / потенциально инфицированного работника или другое контактное лицо (например, члены семьи, ликвидатор аварии или местный житель); </w:t>
            </w:r>
          </w:p>
          <w:p w:rsidR="00E04071" w:rsidRPr="00231AA0" w:rsidRDefault="00E04071" w:rsidP="00E04071">
            <w:pPr>
              <w:spacing w:after="0" w:line="240" w:lineRule="auto"/>
              <w:rPr>
                <w:color w:val="000000"/>
              </w:rPr>
            </w:pPr>
            <w:proofErr w:type="gramStart"/>
            <w:r w:rsidRPr="00231AA0">
              <w:rPr>
                <w:color w:val="000000"/>
              </w:rPr>
              <w:t>б</w:t>
            </w:r>
            <w:proofErr w:type="gramEnd"/>
            <w:r w:rsidRPr="00231AA0">
              <w:rPr>
                <w:color w:val="000000"/>
              </w:rPr>
              <w:t>. пожар;</w:t>
            </w:r>
          </w:p>
          <w:p w:rsidR="00E04071" w:rsidRPr="00231AA0" w:rsidRDefault="00E04071" w:rsidP="00E04071">
            <w:pPr>
              <w:spacing w:after="0" w:line="240" w:lineRule="auto"/>
              <w:rPr>
                <w:color w:val="000000"/>
              </w:rPr>
            </w:pPr>
            <w:r w:rsidRPr="00231AA0">
              <w:rPr>
                <w:color w:val="000000"/>
              </w:rPr>
              <w:t>в. наводнение;</w:t>
            </w:r>
          </w:p>
          <w:p w:rsidR="00E04071" w:rsidRPr="00231AA0" w:rsidRDefault="00E04071" w:rsidP="00E04071">
            <w:pPr>
              <w:spacing w:after="0" w:line="240" w:lineRule="auto"/>
              <w:rPr>
                <w:color w:val="000000"/>
              </w:rPr>
            </w:pPr>
            <w:r w:rsidRPr="00231AA0">
              <w:rPr>
                <w:color w:val="000000"/>
              </w:rPr>
              <w:t>г. нарушение безопасности;</w:t>
            </w:r>
          </w:p>
          <w:p w:rsidR="00E04071" w:rsidRPr="00231AA0" w:rsidRDefault="00E04071" w:rsidP="00E04071">
            <w:pPr>
              <w:spacing w:after="0" w:line="240" w:lineRule="auto"/>
              <w:rPr>
                <w:color w:val="000000"/>
              </w:rPr>
            </w:pPr>
            <w:r w:rsidRPr="00231AA0">
              <w:rPr>
                <w:color w:val="000000"/>
              </w:rPr>
              <w:t>д. взрыв;</w:t>
            </w:r>
          </w:p>
          <w:p w:rsidR="00E04071" w:rsidRPr="00231AA0" w:rsidRDefault="00E04071" w:rsidP="00E04071">
            <w:pPr>
              <w:spacing w:after="0" w:line="240" w:lineRule="auto"/>
              <w:rPr>
                <w:color w:val="000000"/>
              </w:rPr>
            </w:pPr>
            <w:r w:rsidRPr="00231AA0">
              <w:rPr>
                <w:color w:val="000000"/>
              </w:rPr>
              <w:t>е. потенциальная утрата полиовируса посредством кражи или по любой другой причине;</w:t>
            </w:r>
          </w:p>
          <w:p w:rsidR="00E04071" w:rsidRPr="00231AA0" w:rsidRDefault="00E04071" w:rsidP="00E04071">
            <w:pPr>
              <w:spacing w:after="0" w:line="240" w:lineRule="auto"/>
              <w:rPr>
                <w:color w:val="000000"/>
              </w:rPr>
            </w:pPr>
            <w:proofErr w:type="gramStart"/>
            <w:r w:rsidRPr="00231AA0">
              <w:rPr>
                <w:color w:val="000000"/>
              </w:rPr>
              <w:t>ж</w:t>
            </w:r>
            <w:proofErr w:type="gramEnd"/>
            <w:r w:rsidRPr="00231AA0">
              <w:rPr>
                <w:color w:val="000000"/>
              </w:rPr>
              <w:t>. неожиданная вирулентность (неизвестные биологические средства или биологические средства, считавшиеся невирулентными);</w:t>
            </w:r>
          </w:p>
          <w:p w:rsidR="00E04071" w:rsidRPr="00231AA0" w:rsidRDefault="00E04071" w:rsidP="00E04071">
            <w:pPr>
              <w:spacing w:after="0" w:line="240" w:lineRule="auto"/>
              <w:rPr>
                <w:color w:val="000000"/>
              </w:rPr>
            </w:pPr>
            <w:r w:rsidRPr="00231AA0">
              <w:rPr>
                <w:color w:val="000000"/>
              </w:rPr>
              <w:t xml:space="preserve">з. физический сбой объекта или оборудования, включая сбой системы контроля режима дезинфекции; </w:t>
            </w:r>
          </w:p>
          <w:p w:rsidR="00B334F8" w:rsidRDefault="00E04071" w:rsidP="00B334F8">
            <w:pPr>
              <w:spacing w:after="0" w:line="240" w:lineRule="auto"/>
              <w:rPr>
                <w:color w:val="000000"/>
              </w:rPr>
            </w:pPr>
            <w:r w:rsidRPr="00231AA0">
              <w:rPr>
                <w:color w:val="000000"/>
              </w:rPr>
              <w:t>и. сбой в предоставлении коммунальных услуг, включая подачу электричества, газа, пара и воды;</w:t>
            </w:r>
            <w:r w:rsidR="00B334F8" w:rsidRPr="00231AA0">
              <w:rPr>
                <w:color w:val="000000"/>
              </w:rPr>
              <w:t xml:space="preserve"> </w:t>
            </w:r>
          </w:p>
          <w:p w:rsidR="00B334F8" w:rsidRPr="00231AA0" w:rsidRDefault="00B334F8" w:rsidP="00B334F8">
            <w:pPr>
              <w:spacing w:after="0" w:line="240" w:lineRule="auto"/>
              <w:rPr>
                <w:color w:val="000000"/>
              </w:rPr>
            </w:pPr>
            <w:r w:rsidRPr="00231AA0">
              <w:rPr>
                <w:color w:val="000000"/>
              </w:rPr>
              <w:t xml:space="preserve">к. крупная утечка жидкости / выброс аэрозолей; </w:t>
            </w:r>
          </w:p>
          <w:p w:rsidR="00E04071" w:rsidRPr="00231AA0" w:rsidRDefault="00B334F8" w:rsidP="00E04071">
            <w:pPr>
              <w:spacing w:after="0" w:line="240" w:lineRule="auto"/>
              <w:rPr>
                <w:color w:val="000000"/>
              </w:rPr>
            </w:pPr>
            <w:r w:rsidRPr="00231AA0">
              <w:rPr>
                <w:color w:val="000000"/>
              </w:rPr>
              <w:t>л. выброс в окружающую среду;</w:t>
            </w:r>
          </w:p>
        </w:tc>
      </w:tr>
      <w:tr w:rsidR="00E04071" w:rsidRPr="007C737C" w:rsidTr="00B9396B">
        <w:tc>
          <w:tcPr>
            <w:tcW w:w="14868" w:type="dxa"/>
            <w:gridSpan w:val="13"/>
            <w:tcBorders>
              <w:top w:val="single" w:sz="4" w:space="0" w:color="auto"/>
              <w:left w:val="nil"/>
              <w:bottom w:val="nil"/>
              <w:right w:val="nil"/>
            </w:tcBorders>
          </w:tcPr>
          <w:p w:rsidR="00E04071" w:rsidRPr="003064CA" w:rsidRDefault="00E04071" w:rsidP="00B9396B">
            <w:pPr>
              <w:spacing w:after="0" w:line="240" w:lineRule="auto"/>
              <w:rPr>
                <w:color w:val="A6A6A6"/>
                <w:sz w:val="20"/>
                <w:szCs w:val="20"/>
              </w:rPr>
            </w:pPr>
          </w:p>
        </w:tc>
      </w:tr>
      <w:tr w:rsidR="00E04071" w:rsidRPr="007C737C" w:rsidTr="00B9396B">
        <w:tc>
          <w:tcPr>
            <w:tcW w:w="14868" w:type="dxa"/>
            <w:gridSpan w:val="13"/>
            <w:tcBorders>
              <w:top w:val="nil"/>
              <w:left w:val="nil"/>
              <w:right w:val="nil"/>
            </w:tcBorders>
          </w:tcPr>
          <w:p w:rsidR="00E04071" w:rsidRDefault="00E04071"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E04071" w:rsidRPr="007C737C" w:rsidRDefault="00E04071"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E04071" w:rsidRPr="007C737C" w:rsidTr="00B9396B">
        <w:tc>
          <w:tcPr>
            <w:tcW w:w="14868" w:type="dxa"/>
            <w:gridSpan w:val="13"/>
            <w:tcBorders>
              <w:top w:val="single" w:sz="4" w:space="0" w:color="auto"/>
            </w:tcBorders>
          </w:tcPr>
          <w:p w:rsidR="00E04071" w:rsidRPr="00C446D2" w:rsidRDefault="00E04071"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E04071" w:rsidRPr="00B14543" w:rsidTr="00D87560">
        <w:tc>
          <w:tcPr>
            <w:tcW w:w="1007" w:type="dxa"/>
            <w:gridSpan w:val="3"/>
          </w:tcPr>
          <w:p w:rsidR="00E04071" w:rsidRPr="00B14543" w:rsidRDefault="00E04071"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E04071" w:rsidRPr="00B14543" w:rsidRDefault="00E04071" w:rsidP="00B9396B">
            <w:pPr>
              <w:spacing w:after="0" w:line="240" w:lineRule="auto"/>
            </w:pPr>
            <w:r w:rsidRPr="00B14543">
              <w:t>Элемент управления биориском №</w:t>
            </w:r>
          </w:p>
        </w:tc>
        <w:tc>
          <w:tcPr>
            <w:tcW w:w="3662" w:type="dxa"/>
          </w:tcPr>
          <w:p w:rsidR="00E04071" w:rsidRPr="00B14543" w:rsidRDefault="00E04071"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E04071" w:rsidRPr="00B14543" w:rsidRDefault="00E04071"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E04071" w:rsidRPr="00B14543" w:rsidRDefault="00E04071"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b/>
                <w:bCs/>
              </w:rPr>
            </w:pPr>
          </w:p>
        </w:tc>
        <w:tc>
          <w:tcPr>
            <w:tcW w:w="1260" w:type="dxa"/>
            <w:gridSpan w:val="3"/>
          </w:tcPr>
          <w:p w:rsidR="00E04071" w:rsidRPr="00AC65A4" w:rsidRDefault="00E04071" w:rsidP="00231AA0">
            <w:pPr>
              <w:spacing w:after="0" w:line="240" w:lineRule="auto"/>
              <w:rPr>
                <w:rFonts w:ascii="Times New Roman" w:hAnsi="Times New Roman"/>
                <w:color w:val="000000"/>
              </w:rPr>
            </w:pPr>
          </w:p>
        </w:tc>
        <w:tc>
          <w:tcPr>
            <w:tcW w:w="7742" w:type="dxa"/>
            <w:gridSpan w:val="3"/>
          </w:tcPr>
          <w:p w:rsidR="00E04071" w:rsidRPr="00231AA0" w:rsidRDefault="00E04071" w:rsidP="00231AA0">
            <w:pPr>
              <w:spacing w:after="0" w:line="240" w:lineRule="auto"/>
              <w:rPr>
                <w:color w:val="000000"/>
              </w:rPr>
            </w:pPr>
          </w:p>
        </w:tc>
        <w:tc>
          <w:tcPr>
            <w:tcW w:w="4777" w:type="dxa"/>
            <w:gridSpan w:val="2"/>
          </w:tcPr>
          <w:p w:rsidR="00E04071" w:rsidRPr="00231AA0" w:rsidRDefault="00E04071" w:rsidP="00E04071">
            <w:pPr>
              <w:spacing w:after="0" w:line="240" w:lineRule="auto"/>
              <w:rPr>
                <w:color w:val="000000"/>
              </w:rPr>
            </w:pPr>
            <w:r w:rsidRPr="00231AA0">
              <w:rPr>
                <w:color w:val="000000"/>
              </w:rPr>
              <w:t>м. стихийное бедствие (например, землетрясение, чрезвычайные погодные условия, пандемии болезней и т.д.);</w:t>
            </w:r>
          </w:p>
          <w:p w:rsidR="00E04071" w:rsidRPr="00231AA0" w:rsidRDefault="00E04071" w:rsidP="00E04071">
            <w:pPr>
              <w:spacing w:after="0" w:line="240" w:lineRule="auto"/>
              <w:rPr>
                <w:color w:val="000000"/>
              </w:rPr>
            </w:pPr>
            <w:r w:rsidRPr="00231AA0">
              <w:rPr>
                <w:color w:val="000000"/>
              </w:rPr>
              <w:t>н. террористические акты или намеренный вандализм, вымогательство;</w:t>
            </w:r>
          </w:p>
          <w:p w:rsidR="00E04071" w:rsidRPr="00231AA0" w:rsidRDefault="00E04071" w:rsidP="00E04071">
            <w:pPr>
              <w:spacing w:after="0" w:line="240" w:lineRule="auto"/>
              <w:rPr>
                <w:color w:val="000000"/>
              </w:rPr>
            </w:pPr>
            <w:r w:rsidRPr="00231AA0">
              <w:rPr>
                <w:color w:val="000000"/>
              </w:rPr>
              <w:t>о. пристальное внимание СМИ.</w:t>
            </w:r>
          </w:p>
          <w:p w:rsidR="00E04071" w:rsidRPr="00231AA0" w:rsidRDefault="00E04071" w:rsidP="00E04071">
            <w:pPr>
              <w:spacing w:after="0" w:line="240" w:lineRule="auto"/>
              <w:rPr>
                <w:color w:val="000000"/>
              </w:rPr>
            </w:pP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lang w:val="en-US"/>
              </w:rPr>
            </w:pPr>
          </w:p>
        </w:tc>
        <w:tc>
          <w:tcPr>
            <w:tcW w:w="1260" w:type="dxa"/>
            <w:gridSpan w:val="3"/>
          </w:tcPr>
          <w:p w:rsidR="00E04071" w:rsidRPr="00AC65A4" w:rsidRDefault="00E04071" w:rsidP="00231AA0">
            <w:pPr>
              <w:spacing w:after="0" w:line="240" w:lineRule="auto"/>
              <w:rPr>
                <w:rFonts w:ascii="Times New Roman" w:hAnsi="Times New Roman"/>
                <w:color w:val="000000"/>
                <w:lang w:val="en-US"/>
              </w:rPr>
            </w:pPr>
            <w:r w:rsidRPr="00AC65A4">
              <w:rPr>
                <w:rFonts w:ascii="Times New Roman" w:hAnsi="Times New Roman"/>
                <w:color w:val="000000"/>
              </w:rPr>
              <w:t>10.2.</w:t>
            </w:r>
          </w:p>
        </w:tc>
        <w:tc>
          <w:tcPr>
            <w:tcW w:w="7742" w:type="dxa"/>
            <w:gridSpan w:val="3"/>
          </w:tcPr>
          <w:p w:rsidR="00E04071" w:rsidRPr="00231AA0" w:rsidRDefault="00E04071" w:rsidP="00231AA0">
            <w:pPr>
              <w:spacing w:after="0" w:line="240" w:lineRule="auto"/>
              <w:rPr>
                <w:b/>
                <w:bCs/>
                <w:color w:val="000000"/>
              </w:rPr>
            </w:pPr>
            <w:r w:rsidRPr="00231AA0">
              <w:rPr>
                <w:b/>
                <w:bCs/>
                <w:color w:val="000000"/>
              </w:rPr>
              <w:t>Устранение аварийных ситуаций и планирование</w:t>
            </w:r>
          </w:p>
          <w:p w:rsidR="00E04071" w:rsidRPr="00231AA0" w:rsidRDefault="00E04071" w:rsidP="00231AA0">
            <w:pPr>
              <w:spacing w:after="0" w:line="240" w:lineRule="auto"/>
              <w:rPr>
                <w:b/>
                <w:bCs/>
                <w:color w:val="000000"/>
              </w:rPr>
            </w:pPr>
          </w:p>
        </w:tc>
        <w:tc>
          <w:tcPr>
            <w:tcW w:w="4777" w:type="dxa"/>
            <w:gridSpan w:val="2"/>
          </w:tcPr>
          <w:p w:rsidR="00E04071" w:rsidRPr="00231AA0" w:rsidRDefault="00E04071" w:rsidP="00231AA0">
            <w:pPr>
              <w:spacing w:after="0" w:line="240" w:lineRule="auto"/>
              <w:rPr>
                <w:color w:val="000000"/>
              </w:rPr>
            </w:pPr>
          </w:p>
        </w:tc>
      </w:tr>
      <w:tr w:rsidR="00E04071" w:rsidRPr="00AC65A4" w:rsidTr="00D87560">
        <w:trPr>
          <w:gridAfter w:val="2"/>
          <w:wAfter w:w="82" w:type="dxa"/>
        </w:trPr>
        <w:tc>
          <w:tcPr>
            <w:tcW w:w="1007" w:type="dxa"/>
            <w:gridSpan w:val="3"/>
          </w:tcPr>
          <w:p w:rsidR="00E04071" w:rsidRPr="00B334F8" w:rsidRDefault="00B334F8" w:rsidP="00231AA0">
            <w:pPr>
              <w:spacing w:after="0" w:line="240" w:lineRule="auto"/>
              <w:rPr>
                <w:rFonts w:ascii="Times New Roman" w:hAnsi="Times New Roman"/>
                <w:color w:val="000000"/>
              </w:rPr>
            </w:pPr>
            <w:r w:rsidRPr="00B334F8">
              <w:rPr>
                <w:rFonts w:ascii="Times New Roman" w:hAnsi="Times New Roman"/>
                <w:bCs/>
              </w:rPr>
              <w:t xml:space="preserve">СРГ </w:t>
            </w:r>
            <w:r w:rsidR="00E04071" w:rsidRPr="00B334F8">
              <w:rPr>
                <w:rFonts w:ascii="Times New Roman" w:hAnsi="Times New Roman"/>
                <w:bCs/>
              </w:rPr>
              <w:t>4.4.5.</w:t>
            </w: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10.2.</w:t>
            </w:r>
            <w:r w:rsidRPr="00AC65A4">
              <w:rPr>
                <w:rFonts w:ascii="Times New Roman" w:hAnsi="Times New Roman"/>
                <w:color w:val="000000"/>
                <w:lang w:val="en-US"/>
              </w:rPr>
              <w:t>1</w:t>
            </w:r>
            <w:r w:rsidRPr="00AC65A4">
              <w:rPr>
                <w:rFonts w:ascii="Times New Roman" w:hAnsi="Times New Roman"/>
                <w:color w:val="000000"/>
              </w:rPr>
              <w:t>.</w:t>
            </w:r>
          </w:p>
        </w:tc>
        <w:tc>
          <w:tcPr>
            <w:tcW w:w="7742" w:type="dxa"/>
            <w:gridSpan w:val="3"/>
          </w:tcPr>
          <w:p w:rsidR="00E04071" w:rsidRPr="00231AA0" w:rsidRDefault="00E04071" w:rsidP="00231AA0">
            <w:pPr>
              <w:spacing w:after="0" w:line="240" w:lineRule="auto"/>
              <w:rPr>
                <w:color w:val="000000"/>
              </w:rPr>
            </w:pPr>
            <w:r w:rsidRPr="00231AA0">
              <w:rPr>
                <w:color w:val="000000"/>
              </w:rPr>
              <w:t>Планы и процедуры создаются и поддерживаются с целью:</w:t>
            </w:r>
          </w:p>
          <w:p w:rsidR="00E04071" w:rsidRPr="00231AA0" w:rsidRDefault="00E04071" w:rsidP="00A663B2">
            <w:pPr>
              <w:pStyle w:val="11"/>
              <w:numPr>
                <w:ilvl w:val="0"/>
                <w:numId w:val="42"/>
              </w:numPr>
              <w:spacing w:after="0" w:line="240" w:lineRule="auto"/>
              <w:ind w:left="0" w:firstLine="0"/>
              <w:rPr>
                <w:color w:val="000000"/>
              </w:rPr>
            </w:pPr>
            <w:r w:rsidRPr="00231AA0">
              <w:rPr>
                <w:color w:val="000000"/>
              </w:rPr>
              <w:t>определения потенциальных происшествий и чрезвычайных ситуаций, связанных с биологическими средствами, токсическими веществами и материалами</w:t>
            </w:r>
          </w:p>
          <w:p w:rsidR="00E04071" w:rsidRPr="00231AA0" w:rsidRDefault="00E04071" w:rsidP="00A663B2">
            <w:pPr>
              <w:pStyle w:val="11"/>
              <w:numPr>
                <w:ilvl w:val="0"/>
                <w:numId w:val="42"/>
              </w:numPr>
              <w:spacing w:after="0" w:line="240" w:lineRule="auto"/>
              <w:ind w:left="0" w:firstLine="0"/>
              <w:rPr>
                <w:color w:val="000000"/>
              </w:rPr>
            </w:pPr>
            <w:r w:rsidRPr="00231AA0">
              <w:rPr>
                <w:color w:val="000000"/>
              </w:rPr>
              <w:t>их предотвращения</w:t>
            </w:r>
          </w:p>
          <w:p w:rsidR="00E04071" w:rsidRPr="00231AA0" w:rsidRDefault="00E04071" w:rsidP="00A663B2">
            <w:pPr>
              <w:pStyle w:val="11"/>
              <w:numPr>
                <w:ilvl w:val="0"/>
                <w:numId w:val="42"/>
              </w:numPr>
              <w:spacing w:after="0" w:line="240" w:lineRule="auto"/>
              <w:ind w:left="0" w:firstLine="0"/>
              <w:rPr>
                <w:color w:val="000000"/>
              </w:rPr>
            </w:pPr>
            <w:r w:rsidRPr="00231AA0">
              <w:rPr>
                <w:color w:val="000000"/>
              </w:rPr>
              <w:t>устранения чрезвычайных ситуаций</w:t>
            </w:r>
          </w:p>
          <w:p w:rsidR="00E04071" w:rsidRPr="00231AA0" w:rsidRDefault="00E04071" w:rsidP="00231AA0">
            <w:pPr>
              <w:spacing w:after="0" w:line="240" w:lineRule="auto"/>
              <w:rPr>
                <w:color w:val="000000"/>
              </w:rPr>
            </w:pPr>
            <w:r w:rsidRPr="00231AA0">
              <w:rPr>
                <w:color w:val="000000"/>
              </w:rPr>
              <w:t>ограничения вероятной болезни или другого ущерба, который может быть связан с ними</w:t>
            </w:r>
          </w:p>
        </w:tc>
        <w:tc>
          <w:tcPr>
            <w:tcW w:w="4777" w:type="dxa"/>
            <w:gridSpan w:val="2"/>
          </w:tcPr>
          <w:p w:rsidR="00E04071" w:rsidRPr="00231AA0" w:rsidRDefault="00E04071" w:rsidP="00231AA0">
            <w:pPr>
              <w:spacing w:after="0" w:line="240" w:lineRule="auto"/>
              <w:rPr>
                <w:color w:val="000000"/>
              </w:rPr>
            </w:pPr>
          </w:p>
        </w:tc>
      </w:tr>
      <w:tr w:rsidR="000173A4" w:rsidRPr="00AC65A4" w:rsidTr="00D87560">
        <w:trPr>
          <w:gridAfter w:val="2"/>
          <w:wAfter w:w="82" w:type="dxa"/>
        </w:trPr>
        <w:tc>
          <w:tcPr>
            <w:tcW w:w="1007" w:type="dxa"/>
            <w:gridSpan w:val="3"/>
          </w:tcPr>
          <w:p w:rsidR="000173A4" w:rsidRPr="00B334F8" w:rsidRDefault="00B334F8" w:rsidP="00231AA0">
            <w:pPr>
              <w:spacing w:after="0" w:line="240" w:lineRule="auto"/>
              <w:rPr>
                <w:rFonts w:ascii="Times New Roman" w:hAnsi="Times New Roman"/>
                <w:bCs/>
              </w:rPr>
            </w:pPr>
            <w:r w:rsidRPr="00B334F8">
              <w:rPr>
                <w:rFonts w:ascii="Times New Roman" w:hAnsi="Times New Roman"/>
                <w:bCs/>
              </w:rPr>
              <w:t xml:space="preserve">СРГ </w:t>
            </w:r>
            <w:r w:rsidR="000173A4" w:rsidRPr="00B334F8">
              <w:rPr>
                <w:rFonts w:ascii="Times New Roman" w:hAnsi="Times New Roman"/>
                <w:bCs/>
              </w:rPr>
              <w:t>4.4.5.</w:t>
            </w:r>
          </w:p>
        </w:tc>
        <w:tc>
          <w:tcPr>
            <w:tcW w:w="1260" w:type="dxa"/>
            <w:gridSpan w:val="3"/>
          </w:tcPr>
          <w:p w:rsidR="000173A4" w:rsidRPr="00AC65A4" w:rsidRDefault="000173A4" w:rsidP="00231AA0">
            <w:pPr>
              <w:spacing w:after="0" w:line="240" w:lineRule="auto"/>
              <w:rPr>
                <w:rFonts w:ascii="Times New Roman" w:hAnsi="Times New Roman"/>
                <w:color w:val="000000"/>
              </w:rPr>
            </w:pPr>
            <w:r w:rsidRPr="00AC65A4">
              <w:rPr>
                <w:rFonts w:ascii="Times New Roman" w:hAnsi="Times New Roman"/>
                <w:color w:val="000000"/>
              </w:rPr>
              <w:t>10.2.2.</w:t>
            </w:r>
          </w:p>
        </w:tc>
        <w:tc>
          <w:tcPr>
            <w:tcW w:w="7742" w:type="dxa"/>
            <w:gridSpan w:val="3"/>
          </w:tcPr>
          <w:p w:rsidR="00B334F8" w:rsidRDefault="000173A4" w:rsidP="00231AA0">
            <w:pPr>
              <w:spacing w:after="0" w:line="240" w:lineRule="auto"/>
              <w:rPr>
                <w:color w:val="000000"/>
              </w:rPr>
            </w:pPr>
            <w:r w:rsidRPr="00231AA0">
              <w:rPr>
                <w:color w:val="000000"/>
              </w:rPr>
              <w:t>Планирование действий в чрезвычайных ситуациях охватывает все аспекты биологического риска и включает в себя общие вопросы, связанные с безопасностью, охраной и медициной.</w:t>
            </w:r>
            <w:r w:rsidR="00B334F8" w:rsidRPr="00231AA0">
              <w:rPr>
                <w:color w:val="000000"/>
              </w:rPr>
              <w:t xml:space="preserve"> </w:t>
            </w:r>
          </w:p>
          <w:p w:rsidR="000173A4" w:rsidRPr="00231AA0" w:rsidRDefault="00B334F8" w:rsidP="00231AA0">
            <w:pPr>
              <w:spacing w:after="0" w:line="240" w:lineRule="auto"/>
              <w:rPr>
                <w:color w:val="000000"/>
              </w:rPr>
            </w:pPr>
            <w:r w:rsidRPr="00231AA0">
              <w:rPr>
                <w:color w:val="000000"/>
              </w:rPr>
              <w:t>Должна быть создана система эффективного управления подтвержденной инфекцией полиовируса на объекте, что делается до тех пор, пока полиовирус перестанет обнаруживаться в кале лица в течение трех дней подряд.</w:t>
            </w:r>
          </w:p>
        </w:tc>
        <w:tc>
          <w:tcPr>
            <w:tcW w:w="4777" w:type="dxa"/>
            <w:gridSpan w:val="2"/>
          </w:tcPr>
          <w:p w:rsidR="000173A4" w:rsidRPr="00231AA0" w:rsidRDefault="000173A4" w:rsidP="00231AA0">
            <w:pPr>
              <w:spacing w:after="0" w:line="240" w:lineRule="auto"/>
              <w:rPr>
                <w:color w:val="000000"/>
              </w:rPr>
            </w:pPr>
          </w:p>
        </w:tc>
      </w:tr>
      <w:tr w:rsidR="000173A4" w:rsidRPr="007C737C" w:rsidTr="00B9396B">
        <w:tc>
          <w:tcPr>
            <w:tcW w:w="14868" w:type="dxa"/>
            <w:gridSpan w:val="13"/>
            <w:tcBorders>
              <w:top w:val="single" w:sz="4" w:space="0" w:color="auto"/>
              <w:left w:val="nil"/>
              <w:bottom w:val="nil"/>
              <w:right w:val="nil"/>
            </w:tcBorders>
          </w:tcPr>
          <w:p w:rsidR="000173A4" w:rsidRPr="00B334F8" w:rsidRDefault="000173A4" w:rsidP="00B9396B">
            <w:pPr>
              <w:spacing w:after="0" w:line="240" w:lineRule="auto"/>
              <w:rPr>
                <w:color w:val="A6A6A6"/>
                <w:sz w:val="20"/>
                <w:szCs w:val="20"/>
              </w:rPr>
            </w:pPr>
          </w:p>
        </w:tc>
      </w:tr>
      <w:tr w:rsidR="000173A4" w:rsidRPr="007C737C" w:rsidTr="00B9396B">
        <w:tc>
          <w:tcPr>
            <w:tcW w:w="14868" w:type="dxa"/>
            <w:gridSpan w:val="13"/>
            <w:tcBorders>
              <w:top w:val="nil"/>
              <w:left w:val="nil"/>
              <w:right w:val="nil"/>
            </w:tcBorders>
          </w:tcPr>
          <w:p w:rsidR="000173A4" w:rsidRDefault="000173A4"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0173A4" w:rsidRPr="007C737C" w:rsidRDefault="000173A4"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0173A4" w:rsidRPr="007C737C" w:rsidTr="00B9396B">
        <w:tc>
          <w:tcPr>
            <w:tcW w:w="14868" w:type="dxa"/>
            <w:gridSpan w:val="13"/>
            <w:tcBorders>
              <w:top w:val="single" w:sz="4" w:space="0" w:color="auto"/>
            </w:tcBorders>
          </w:tcPr>
          <w:p w:rsidR="000173A4" w:rsidRPr="00C446D2" w:rsidRDefault="000173A4"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0173A4" w:rsidRPr="00B14543" w:rsidTr="00D87560">
        <w:tc>
          <w:tcPr>
            <w:tcW w:w="1007" w:type="dxa"/>
            <w:gridSpan w:val="3"/>
          </w:tcPr>
          <w:p w:rsidR="000173A4" w:rsidRPr="00B14543" w:rsidRDefault="000173A4"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0173A4" w:rsidRPr="00B14543" w:rsidRDefault="000173A4" w:rsidP="00B9396B">
            <w:pPr>
              <w:spacing w:after="0" w:line="240" w:lineRule="auto"/>
            </w:pPr>
            <w:r w:rsidRPr="00B14543">
              <w:t>Элемент управления биориском №</w:t>
            </w:r>
          </w:p>
        </w:tc>
        <w:tc>
          <w:tcPr>
            <w:tcW w:w="3662" w:type="dxa"/>
          </w:tcPr>
          <w:p w:rsidR="000173A4" w:rsidRPr="00B14543" w:rsidRDefault="000173A4"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0173A4" w:rsidRPr="00B14543" w:rsidRDefault="000173A4"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0173A4" w:rsidRPr="00B14543" w:rsidRDefault="000173A4"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rPr>
            </w:pPr>
          </w:p>
        </w:tc>
        <w:tc>
          <w:tcPr>
            <w:tcW w:w="7742" w:type="dxa"/>
            <w:gridSpan w:val="3"/>
          </w:tcPr>
          <w:p w:rsidR="00E04071" w:rsidRPr="00231AA0" w:rsidRDefault="00E04071" w:rsidP="00231AA0">
            <w:pPr>
              <w:spacing w:after="0" w:line="240" w:lineRule="auto"/>
              <w:rPr>
                <w:color w:val="000000"/>
              </w:rPr>
            </w:pPr>
            <w:r w:rsidRPr="00231AA0">
              <w:rPr>
                <w:color w:val="000000"/>
              </w:rPr>
              <w:t>Это подразумевает следующие процедуры:</w:t>
            </w:r>
          </w:p>
          <w:p w:rsidR="00E04071" w:rsidRPr="00231AA0" w:rsidRDefault="00E04071" w:rsidP="00231AA0">
            <w:pPr>
              <w:spacing w:after="0" w:line="240" w:lineRule="auto"/>
              <w:rPr>
                <w:color w:val="000000"/>
              </w:rPr>
            </w:pPr>
            <w:r w:rsidRPr="00231AA0">
              <w:rPr>
                <w:color w:val="000000"/>
              </w:rPr>
              <w:t>а. изолирование инфицированных лиц, особенно от детей и людей, не прошедших иммунизацию;</w:t>
            </w:r>
          </w:p>
          <w:p w:rsidR="00E04071" w:rsidRPr="00231AA0" w:rsidRDefault="00E04071" w:rsidP="00231AA0">
            <w:pPr>
              <w:spacing w:after="0" w:line="240" w:lineRule="auto"/>
              <w:rPr>
                <w:color w:val="000000"/>
              </w:rPr>
            </w:pPr>
            <w:proofErr w:type="gramStart"/>
            <w:r w:rsidRPr="00231AA0">
              <w:rPr>
                <w:color w:val="000000"/>
              </w:rPr>
              <w:t>б</w:t>
            </w:r>
            <w:proofErr w:type="gramEnd"/>
            <w:r w:rsidRPr="00231AA0">
              <w:rPr>
                <w:color w:val="000000"/>
              </w:rPr>
              <w:t>. создание безопасных условий для сбора и дезинфекции кала и сопутствующих отходов;</w:t>
            </w:r>
          </w:p>
          <w:p w:rsidR="00E04071" w:rsidRPr="00231AA0" w:rsidRDefault="00E04071" w:rsidP="00231AA0">
            <w:pPr>
              <w:spacing w:after="0" w:line="240" w:lineRule="auto"/>
              <w:rPr>
                <w:color w:val="000000"/>
              </w:rPr>
            </w:pPr>
            <w:proofErr w:type="gramStart"/>
            <w:r w:rsidRPr="00231AA0">
              <w:rPr>
                <w:color w:val="000000"/>
              </w:rPr>
              <w:t>в. передача семьям и часто контактирующим лицам знаний о риске, появляющемся в связи с инфекцией полиовируса, и о процедурах по изолированию;</w:t>
            </w:r>
            <w:proofErr w:type="gramEnd"/>
          </w:p>
          <w:p w:rsidR="00E04071" w:rsidRPr="00231AA0" w:rsidRDefault="00E04071" w:rsidP="00231AA0">
            <w:pPr>
              <w:spacing w:after="0" w:line="240" w:lineRule="auto"/>
              <w:rPr>
                <w:color w:val="000000"/>
              </w:rPr>
            </w:pPr>
            <w:r w:rsidRPr="00231AA0">
              <w:rPr>
                <w:color w:val="000000"/>
              </w:rPr>
              <w:t>г. общение с соответствующими государственными и местными чиновниками с целью оценки нужд, связанных с осуществлением планов иммунизации местного населения;</w:t>
            </w:r>
          </w:p>
          <w:p w:rsidR="00E04071" w:rsidRPr="00231AA0" w:rsidRDefault="00B334F8" w:rsidP="00231AA0">
            <w:pPr>
              <w:spacing w:after="0" w:line="240" w:lineRule="auto"/>
              <w:rPr>
                <w:color w:val="000000"/>
              </w:rPr>
            </w:pPr>
            <w:r>
              <w:rPr>
                <w:color w:val="000000"/>
              </w:rPr>
              <w:t>д. уведомление ВОЗ</w:t>
            </w:r>
            <w:r w:rsidR="00E04071" w:rsidRPr="00231AA0">
              <w:rPr>
                <w:color w:val="000000"/>
              </w:rPr>
              <w:t>;</w:t>
            </w:r>
          </w:p>
          <w:p w:rsidR="00E04071" w:rsidRPr="00231AA0" w:rsidRDefault="00E04071" w:rsidP="00231AA0">
            <w:pPr>
              <w:spacing w:after="0" w:line="240" w:lineRule="auto"/>
              <w:rPr>
                <w:color w:val="000000"/>
              </w:rPr>
            </w:pPr>
            <w:r w:rsidRPr="00231AA0">
              <w:rPr>
                <w:color w:val="000000"/>
              </w:rPr>
              <w:t>е. дезинфекция мест, потенциально зараженных инфицированными лицами.</w:t>
            </w:r>
          </w:p>
          <w:p w:rsidR="00E04071" w:rsidRPr="00231AA0" w:rsidRDefault="00E04071" w:rsidP="00231AA0">
            <w:pPr>
              <w:spacing w:after="0" w:line="240" w:lineRule="auto"/>
              <w:rPr>
                <w:color w:val="000000"/>
              </w:rPr>
            </w:pPr>
          </w:p>
        </w:tc>
        <w:tc>
          <w:tcPr>
            <w:tcW w:w="4777" w:type="dxa"/>
            <w:gridSpan w:val="2"/>
          </w:tcPr>
          <w:p w:rsidR="00E04071" w:rsidRPr="00231AA0" w:rsidRDefault="00E04071" w:rsidP="00231AA0">
            <w:pPr>
              <w:spacing w:after="0" w:line="240" w:lineRule="auto"/>
              <w:rPr>
                <w:color w:val="000000"/>
              </w:rPr>
            </w:pP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10.3.</w:t>
            </w:r>
          </w:p>
        </w:tc>
        <w:tc>
          <w:tcPr>
            <w:tcW w:w="7742" w:type="dxa"/>
            <w:gridSpan w:val="3"/>
          </w:tcPr>
          <w:p w:rsidR="00E04071" w:rsidRPr="00231AA0" w:rsidRDefault="00E04071" w:rsidP="00231AA0">
            <w:pPr>
              <w:spacing w:after="0" w:line="240" w:lineRule="auto"/>
              <w:rPr>
                <w:b/>
                <w:bCs/>
                <w:color w:val="000000"/>
              </w:rPr>
            </w:pPr>
            <w:r w:rsidRPr="00231AA0">
              <w:rPr>
                <w:b/>
                <w:bCs/>
                <w:color w:val="000000"/>
              </w:rPr>
              <w:t>Планы действий в чрезвычайной ситуации</w:t>
            </w:r>
          </w:p>
          <w:p w:rsidR="00E04071" w:rsidRPr="00231AA0" w:rsidRDefault="00E04071" w:rsidP="00231AA0">
            <w:pPr>
              <w:spacing w:after="0" w:line="240" w:lineRule="auto"/>
              <w:rPr>
                <w:b/>
                <w:bCs/>
                <w:color w:val="000000"/>
              </w:rPr>
            </w:pPr>
          </w:p>
        </w:tc>
        <w:tc>
          <w:tcPr>
            <w:tcW w:w="4777" w:type="dxa"/>
            <w:gridSpan w:val="2"/>
          </w:tcPr>
          <w:p w:rsidR="00E04071" w:rsidRPr="00231AA0" w:rsidRDefault="00E04071" w:rsidP="00231AA0">
            <w:pPr>
              <w:spacing w:after="0" w:line="240" w:lineRule="auto"/>
              <w:rPr>
                <w:color w:val="000000"/>
              </w:rPr>
            </w:pP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10.3.1.</w:t>
            </w:r>
          </w:p>
        </w:tc>
        <w:tc>
          <w:tcPr>
            <w:tcW w:w="7742" w:type="dxa"/>
            <w:gridSpan w:val="3"/>
          </w:tcPr>
          <w:p w:rsidR="00E04071" w:rsidRPr="00231AA0" w:rsidRDefault="00E04071" w:rsidP="00231AA0">
            <w:pPr>
              <w:spacing w:after="0" w:line="240" w:lineRule="auto"/>
              <w:rPr>
                <w:color w:val="000000"/>
              </w:rPr>
            </w:pPr>
            <w:r w:rsidRPr="00C71110">
              <w:rPr>
                <w:color w:val="000000"/>
              </w:rPr>
              <w:t>При подготовке и осуществлении планов действий в чрезвычайной ситуации принимаются в расчет</w:t>
            </w:r>
            <w:r w:rsidRPr="00231AA0">
              <w:rPr>
                <w:color w:val="000000"/>
              </w:rPr>
              <w:t xml:space="preserve"> биологические риски.</w:t>
            </w:r>
          </w:p>
          <w:p w:rsidR="00B334F8" w:rsidRDefault="00B334F8" w:rsidP="000173A4">
            <w:pPr>
              <w:spacing w:after="0" w:line="240" w:lineRule="auto"/>
              <w:rPr>
                <w:color w:val="000000"/>
              </w:rPr>
            </w:pPr>
            <w:r w:rsidRPr="00231AA0">
              <w:rPr>
                <w:color w:val="000000"/>
              </w:rPr>
              <w:t xml:space="preserve">Должна быть создана система эффективного управления происшествиями, определенными командой оценки/оперативной командой как случаи значительного воздействия полиовируса. Это подразумевает: </w:t>
            </w:r>
          </w:p>
          <w:p w:rsidR="00E04071" w:rsidRPr="00231AA0" w:rsidRDefault="00B334F8" w:rsidP="000173A4">
            <w:pPr>
              <w:spacing w:after="0" w:line="240" w:lineRule="auto"/>
              <w:rPr>
                <w:color w:val="000000"/>
              </w:rPr>
            </w:pPr>
            <w:r w:rsidRPr="00231AA0">
              <w:rPr>
                <w:color w:val="000000"/>
              </w:rPr>
              <w:t>а. осуществление всех превентивных мер посредством изоляции лиц, проходящих обследование, особенно от детей и людей, не прошедших</w:t>
            </w:r>
          </w:p>
        </w:tc>
        <w:tc>
          <w:tcPr>
            <w:tcW w:w="4777" w:type="dxa"/>
            <w:gridSpan w:val="2"/>
          </w:tcPr>
          <w:p w:rsidR="00E04071" w:rsidRPr="00231AA0" w:rsidRDefault="00E04071" w:rsidP="00231AA0">
            <w:pPr>
              <w:spacing w:after="0" w:line="240" w:lineRule="auto"/>
              <w:rPr>
                <w:color w:val="000000"/>
              </w:rPr>
            </w:pPr>
            <w:r w:rsidRPr="00231AA0">
              <w:rPr>
                <w:color w:val="000000"/>
              </w:rPr>
              <w:t>Организация должна гарантировать, что планы затрагивают как минимум:</w:t>
            </w:r>
          </w:p>
          <w:p w:rsidR="00E04071" w:rsidRPr="00231AA0" w:rsidRDefault="00B334F8" w:rsidP="000173A4">
            <w:pPr>
              <w:spacing w:after="0" w:line="240" w:lineRule="auto"/>
              <w:rPr>
                <w:color w:val="000000"/>
              </w:rPr>
            </w:pPr>
            <w:r w:rsidRPr="00231AA0">
              <w:rPr>
                <w:color w:val="000000"/>
              </w:rPr>
              <w:t xml:space="preserve">а. определение лиц, ответственных за создание, осуществление и тестирование контрольных мер, указанных </w:t>
            </w:r>
            <w:r w:rsidRPr="00231AA0">
              <w:t>вместе с обменом информацией и оценкой д</w:t>
            </w:r>
            <w:r w:rsidRPr="00231AA0">
              <w:rPr>
                <w:color w:val="000000"/>
              </w:rPr>
              <w:t xml:space="preserve">ля всего соответствующего компетентного персонала, </w:t>
            </w:r>
          </w:p>
        </w:tc>
      </w:tr>
      <w:tr w:rsidR="000173A4" w:rsidRPr="007C737C" w:rsidTr="00B9396B">
        <w:tc>
          <w:tcPr>
            <w:tcW w:w="14868" w:type="dxa"/>
            <w:gridSpan w:val="13"/>
            <w:tcBorders>
              <w:top w:val="single" w:sz="4" w:space="0" w:color="auto"/>
              <w:left w:val="nil"/>
              <w:bottom w:val="nil"/>
              <w:right w:val="nil"/>
            </w:tcBorders>
          </w:tcPr>
          <w:p w:rsidR="000173A4" w:rsidRPr="00B334F8" w:rsidRDefault="000173A4" w:rsidP="00B9396B">
            <w:pPr>
              <w:spacing w:after="0" w:line="240" w:lineRule="auto"/>
              <w:rPr>
                <w:color w:val="A6A6A6"/>
                <w:sz w:val="20"/>
                <w:szCs w:val="20"/>
              </w:rPr>
            </w:pPr>
          </w:p>
        </w:tc>
      </w:tr>
      <w:tr w:rsidR="000173A4" w:rsidRPr="007C737C" w:rsidTr="00B9396B">
        <w:tc>
          <w:tcPr>
            <w:tcW w:w="14868" w:type="dxa"/>
            <w:gridSpan w:val="13"/>
            <w:tcBorders>
              <w:top w:val="nil"/>
              <w:left w:val="nil"/>
              <w:right w:val="nil"/>
            </w:tcBorders>
          </w:tcPr>
          <w:p w:rsidR="000173A4" w:rsidRDefault="000173A4"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0173A4" w:rsidRPr="007C737C" w:rsidRDefault="000173A4"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0173A4" w:rsidRPr="007C737C" w:rsidTr="00B9396B">
        <w:tc>
          <w:tcPr>
            <w:tcW w:w="14868" w:type="dxa"/>
            <w:gridSpan w:val="13"/>
            <w:tcBorders>
              <w:top w:val="single" w:sz="4" w:space="0" w:color="auto"/>
            </w:tcBorders>
          </w:tcPr>
          <w:p w:rsidR="000173A4" w:rsidRPr="00C446D2" w:rsidRDefault="000173A4"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0173A4" w:rsidRPr="00B14543" w:rsidTr="00D87560">
        <w:tc>
          <w:tcPr>
            <w:tcW w:w="1007" w:type="dxa"/>
            <w:gridSpan w:val="3"/>
          </w:tcPr>
          <w:p w:rsidR="000173A4" w:rsidRPr="00B14543" w:rsidRDefault="000173A4"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0173A4" w:rsidRPr="00B14543" w:rsidRDefault="000173A4" w:rsidP="00B9396B">
            <w:pPr>
              <w:spacing w:after="0" w:line="240" w:lineRule="auto"/>
            </w:pPr>
            <w:r w:rsidRPr="00B14543">
              <w:t>Элемент управления биориском №</w:t>
            </w:r>
          </w:p>
        </w:tc>
        <w:tc>
          <w:tcPr>
            <w:tcW w:w="3662" w:type="dxa"/>
          </w:tcPr>
          <w:p w:rsidR="000173A4" w:rsidRPr="00B14543" w:rsidRDefault="000173A4"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0173A4" w:rsidRPr="00B14543" w:rsidRDefault="000173A4"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0173A4" w:rsidRPr="00B14543" w:rsidRDefault="000173A4" w:rsidP="00B9396B">
            <w:pPr>
              <w:spacing w:after="0" w:line="240" w:lineRule="auto"/>
            </w:pPr>
            <w:r w:rsidRPr="00B14543">
              <w:t>Директивы</w:t>
            </w:r>
          </w:p>
        </w:tc>
      </w:tr>
      <w:tr w:rsidR="000173A4" w:rsidRPr="00AC65A4" w:rsidTr="00D87560">
        <w:trPr>
          <w:gridAfter w:val="2"/>
          <w:wAfter w:w="82" w:type="dxa"/>
        </w:trPr>
        <w:tc>
          <w:tcPr>
            <w:tcW w:w="1007" w:type="dxa"/>
            <w:gridSpan w:val="3"/>
          </w:tcPr>
          <w:p w:rsidR="000173A4" w:rsidRPr="00AC65A4" w:rsidRDefault="000173A4" w:rsidP="00231AA0">
            <w:pPr>
              <w:spacing w:after="0" w:line="240" w:lineRule="auto"/>
              <w:rPr>
                <w:rFonts w:ascii="Times New Roman" w:hAnsi="Times New Roman"/>
                <w:color w:val="000000"/>
              </w:rPr>
            </w:pPr>
          </w:p>
        </w:tc>
        <w:tc>
          <w:tcPr>
            <w:tcW w:w="1260" w:type="dxa"/>
            <w:gridSpan w:val="3"/>
          </w:tcPr>
          <w:p w:rsidR="000173A4" w:rsidRPr="00AC65A4" w:rsidRDefault="000173A4" w:rsidP="00231AA0">
            <w:pPr>
              <w:spacing w:after="0" w:line="240" w:lineRule="auto"/>
              <w:rPr>
                <w:rFonts w:ascii="Times New Roman" w:hAnsi="Times New Roman"/>
                <w:color w:val="000000"/>
              </w:rPr>
            </w:pPr>
          </w:p>
        </w:tc>
        <w:tc>
          <w:tcPr>
            <w:tcW w:w="7742" w:type="dxa"/>
            <w:gridSpan w:val="3"/>
          </w:tcPr>
          <w:p w:rsidR="000173A4" w:rsidRPr="00231AA0" w:rsidRDefault="000173A4" w:rsidP="000173A4">
            <w:pPr>
              <w:spacing w:after="0" w:line="240" w:lineRule="auto"/>
              <w:rPr>
                <w:color w:val="000000"/>
              </w:rPr>
            </w:pPr>
            <w:r w:rsidRPr="00231AA0">
              <w:rPr>
                <w:color w:val="000000"/>
              </w:rPr>
              <w:t>иммунизацию, а также обезвреживание кала и сопутствующих отходов;</w:t>
            </w:r>
          </w:p>
          <w:p w:rsidR="000173A4" w:rsidRPr="00231AA0" w:rsidRDefault="000173A4" w:rsidP="000173A4">
            <w:pPr>
              <w:spacing w:after="0" w:line="240" w:lineRule="auto"/>
              <w:rPr>
                <w:color w:val="000000"/>
              </w:rPr>
            </w:pPr>
            <w:proofErr w:type="gramStart"/>
            <w:r w:rsidRPr="00231AA0">
              <w:rPr>
                <w:color w:val="000000"/>
              </w:rPr>
              <w:t>б</w:t>
            </w:r>
            <w:proofErr w:type="gramEnd"/>
            <w:r w:rsidRPr="00231AA0">
              <w:rPr>
                <w:color w:val="000000"/>
              </w:rPr>
              <w:t>. передачу обследуемому лицу, его/ее семье и близким контактным лицам знаний о риске инфицирования полиовирусом, которому подвергаются местное сообщество, о процедурах диагностики и предохранительных мерах, необходимых для предотвращения возможной передачи;</w:t>
            </w:r>
          </w:p>
          <w:p w:rsidR="000173A4" w:rsidRPr="00231AA0" w:rsidRDefault="000173A4" w:rsidP="000173A4">
            <w:pPr>
              <w:spacing w:after="0" w:line="240" w:lineRule="auto"/>
              <w:rPr>
                <w:color w:val="000000"/>
              </w:rPr>
            </w:pPr>
            <w:proofErr w:type="gramStart"/>
            <w:r w:rsidRPr="00231AA0">
              <w:rPr>
                <w:color w:val="000000"/>
              </w:rPr>
              <w:t>в</w:t>
            </w:r>
            <w:proofErr w:type="gramEnd"/>
            <w:r w:rsidRPr="00231AA0">
              <w:rPr>
                <w:color w:val="000000"/>
              </w:rPr>
              <w:t>. введение процедур по определению факта инфицирования лиц посредством ежедневного сбора и тестирования образцов стула и выделений из носа и горла в течение 7 дней после воздействия.</w:t>
            </w:r>
          </w:p>
        </w:tc>
        <w:tc>
          <w:tcPr>
            <w:tcW w:w="4777" w:type="dxa"/>
            <w:gridSpan w:val="2"/>
          </w:tcPr>
          <w:p w:rsidR="00B334F8" w:rsidRDefault="00B334F8" w:rsidP="000173A4">
            <w:pPr>
              <w:spacing w:after="0" w:line="240" w:lineRule="auto"/>
              <w:rPr>
                <w:color w:val="000000"/>
              </w:rPr>
            </w:pPr>
            <w:r w:rsidRPr="00231AA0">
              <w:rPr>
                <w:color w:val="000000"/>
              </w:rPr>
              <w:t>участвующего в устранении;</w:t>
            </w:r>
          </w:p>
          <w:p w:rsidR="000173A4" w:rsidRPr="00231AA0" w:rsidRDefault="000173A4" w:rsidP="000173A4">
            <w:pPr>
              <w:spacing w:after="0" w:line="240" w:lineRule="auto"/>
              <w:rPr>
                <w:color w:val="000000"/>
              </w:rPr>
            </w:pPr>
            <w:proofErr w:type="gramStart"/>
            <w:r w:rsidRPr="00231AA0">
              <w:rPr>
                <w:color w:val="000000"/>
              </w:rPr>
              <w:t>б</w:t>
            </w:r>
            <w:proofErr w:type="gramEnd"/>
            <w:r w:rsidRPr="00231AA0">
              <w:rPr>
                <w:color w:val="000000"/>
              </w:rPr>
              <w:t>. юридическую правомерность и возможность приведения в исполнение предложенных планов устранения чрезвычайных ситуаций;</w:t>
            </w:r>
          </w:p>
          <w:p w:rsidR="000173A4" w:rsidRPr="00231AA0" w:rsidRDefault="000173A4" w:rsidP="000173A4">
            <w:pPr>
              <w:spacing w:after="0" w:line="240" w:lineRule="auto"/>
              <w:rPr>
                <w:color w:val="000000"/>
              </w:rPr>
            </w:pPr>
            <w:r w:rsidRPr="00231AA0">
              <w:rPr>
                <w:color w:val="000000"/>
              </w:rPr>
              <w:t>в. необходимость в устранении чрезвычайных ситуаций, случившихся как в не рабочее время, так и в обычные рабочие часы;</w:t>
            </w:r>
          </w:p>
          <w:p w:rsidR="000173A4" w:rsidRPr="00231AA0" w:rsidRDefault="000173A4" w:rsidP="000173A4">
            <w:pPr>
              <w:spacing w:after="0" w:line="240" w:lineRule="auto"/>
              <w:rPr>
                <w:color w:val="000000"/>
              </w:rPr>
            </w:pPr>
            <w:r w:rsidRPr="00231AA0">
              <w:rPr>
                <w:color w:val="000000"/>
              </w:rPr>
              <w:t>г. снабжение в периоды снижения количества персонала (например, в выходные и праздники);</w:t>
            </w:r>
          </w:p>
          <w:p w:rsidR="000173A4" w:rsidRPr="00231AA0" w:rsidRDefault="000173A4" w:rsidP="000173A4">
            <w:pPr>
              <w:spacing w:after="0" w:line="240" w:lineRule="auto"/>
              <w:rPr>
                <w:color w:val="000000"/>
              </w:rPr>
            </w:pPr>
            <w:r w:rsidRPr="00231AA0">
              <w:rPr>
                <w:color w:val="000000"/>
              </w:rPr>
              <w:t>д. необходимость в запасном входе/выходе, включая возможность пересмотреть контроли доступа и сделать их подходящими;</w:t>
            </w:r>
          </w:p>
          <w:p w:rsidR="00EB6DEB" w:rsidRDefault="000173A4" w:rsidP="00EB6DEB">
            <w:pPr>
              <w:spacing w:after="0" w:line="240" w:lineRule="auto"/>
              <w:rPr>
                <w:color w:val="000000"/>
              </w:rPr>
            </w:pPr>
            <w:r w:rsidRPr="00231AA0">
              <w:rPr>
                <w:color w:val="000000"/>
              </w:rPr>
              <w:t>е. необходимость обозначить пути к запасным выходам во избежание эвакуации людей через зоны более высокой биологической безопасности или биологической защиты;</w:t>
            </w:r>
            <w:r w:rsidR="00EB6DEB" w:rsidRPr="00231AA0">
              <w:rPr>
                <w:color w:val="000000"/>
              </w:rPr>
              <w:t xml:space="preserve"> </w:t>
            </w:r>
          </w:p>
          <w:p w:rsidR="00EB6DEB" w:rsidRPr="00231AA0" w:rsidRDefault="00EB6DEB" w:rsidP="00EB6DEB">
            <w:pPr>
              <w:spacing w:after="0" w:line="240" w:lineRule="auto"/>
              <w:rPr>
                <w:color w:val="000000"/>
              </w:rPr>
            </w:pPr>
            <w:proofErr w:type="gramStart"/>
            <w:r w:rsidRPr="00231AA0">
              <w:rPr>
                <w:color w:val="000000"/>
              </w:rPr>
              <w:t>ж</w:t>
            </w:r>
            <w:proofErr w:type="gramEnd"/>
            <w:r w:rsidRPr="00231AA0">
              <w:rPr>
                <w:color w:val="000000"/>
              </w:rPr>
              <w:t>. обеспечение безопасного устранения, транспортировки, перемещения, лечения и размещения зараженных людей и объектов;</w:t>
            </w:r>
          </w:p>
          <w:p w:rsidR="000173A4" w:rsidRPr="00231AA0" w:rsidRDefault="00EB6DEB" w:rsidP="000173A4">
            <w:pPr>
              <w:spacing w:after="0" w:line="240" w:lineRule="auto"/>
              <w:rPr>
                <w:color w:val="000000"/>
              </w:rPr>
            </w:pPr>
            <w:r w:rsidRPr="00231AA0">
              <w:rPr>
                <w:color w:val="000000"/>
              </w:rPr>
              <w:t xml:space="preserve">з. необходимость в информировании посетителей и подрядчиков о планах </w:t>
            </w:r>
            <w:proofErr w:type="gramStart"/>
            <w:r w:rsidRPr="00231AA0">
              <w:rPr>
                <w:color w:val="000000"/>
              </w:rPr>
              <w:t>по</w:t>
            </w:r>
            <w:proofErr w:type="gramEnd"/>
          </w:p>
        </w:tc>
      </w:tr>
      <w:tr w:rsidR="000173A4" w:rsidRPr="007C737C" w:rsidTr="00B9396B">
        <w:tc>
          <w:tcPr>
            <w:tcW w:w="14868" w:type="dxa"/>
            <w:gridSpan w:val="13"/>
            <w:tcBorders>
              <w:top w:val="single" w:sz="4" w:space="0" w:color="auto"/>
              <w:left w:val="nil"/>
              <w:bottom w:val="nil"/>
              <w:right w:val="nil"/>
            </w:tcBorders>
          </w:tcPr>
          <w:p w:rsidR="000173A4" w:rsidRPr="00EB6DEB" w:rsidRDefault="000173A4" w:rsidP="00B9396B">
            <w:pPr>
              <w:spacing w:after="0" w:line="240" w:lineRule="auto"/>
              <w:rPr>
                <w:color w:val="A6A6A6"/>
                <w:sz w:val="20"/>
                <w:szCs w:val="20"/>
              </w:rPr>
            </w:pPr>
          </w:p>
          <w:p w:rsidR="000173A4" w:rsidRPr="00EB6DEB" w:rsidRDefault="000173A4" w:rsidP="00B9396B">
            <w:pPr>
              <w:spacing w:after="0" w:line="240" w:lineRule="auto"/>
              <w:rPr>
                <w:color w:val="A6A6A6"/>
                <w:sz w:val="20"/>
                <w:szCs w:val="20"/>
              </w:rPr>
            </w:pPr>
          </w:p>
        </w:tc>
      </w:tr>
      <w:tr w:rsidR="000173A4" w:rsidRPr="007C737C" w:rsidTr="00B9396B">
        <w:tc>
          <w:tcPr>
            <w:tcW w:w="14868" w:type="dxa"/>
            <w:gridSpan w:val="13"/>
            <w:tcBorders>
              <w:top w:val="nil"/>
              <w:left w:val="nil"/>
              <w:right w:val="nil"/>
            </w:tcBorders>
          </w:tcPr>
          <w:p w:rsidR="000173A4" w:rsidRDefault="000173A4"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0173A4" w:rsidRPr="007C737C" w:rsidRDefault="000173A4"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0173A4" w:rsidRPr="007C737C" w:rsidTr="00B9396B">
        <w:tc>
          <w:tcPr>
            <w:tcW w:w="14868" w:type="dxa"/>
            <w:gridSpan w:val="13"/>
            <w:tcBorders>
              <w:top w:val="single" w:sz="4" w:space="0" w:color="auto"/>
            </w:tcBorders>
          </w:tcPr>
          <w:p w:rsidR="000173A4" w:rsidRPr="00C446D2" w:rsidRDefault="000173A4"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0173A4" w:rsidRPr="00B14543" w:rsidTr="00D87560">
        <w:tc>
          <w:tcPr>
            <w:tcW w:w="1007" w:type="dxa"/>
            <w:gridSpan w:val="3"/>
          </w:tcPr>
          <w:p w:rsidR="000173A4" w:rsidRPr="00B14543" w:rsidRDefault="000173A4"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0173A4" w:rsidRPr="00B14543" w:rsidRDefault="000173A4" w:rsidP="00B9396B">
            <w:pPr>
              <w:spacing w:after="0" w:line="240" w:lineRule="auto"/>
            </w:pPr>
            <w:r w:rsidRPr="00B14543">
              <w:t>Элемент управления биориском №</w:t>
            </w:r>
          </w:p>
        </w:tc>
        <w:tc>
          <w:tcPr>
            <w:tcW w:w="3662" w:type="dxa"/>
          </w:tcPr>
          <w:p w:rsidR="000173A4" w:rsidRPr="00B14543" w:rsidRDefault="000173A4"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0173A4" w:rsidRPr="00B14543" w:rsidRDefault="000173A4"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0173A4" w:rsidRPr="00B14543" w:rsidRDefault="000173A4" w:rsidP="00B9396B">
            <w:pPr>
              <w:spacing w:after="0" w:line="240" w:lineRule="auto"/>
            </w:pPr>
            <w:r w:rsidRPr="00B14543">
              <w:t>Директивы</w:t>
            </w:r>
          </w:p>
        </w:tc>
      </w:tr>
      <w:tr w:rsidR="000173A4" w:rsidRPr="00AC65A4" w:rsidTr="00D87560">
        <w:trPr>
          <w:gridAfter w:val="2"/>
          <w:wAfter w:w="82" w:type="dxa"/>
        </w:trPr>
        <w:tc>
          <w:tcPr>
            <w:tcW w:w="1007" w:type="dxa"/>
            <w:gridSpan w:val="3"/>
          </w:tcPr>
          <w:p w:rsidR="000173A4" w:rsidRPr="00AC65A4" w:rsidRDefault="000173A4" w:rsidP="00231AA0">
            <w:pPr>
              <w:spacing w:after="0" w:line="240" w:lineRule="auto"/>
              <w:rPr>
                <w:rFonts w:ascii="Times New Roman" w:hAnsi="Times New Roman"/>
                <w:color w:val="000000"/>
              </w:rPr>
            </w:pPr>
          </w:p>
        </w:tc>
        <w:tc>
          <w:tcPr>
            <w:tcW w:w="1260" w:type="dxa"/>
            <w:gridSpan w:val="3"/>
          </w:tcPr>
          <w:p w:rsidR="000173A4" w:rsidRPr="00AC65A4" w:rsidRDefault="000173A4" w:rsidP="00231AA0">
            <w:pPr>
              <w:spacing w:after="0" w:line="240" w:lineRule="auto"/>
              <w:rPr>
                <w:rFonts w:ascii="Times New Roman" w:hAnsi="Times New Roman"/>
                <w:color w:val="000000"/>
              </w:rPr>
            </w:pPr>
          </w:p>
        </w:tc>
        <w:tc>
          <w:tcPr>
            <w:tcW w:w="7742" w:type="dxa"/>
            <w:gridSpan w:val="3"/>
          </w:tcPr>
          <w:p w:rsidR="000173A4" w:rsidRPr="00231AA0" w:rsidRDefault="000173A4" w:rsidP="000173A4">
            <w:pPr>
              <w:spacing w:after="0" w:line="240" w:lineRule="auto"/>
              <w:rPr>
                <w:color w:val="000000"/>
              </w:rPr>
            </w:pPr>
          </w:p>
        </w:tc>
        <w:tc>
          <w:tcPr>
            <w:tcW w:w="4777" w:type="dxa"/>
            <w:gridSpan w:val="2"/>
          </w:tcPr>
          <w:p w:rsidR="000173A4" w:rsidRPr="00231AA0" w:rsidRDefault="000173A4" w:rsidP="000173A4">
            <w:pPr>
              <w:spacing w:after="0" w:line="240" w:lineRule="auto"/>
              <w:rPr>
                <w:color w:val="000000"/>
              </w:rPr>
            </w:pPr>
            <w:r w:rsidRPr="00231AA0">
              <w:rPr>
                <w:color w:val="000000"/>
              </w:rPr>
              <w:t xml:space="preserve">устранению аварийных ситуаций и возможных </w:t>
            </w:r>
            <w:proofErr w:type="gramStart"/>
            <w:r w:rsidRPr="00231AA0">
              <w:rPr>
                <w:color w:val="000000"/>
              </w:rPr>
              <w:t>последствиях</w:t>
            </w:r>
            <w:proofErr w:type="gramEnd"/>
            <w:r w:rsidRPr="00231AA0">
              <w:rPr>
                <w:color w:val="000000"/>
              </w:rPr>
              <w:t xml:space="preserve"> воздействия.</w:t>
            </w:r>
          </w:p>
        </w:tc>
      </w:tr>
      <w:tr w:rsidR="00E04071" w:rsidRPr="00AC65A4" w:rsidTr="00D87560">
        <w:trPr>
          <w:gridAfter w:val="2"/>
          <w:wAfter w:w="82" w:type="dxa"/>
        </w:trPr>
        <w:tc>
          <w:tcPr>
            <w:tcW w:w="1007" w:type="dxa"/>
            <w:gridSpan w:val="3"/>
          </w:tcPr>
          <w:p w:rsidR="00E04071" w:rsidRPr="00EB6DEB" w:rsidRDefault="00EB6DEB" w:rsidP="00231AA0">
            <w:pPr>
              <w:spacing w:after="0" w:line="240" w:lineRule="auto"/>
              <w:rPr>
                <w:rFonts w:ascii="Times New Roman" w:hAnsi="Times New Roman"/>
                <w:color w:val="000000"/>
                <w:lang w:val="en-US"/>
              </w:rPr>
            </w:pPr>
            <w:r w:rsidRPr="00EB6DEB">
              <w:rPr>
                <w:rFonts w:ascii="Times New Roman" w:hAnsi="Times New Roman"/>
                <w:bCs/>
              </w:rPr>
              <w:t xml:space="preserve">СРГ </w:t>
            </w:r>
            <w:r w:rsidR="00E04071" w:rsidRPr="00EB6DEB">
              <w:rPr>
                <w:rFonts w:ascii="Times New Roman" w:hAnsi="Times New Roman"/>
                <w:bCs/>
              </w:rPr>
              <w:t>4.4.5.2.</w:t>
            </w: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10.3.2.</w:t>
            </w:r>
          </w:p>
        </w:tc>
        <w:tc>
          <w:tcPr>
            <w:tcW w:w="7742" w:type="dxa"/>
            <w:gridSpan w:val="3"/>
          </w:tcPr>
          <w:p w:rsidR="00E04071" w:rsidRPr="00231AA0" w:rsidRDefault="00E04071" w:rsidP="00231AA0">
            <w:pPr>
              <w:spacing w:after="0" w:line="240" w:lineRule="auto"/>
              <w:rPr>
                <w:color w:val="000000"/>
              </w:rPr>
            </w:pPr>
            <w:r w:rsidRPr="00231AA0">
              <w:rPr>
                <w:color w:val="000000"/>
              </w:rPr>
              <w:t>Имеющиеся контрольные меры могут быть продемонстрированы как разумные и соответствующие масштабам и характеру чрезвычайной ситуации.</w:t>
            </w:r>
          </w:p>
          <w:p w:rsidR="00E04071" w:rsidRPr="00231AA0" w:rsidRDefault="00E04071" w:rsidP="00231AA0">
            <w:pPr>
              <w:spacing w:after="0" w:line="240" w:lineRule="auto"/>
              <w:rPr>
                <w:color w:val="000000"/>
              </w:rPr>
            </w:pPr>
          </w:p>
        </w:tc>
        <w:tc>
          <w:tcPr>
            <w:tcW w:w="4777" w:type="dxa"/>
            <w:gridSpan w:val="2"/>
          </w:tcPr>
          <w:p w:rsidR="00E04071" w:rsidRPr="00231AA0" w:rsidRDefault="00E04071" w:rsidP="00231AA0">
            <w:pPr>
              <w:spacing w:after="0" w:line="240" w:lineRule="auto"/>
              <w:rPr>
                <w:color w:val="000000"/>
              </w:rPr>
            </w:pPr>
          </w:p>
        </w:tc>
      </w:tr>
      <w:tr w:rsidR="00E04071" w:rsidRPr="00AC65A4" w:rsidTr="00D87560">
        <w:trPr>
          <w:gridAfter w:val="2"/>
          <w:wAfter w:w="82" w:type="dxa"/>
        </w:trPr>
        <w:tc>
          <w:tcPr>
            <w:tcW w:w="1007" w:type="dxa"/>
            <w:gridSpan w:val="3"/>
          </w:tcPr>
          <w:p w:rsidR="00E04071" w:rsidRPr="00EB6DEB" w:rsidRDefault="00EB6DEB" w:rsidP="00231AA0">
            <w:pPr>
              <w:spacing w:after="0" w:line="240" w:lineRule="auto"/>
              <w:rPr>
                <w:rFonts w:ascii="Times New Roman" w:hAnsi="Times New Roman"/>
                <w:color w:val="000000"/>
                <w:lang w:val="en-US"/>
              </w:rPr>
            </w:pPr>
            <w:r w:rsidRPr="00EB6DEB">
              <w:rPr>
                <w:rFonts w:ascii="Times New Roman" w:hAnsi="Times New Roman"/>
                <w:bCs/>
              </w:rPr>
              <w:t xml:space="preserve">СРГ </w:t>
            </w:r>
            <w:r w:rsidR="00E04071" w:rsidRPr="00EB6DEB">
              <w:rPr>
                <w:rFonts w:ascii="Times New Roman" w:hAnsi="Times New Roman"/>
                <w:bCs/>
              </w:rPr>
              <w:t>4.4.5.2.</w:t>
            </w: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10.3.3.</w:t>
            </w:r>
          </w:p>
        </w:tc>
        <w:tc>
          <w:tcPr>
            <w:tcW w:w="7742" w:type="dxa"/>
            <w:gridSpan w:val="3"/>
          </w:tcPr>
          <w:p w:rsidR="00E04071" w:rsidRPr="00231AA0" w:rsidRDefault="00E04071" w:rsidP="00231AA0">
            <w:pPr>
              <w:spacing w:after="0" w:line="240" w:lineRule="auto"/>
              <w:rPr>
                <w:color w:val="000000"/>
              </w:rPr>
            </w:pPr>
            <w:r w:rsidRPr="00231AA0">
              <w:rPr>
                <w:color w:val="000000"/>
              </w:rPr>
              <w:t>Планы действий в чрезвычайной ситуации эффективно доносят до всех сотрудников и имеющих отношение третьих лиц, а также тестируют, руководствуясь намерением осведомить всех об их обязанностях.</w:t>
            </w:r>
          </w:p>
          <w:p w:rsidR="00E04071" w:rsidRPr="00231AA0" w:rsidRDefault="00E04071" w:rsidP="00231AA0">
            <w:pPr>
              <w:spacing w:after="0" w:line="240" w:lineRule="auto"/>
              <w:rPr>
                <w:color w:val="000000"/>
              </w:rPr>
            </w:pPr>
          </w:p>
        </w:tc>
        <w:tc>
          <w:tcPr>
            <w:tcW w:w="4777" w:type="dxa"/>
            <w:gridSpan w:val="2"/>
          </w:tcPr>
          <w:p w:rsidR="00E04071" w:rsidRPr="00231AA0" w:rsidRDefault="00E04071" w:rsidP="00231AA0">
            <w:pPr>
              <w:spacing w:after="0" w:line="240" w:lineRule="auto"/>
              <w:rPr>
                <w:color w:val="000000"/>
              </w:rPr>
            </w:pPr>
            <w:r w:rsidRPr="00231AA0">
              <w:rPr>
                <w:color w:val="000000"/>
              </w:rPr>
              <w:t>В случае наступления чрезвычайной ситуации может потребоваться вовлечение сторон, являющи</w:t>
            </w:r>
            <w:r w:rsidR="00A564DA">
              <w:rPr>
                <w:color w:val="000000"/>
              </w:rPr>
              <w:t>х</w:t>
            </w:r>
            <w:r w:rsidRPr="00231AA0">
              <w:rPr>
                <w:color w:val="000000"/>
              </w:rPr>
              <w:t xml:space="preserve">ся для организации внешними. Основываясь на определенных ранее правдоподобных сценариях, организация должна указать такие учреждения для установления их роли в устранении данной ситуации. Организация может выбрать подписание меморандумов понимания или соглашений с ключевыми местными учреждениями, участвующими в устранении ЧС. Также может быть </w:t>
            </w:r>
            <w:proofErr w:type="gramStart"/>
            <w:r w:rsidRPr="00231AA0">
              <w:rPr>
                <w:color w:val="000000"/>
              </w:rPr>
              <w:t>необходимо</w:t>
            </w:r>
            <w:proofErr w:type="gramEnd"/>
            <w:r w:rsidRPr="00231AA0">
              <w:rPr>
                <w:color w:val="000000"/>
              </w:rPr>
              <w:t xml:space="preserve"> информировать </w:t>
            </w:r>
            <w:r w:rsidR="00A564DA" w:rsidRPr="00231AA0">
              <w:rPr>
                <w:color w:val="000000"/>
              </w:rPr>
              <w:t>и осведомить такие стороны об их роли и любом риске воздействия, с которым они могут столкнуться, и гарантировать, что их действия не приведут к излишнему повышению риска, связанного с ЧС (например, бесконтрольное использование воды для пожаротушения).</w:t>
            </w:r>
          </w:p>
        </w:tc>
      </w:tr>
      <w:tr w:rsidR="000173A4" w:rsidRPr="007C737C" w:rsidTr="00B9396B">
        <w:tc>
          <w:tcPr>
            <w:tcW w:w="14868" w:type="dxa"/>
            <w:gridSpan w:val="13"/>
            <w:tcBorders>
              <w:top w:val="single" w:sz="4" w:space="0" w:color="auto"/>
              <w:left w:val="nil"/>
              <w:bottom w:val="nil"/>
              <w:right w:val="nil"/>
            </w:tcBorders>
          </w:tcPr>
          <w:p w:rsidR="000173A4" w:rsidRPr="00A564DA" w:rsidRDefault="000173A4" w:rsidP="00B9396B">
            <w:pPr>
              <w:spacing w:after="0" w:line="240" w:lineRule="auto"/>
              <w:rPr>
                <w:color w:val="A6A6A6"/>
                <w:sz w:val="20"/>
                <w:szCs w:val="20"/>
              </w:rPr>
            </w:pPr>
          </w:p>
        </w:tc>
      </w:tr>
      <w:tr w:rsidR="000173A4" w:rsidRPr="007C737C" w:rsidTr="00B9396B">
        <w:tc>
          <w:tcPr>
            <w:tcW w:w="14868" w:type="dxa"/>
            <w:gridSpan w:val="13"/>
            <w:tcBorders>
              <w:top w:val="nil"/>
              <w:left w:val="nil"/>
              <w:right w:val="nil"/>
            </w:tcBorders>
          </w:tcPr>
          <w:p w:rsidR="000173A4" w:rsidRDefault="000173A4"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0173A4" w:rsidRPr="007C737C" w:rsidRDefault="000173A4"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0173A4" w:rsidRPr="007C737C" w:rsidTr="00B9396B">
        <w:tc>
          <w:tcPr>
            <w:tcW w:w="14868" w:type="dxa"/>
            <w:gridSpan w:val="13"/>
            <w:tcBorders>
              <w:top w:val="single" w:sz="4" w:space="0" w:color="auto"/>
            </w:tcBorders>
          </w:tcPr>
          <w:p w:rsidR="000173A4" w:rsidRPr="00C446D2" w:rsidRDefault="000173A4"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0173A4" w:rsidRPr="00B14543" w:rsidTr="00D87560">
        <w:tc>
          <w:tcPr>
            <w:tcW w:w="1007" w:type="dxa"/>
            <w:gridSpan w:val="3"/>
          </w:tcPr>
          <w:p w:rsidR="000173A4" w:rsidRPr="00B14543" w:rsidRDefault="000173A4"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0173A4" w:rsidRPr="00B14543" w:rsidRDefault="000173A4" w:rsidP="00B9396B">
            <w:pPr>
              <w:spacing w:after="0" w:line="240" w:lineRule="auto"/>
            </w:pPr>
            <w:r w:rsidRPr="00B14543">
              <w:t>Элемент управления биориском №</w:t>
            </w:r>
          </w:p>
        </w:tc>
        <w:tc>
          <w:tcPr>
            <w:tcW w:w="3662" w:type="dxa"/>
          </w:tcPr>
          <w:p w:rsidR="000173A4" w:rsidRPr="00B14543" w:rsidRDefault="000173A4"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0173A4" w:rsidRPr="00B14543" w:rsidRDefault="000173A4"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0173A4" w:rsidRPr="00B14543" w:rsidRDefault="000173A4" w:rsidP="00B9396B">
            <w:pPr>
              <w:spacing w:after="0" w:line="240" w:lineRule="auto"/>
            </w:pPr>
            <w:r w:rsidRPr="00B14543">
              <w:t>Директивы</w:t>
            </w:r>
          </w:p>
        </w:tc>
      </w:tr>
      <w:tr w:rsidR="000173A4" w:rsidRPr="00AC65A4" w:rsidTr="00D87560">
        <w:trPr>
          <w:gridAfter w:val="2"/>
          <w:wAfter w:w="82" w:type="dxa"/>
        </w:trPr>
        <w:tc>
          <w:tcPr>
            <w:tcW w:w="1007" w:type="dxa"/>
            <w:gridSpan w:val="3"/>
          </w:tcPr>
          <w:p w:rsidR="000173A4" w:rsidRPr="00AC65A4" w:rsidRDefault="000173A4" w:rsidP="00231AA0">
            <w:pPr>
              <w:spacing w:after="0" w:line="240" w:lineRule="auto"/>
              <w:rPr>
                <w:rFonts w:ascii="Times New Roman" w:hAnsi="Times New Roman"/>
                <w:b/>
                <w:bCs/>
              </w:rPr>
            </w:pPr>
          </w:p>
        </w:tc>
        <w:tc>
          <w:tcPr>
            <w:tcW w:w="1260" w:type="dxa"/>
            <w:gridSpan w:val="3"/>
          </w:tcPr>
          <w:p w:rsidR="000173A4" w:rsidRPr="00AC65A4" w:rsidRDefault="000173A4" w:rsidP="00231AA0">
            <w:pPr>
              <w:spacing w:after="0" w:line="240" w:lineRule="auto"/>
              <w:rPr>
                <w:rFonts w:ascii="Times New Roman" w:hAnsi="Times New Roman"/>
                <w:color w:val="000000"/>
              </w:rPr>
            </w:pPr>
          </w:p>
        </w:tc>
        <w:tc>
          <w:tcPr>
            <w:tcW w:w="7742" w:type="dxa"/>
            <w:gridSpan w:val="3"/>
          </w:tcPr>
          <w:p w:rsidR="000173A4" w:rsidRPr="00231AA0" w:rsidRDefault="000173A4" w:rsidP="00231AA0">
            <w:pPr>
              <w:spacing w:after="0" w:line="240" w:lineRule="auto"/>
              <w:rPr>
                <w:color w:val="000000"/>
              </w:rPr>
            </w:pPr>
          </w:p>
        </w:tc>
        <w:tc>
          <w:tcPr>
            <w:tcW w:w="4777" w:type="dxa"/>
            <w:gridSpan w:val="2"/>
          </w:tcPr>
          <w:p w:rsidR="000173A4" w:rsidRPr="00231AA0" w:rsidRDefault="000173A4" w:rsidP="000173A4">
            <w:pPr>
              <w:spacing w:after="0" w:line="240" w:lineRule="auto"/>
              <w:rPr>
                <w:color w:val="000000"/>
              </w:rPr>
            </w:pPr>
            <w:r w:rsidRPr="00231AA0">
              <w:rPr>
                <w:color w:val="000000"/>
              </w:rPr>
              <w:t xml:space="preserve">Контактная информация должна быть занесена в документацию и сделана доступной для персонала, ответственного за координирование действий по устранению ЧС. </w:t>
            </w:r>
          </w:p>
          <w:p w:rsidR="000173A4" w:rsidRPr="00231AA0" w:rsidRDefault="000173A4" w:rsidP="000173A4">
            <w:pPr>
              <w:spacing w:after="0" w:line="240" w:lineRule="auto"/>
              <w:rPr>
                <w:color w:val="000000"/>
              </w:rPr>
            </w:pPr>
          </w:p>
          <w:p w:rsidR="000173A4" w:rsidRPr="00231AA0" w:rsidRDefault="000173A4" w:rsidP="000173A4">
            <w:pPr>
              <w:spacing w:after="0" w:line="240" w:lineRule="auto"/>
              <w:rPr>
                <w:color w:val="000000"/>
              </w:rPr>
            </w:pPr>
            <w:r w:rsidRPr="00231AA0">
              <w:rPr>
                <w:color w:val="000000"/>
              </w:rPr>
              <w:t>Принимаемые во внимание внешние учреждения могут включать:</w:t>
            </w:r>
          </w:p>
          <w:p w:rsidR="000173A4" w:rsidRPr="00231AA0" w:rsidRDefault="000173A4" w:rsidP="000173A4">
            <w:pPr>
              <w:spacing w:after="0" w:line="240" w:lineRule="auto"/>
              <w:rPr>
                <w:color w:val="000000"/>
              </w:rPr>
            </w:pPr>
            <w:r w:rsidRPr="00231AA0">
              <w:rPr>
                <w:color w:val="000000"/>
              </w:rPr>
              <w:t>а. полицию и службы безопасности;</w:t>
            </w:r>
          </w:p>
          <w:p w:rsidR="000173A4" w:rsidRPr="00231AA0" w:rsidRDefault="000173A4" w:rsidP="000173A4">
            <w:pPr>
              <w:spacing w:after="0" w:line="240" w:lineRule="auto"/>
              <w:rPr>
                <w:color w:val="000000"/>
              </w:rPr>
            </w:pPr>
            <w:proofErr w:type="gramStart"/>
            <w:r w:rsidRPr="00231AA0">
              <w:rPr>
                <w:color w:val="000000"/>
              </w:rPr>
              <w:t>б</w:t>
            </w:r>
            <w:proofErr w:type="gramEnd"/>
            <w:r w:rsidRPr="00231AA0">
              <w:rPr>
                <w:color w:val="000000"/>
              </w:rPr>
              <w:t>. пожарные службы;</w:t>
            </w:r>
          </w:p>
          <w:p w:rsidR="000173A4" w:rsidRPr="00231AA0" w:rsidRDefault="000173A4" w:rsidP="000173A4">
            <w:pPr>
              <w:spacing w:after="0" w:line="240" w:lineRule="auto"/>
              <w:rPr>
                <w:color w:val="000000"/>
              </w:rPr>
            </w:pPr>
            <w:r w:rsidRPr="00231AA0">
              <w:rPr>
                <w:color w:val="000000"/>
              </w:rPr>
              <w:t>в. службы скорой медицинской помощи и местные больницы / медицинские учреждения;</w:t>
            </w:r>
          </w:p>
          <w:p w:rsidR="000173A4" w:rsidRPr="00231AA0" w:rsidRDefault="000173A4" w:rsidP="000173A4">
            <w:pPr>
              <w:spacing w:after="0" w:line="240" w:lineRule="auto"/>
              <w:rPr>
                <w:color w:val="000000"/>
              </w:rPr>
            </w:pPr>
            <w:r w:rsidRPr="00231AA0">
              <w:rPr>
                <w:color w:val="000000"/>
              </w:rPr>
              <w:t>г. поставщики транспортных услуг / курьеры;</w:t>
            </w:r>
          </w:p>
          <w:p w:rsidR="000173A4" w:rsidRPr="00231AA0" w:rsidRDefault="000173A4" w:rsidP="000173A4">
            <w:pPr>
              <w:spacing w:after="0" w:line="240" w:lineRule="auto"/>
              <w:rPr>
                <w:color w:val="000000"/>
              </w:rPr>
            </w:pPr>
            <w:r w:rsidRPr="00231AA0">
              <w:rPr>
                <w:color w:val="000000"/>
              </w:rPr>
              <w:t>д. местные и государственные правительственные чиновники;</w:t>
            </w:r>
          </w:p>
          <w:p w:rsidR="000173A4" w:rsidRPr="00231AA0" w:rsidRDefault="000173A4" w:rsidP="000173A4">
            <w:pPr>
              <w:spacing w:after="0" w:line="240" w:lineRule="auto"/>
              <w:rPr>
                <w:color w:val="000000"/>
              </w:rPr>
            </w:pPr>
            <w:r w:rsidRPr="00231AA0">
              <w:rPr>
                <w:color w:val="000000"/>
              </w:rPr>
              <w:t>е. органы охраны окружающей среды;</w:t>
            </w:r>
          </w:p>
          <w:p w:rsidR="000173A4" w:rsidRPr="00231AA0" w:rsidRDefault="000173A4" w:rsidP="000173A4">
            <w:pPr>
              <w:spacing w:after="0" w:line="240" w:lineRule="auto"/>
              <w:rPr>
                <w:color w:val="000000"/>
              </w:rPr>
            </w:pPr>
            <w:proofErr w:type="gramStart"/>
            <w:r w:rsidRPr="00231AA0">
              <w:rPr>
                <w:color w:val="000000"/>
              </w:rPr>
              <w:t>ж</w:t>
            </w:r>
            <w:proofErr w:type="gramEnd"/>
            <w:r w:rsidRPr="00231AA0">
              <w:rPr>
                <w:color w:val="000000"/>
              </w:rPr>
              <w:t>. ВОЗ.</w:t>
            </w:r>
          </w:p>
        </w:tc>
      </w:tr>
      <w:tr w:rsidR="00A564DA" w:rsidRPr="00AC65A4" w:rsidTr="00D87560">
        <w:trPr>
          <w:gridAfter w:val="2"/>
          <w:wAfter w:w="82" w:type="dxa"/>
        </w:trPr>
        <w:tc>
          <w:tcPr>
            <w:tcW w:w="1007" w:type="dxa"/>
            <w:gridSpan w:val="3"/>
          </w:tcPr>
          <w:p w:rsidR="00A564DA" w:rsidRPr="00AC65A4" w:rsidRDefault="00A564DA" w:rsidP="00A564DA">
            <w:pPr>
              <w:spacing w:after="0" w:line="240" w:lineRule="auto"/>
              <w:rPr>
                <w:rFonts w:ascii="Times New Roman" w:hAnsi="Times New Roman"/>
                <w:color w:val="000000"/>
              </w:rPr>
            </w:pPr>
          </w:p>
        </w:tc>
        <w:tc>
          <w:tcPr>
            <w:tcW w:w="1260" w:type="dxa"/>
            <w:gridSpan w:val="3"/>
          </w:tcPr>
          <w:p w:rsidR="00A564DA" w:rsidRPr="00AC65A4" w:rsidRDefault="00A564DA" w:rsidP="00A564DA">
            <w:pPr>
              <w:spacing w:after="0" w:line="240" w:lineRule="auto"/>
              <w:rPr>
                <w:rFonts w:ascii="Times New Roman" w:hAnsi="Times New Roman"/>
                <w:color w:val="000000"/>
              </w:rPr>
            </w:pPr>
            <w:r w:rsidRPr="00AC65A4">
              <w:rPr>
                <w:rFonts w:ascii="Times New Roman" w:hAnsi="Times New Roman"/>
                <w:color w:val="000000"/>
              </w:rPr>
              <w:t>10.4.</w:t>
            </w:r>
          </w:p>
        </w:tc>
        <w:tc>
          <w:tcPr>
            <w:tcW w:w="7742" w:type="dxa"/>
            <w:gridSpan w:val="3"/>
          </w:tcPr>
          <w:p w:rsidR="00A564DA" w:rsidRPr="00231AA0" w:rsidRDefault="00A564DA" w:rsidP="00A564DA">
            <w:pPr>
              <w:spacing w:after="0" w:line="240" w:lineRule="auto"/>
              <w:rPr>
                <w:b/>
                <w:bCs/>
                <w:color w:val="000000"/>
              </w:rPr>
            </w:pPr>
            <w:r w:rsidRPr="00231AA0">
              <w:rPr>
                <w:b/>
                <w:bCs/>
                <w:color w:val="000000"/>
              </w:rPr>
              <w:t>Учения по действиям в чрезвычайных ситуациях и имитационное м</w:t>
            </w:r>
            <w:r w:rsidRPr="00C71110">
              <w:rPr>
                <w:b/>
                <w:bCs/>
                <w:color w:val="000000"/>
              </w:rPr>
              <w:t>оделирование</w:t>
            </w:r>
          </w:p>
          <w:p w:rsidR="00A564DA" w:rsidRPr="00231AA0" w:rsidRDefault="00A564DA" w:rsidP="00A564DA">
            <w:pPr>
              <w:spacing w:after="0" w:line="240" w:lineRule="auto"/>
              <w:rPr>
                <w:color w:val="000000"/>
              </w:rPr>
            </w:pPr>
          </w:p>
        </w:tc>
        <w:tc>
          <w:tcPr>
            <w:tcW w:w="4777" w:type="dxa"/>
            <w:gridSpan w:val="2"/>
          </w:tcPr>
          <w:p w:rsidR="00A564DA" w:rsidRPr="00231AA0" w:rsidRDefault="00A564DA" w:rsidP="00A564DA">
            <w:pPr>
              <w:spacing w:after="0" w:line="240" w:lineRule="auto"/>
              <w:rPr>
                <w:color w:val="000000"/>
              </w:rPr>
            </w:pPr>
          </w:p>
        </w:tc>
      </w:tr>
      <w:tr w:rsidR="000173A4" w:rsidRPr="007C737C" w:rsidTr="00B9396B">
        <w:tc>
          <w:tcPr>
            <w:tcW w:w="14868" w:type="dxa"/>
            <w:gridSpan w:val="13"/>
            <w:tcBorders>
              <w:top w:val="single" w:sz="4" w:space="0" w:color="auto"/>
              <w:left w:val="nil"/>
              <w:bottom w:val="nil"/>
              <w:right w:val="nil"/>
            </w:tcBorders>
          </w:tcPr>
          <w:p w:rsidR="000173A4" w:rsidRDefault="000173A4" w:rsidP="00B9396B">
            <w:pPr>
              <w:spacing w:after="0" w:line="240" w:lineRule="auto"/>
              <w:rPr>
                <w:color w:val="A6A6A6"/>
                <w:sz w:val="20"/>
                <w:szCs w:val="20"/>
              </w:rPr>
            </w:pPr>
          </w:p>
          <w:p w:rsidR="00A564DA" w:rsidRDefault="00A564DA" w:rsidP="00B9396B">
            <w:pPr>
              <w:spacing w:after="0" w:line="240" w:lineRule="auto"/>
              <w:rPr>
                <w:color w:val="A6A6A6"/>
                <w:sz w:val="20"/>
                <w:szCs w:val="20"/>
              </w:rPr>
            </w:pPr>
          </w:p>
          <w:p w:rsidR="00A564DA" w:rsidRDefault="00A564DA" w:rsidP="00B9396B">
            <w:pPr>
              <w:spacing w:after="0" w:line="240" w:lineRule="auto"/>
              <w:rPr>
                <w:color w:val="A6A6A6"/>
                <w:sz w:val="20"/>
                <w:szCs w:val="20"/>
              </w:rPr>
            </w:pPr>
          </w:p>
          <w:p w:rsidR="00A564DA" w:rsidRPr="00A564DA" w:rsidRDefault="00A564DA" w:rsidP="00B9396B">
            <w:pPr>
              <w:spacing w:after="0" w:line="240" w:lineRule="auto"/>
              <w:rPr>
                <w:color w:val="A6A6A6"/>
                <w:sz w:val="20"/>
                <w:szCs w:val="20"/>
              </w:rPr>
            </w:pPr>
          </w:p>
          <w:p w:rsidR="000173A4" w:rsidRPr="00A564DA" w:rsidRDefault="000173A4" w:rsidP="00B9396B">
            <w:pPr>
              <w:spacing w:after="0" w:line="240" w:lineRule="auto"/>
              <w:rPr>
                <w:color w:val="A6A6A6"/>
                <w:sz w:val="20"/>
                <w:szCs w:val="20"/>
              </w:rPr>
            </w:pPr>
          </w:p>
        </w:tc>
      </w:tr>
      <w:tr w:rsidR="000173A4" w:rsidRPr="007C737C" w:rsidTr="00B9396B">
        <w:tc>
          <w:tcPr>
            <w:tcW w:w="14868" w:type="dxa"/>
            <w:gridSpan w:val="13"/>
            <w:tcBorders>
              <w:top w:val="nil"/>
              <w:left w:val="nil"/>
              <w:right w:val="nil"/>
            </w:tcBorders>
          </w:tcPr>
          <w:p w:rsidR="000173A4" w:rsidRDefault="000173A4"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0173A4" w:rsidRPr="007C737C" w:rsidRDefault="000173A4"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0173A4" w:rsidRPr="007C737C" w:rsidTr="00B9396B">
        <w:tc>
          <w:tcPr>
            <w:tcW w:w="14868" w:type="dxa"/>
            <w:gridSpan w:val="13"/>
            <w:tcBorders>
              <w:top w:val="single" w:sz="4" w:space="0" w:color="auto"/>
            </w:tcBorders>
          </w:tcPr>
          <w:p w:rsidR="000173A4" w:rsidRPr="00C446D2" w:rsidRDefault="000173A4"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0173A4" w:rsidRPr="00B14543" w:rsidTr="00D87560">
        <w:tc>
          <w:tcPr>
            <w:tcW w:w="1007" w:type="dxa"/>
            <w:gridSpan w:val="3"/>
          </w:tcPr>
          <w:p w:rsidR="000173A4" w:rsidRPr="00B14543" w:rsidRDefault="000173A4"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0173A4" w:rsidRPr="00B14543" w:rsidRDefault="000173A4" w:rsidP="00B9396B">
            <w:pPr>
              <w:spacing w:after="0" w:line="240" w:lineRule="auto"/>
            </w:pPr>
            <w:r w:rsidRPr="00B14543">
              <w:t>Элемент управления биориском №</w:t>
            </w:r>
          </w:p>
        </w:tc>
        <w:tc>
          <w:tcPr>
            <w:tcW w:w="3662" w:type="dxa"/>
          </w:tcPr>
          <w:p w:rsidR="000173A4" w:rsidRPr="00B14543" w:rsidRDefault="000173A4"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0173A4" w:rsidRPr="00B14543" w:rsidRDefault="000173A4"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0173A4" w:rsidRPr="00B14543" w:rsidRDefault="000173A4"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537624" w:rsidRDefault="00537624" w:rsidP="00231AA0">
            <w:pPr>
              <w:spacing w:after="0" w:line="240" w:lineRule="auto"/>
              <w:rPr>
                <w:rFonts w:ascii="Times New Roman" w:hAnsi="Times New Roman"/>
                <w:color w:val="000000"/>
              </w:rPr>
            </w:pPr>
            <w:r w:rsidRPr="00537624">
              <w:rPr>
                <w:rFonts w:ascii="Times New Roman" w:hAnsi="Times New Roman"/>
                <w:bCs/>
              </w:rPr>
              <w:t xml:space="preserve">СРГ </w:t>
            </w:r>
            <w:r w:rsidR="00E04071" w:rsidRPr="00537624">
              <w:rPr>
                <w:rFonts w:ascii="Times New Roman" w:hAnsi="Times New Roman"/>
                <w:bCs/>
              </w:rPr>
              <w:t>4.4.5.3.</w:t>
            </w: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10.4.1.</w:t>
            </w:r>
          </w:p>
        </w:tc>
        <w:tc>
          <w:tcPr>
            <w:tcW w:w="7742" w:type="dxa"/>
            <w:gridSpan w:val="3"/>
          </w:tcPr>
          <w:p w:rsidR="00E04071" w:rsidRPr="00231AA0" w:rsidRDefault="00E04071" w:rsidP="00231AA0">
            <w:pPr>
              <w:spacing w:after="0" w:line="240" w:lineRule="auto"/>
              <w:rPr>
                <w:color w:val="000000"/>
              </w:rPr>
            </w:pPr>
            <w:r w:rsidRPr="00231AA0">
              <w:rPr>
                <w:color w:val="000000"/>
              </w:rPr>
              <w:t>Структурированные и приближенный к реальности учения по действиям в ЧС и имитационное моделирование, включая учебные тревоги, проводятся через равные промежутки времени. Они основаны на рисках и с их помощью проверяются планы, подготавливается персонал и происходит обучение на примере удачных мероприятий и выявленных недостатков.</w:t>
            </w:r>
          </w:p>
          <w:p w:rsidR="00E04071" w:rsidRPr="00231AA0" w:rsidRDefault="00E04071" w:rsidP="00231AA0">
            <w:pPr>
              <w:spacing w:after="0" w:line="240" w:lineRule="auto"/>
              <w:rPr>
                <w:color w:val="000000"/>
              </w:rPr>
            </w:pPr>
          </w:p>
        </w:tc>
        <w:tc>
          <w:tcPr>
            <w:tcW w:w="4777" w:type="dxa"/>
            <w:gridSpan w:val="2"/>
          </w:tcPr>
          <w:p w:rsidR="00E04071" w:rsidRPr="00231AA0" w:rsidRDefault="00E04071" w:rsidP="00231AA0">
            <w:pPr>
              <w:spacing w:after="0" w:line="240" w:lineRule="auto"/>
              <w:rPr>
                <w:color w:val="000000"/>
              </w:rPr>
            </w:pPr>
            <w:r w:rsidRPr="00231AA0">
              <w:rPr>
                <w:color w:val="000000"/>
              </w:rPr>
              <w:t>Учения и имитационное моделирование должны проводиться для того, чтобы гарантировать эффективность планов и извлечь уроки из любой возникающей ситуации.</w:t>
            </w:r>
          </w:p>
          <w:p w:rsidR="00E04071" w:rsidRPr="00231AA0" w:rsidRDefault="00E04071" w:rsidP="00231AA0">
            <w:pPr>
              <w:spacing w:after="0" w:line="240" w:lineRule="auto"/>
              <w:rPr>
                <w:color w:val="000000"/>
              </w:rPr>
            </w:pPr>
          </w:p>
          <w:p w:rsidR="00E04071" w:rsidRPr="00231AA0" w:rsidRDefault="00E04071" w:rsidP="00231AA0">
            <w:pPr>
              <w:spacing w:after="0" w:line="240" w:lineRule="auto"/>
              <w:rPr>
                <w:color w:val="000000"/>
              </w:rPr>
            </w:pPr>
            <w:r w:rsidRPr="00231AA0">
              <w:rPr>
                <w:color w:val="000000"/>
              </w:rPr>
              <w:t xml:space="preserve">Учения нужно планировать, и должны быть приложены все усилия для гарантии того, что они являются приближенным к реальности воспроизведением имитируемых событий. Однако такие действия должны также проводиться в контролируемых условиях, и им самим нельзя позволять стать источником риска. Результаты учений должны быть документально подтверждены и пересмотрены на предмет извлечения уроков, а соответствующий персонал должен получить отзывы о его показателях при исполнении. </w:t>
            </w:r>
            <w:proofErr w:type="gramStart"/>
            <w:r w:rsidRPr="00231AA0">
              <w:rPr>
                <w:color w:val="000000"/>
              </w:rPr>
              <w:t xml:space="preserve">Любые возникающие действия должны быть записаны и распределены между названным </w:t>
            </w:r>
            <w:r w:rsidR="00537624" w:rsidRPr="00231AA0">
              <w:rPr>
                <w:color w:val="000000"/>
              </w:rPr>
              <w:t xml:space="preserve">лицами, а для обеспечения эффективности их завершения </w:t>
            </w:r>
            <w:r w:rsidR="00537624">
              <w:rPr>
                <w:color w:val="000000"/>
              </w:rPr>
              <w:t>принимаются</w:t>
            </w:r>
            <w:r w:rsidR="00537624" w:rsidRPr="00231AA0">
              <w:rPr>
                <w:color w:val="000000"/>
              </w:rPr>
              <w:t xml:space="preserve"> специальные меры.</w:t>
            </w:r>
            <w:proofErr w:type="gramEnd"/>
          </w:p>
        </w:tc>
      </w:tr>
      <w:tr w:rsidR="000173A4" w:rsidRPr="007C737C" w:rsidTr="00B9396B">
        <w:tc>
          <w:tcPr>
            <w:tcW w:w="14868" w:type="dxa"/>
            <w:gridSpan w:val="13"/>
            <w:tcBorders>
              <w:top w:val="single" w:sz="4" w:space="0" w:color="auto"/>
              <w:left w:val="nil"/>
              <w:bottom w:val="nil"/>
              <w:right w:val="nil"/>
            </w:tcBorders>
          </w:tcPr>
          <w:p w:rsidR="000173A4" w:rsidRPr="00537624" w:rsidRDefault="000173A4" w:rsidP="00B9396B">
            <w:pPr>
              <w:spacing w:after="0" w:line="240" w:lineRule="auto"/>
              <w:rPr>
                <w:color w:val="A6A6A6"/>
                <w:sz w:val="20"/>
                <w:szCs w:val="20"/>
              </w:rPr>
            </w:pPr>
          </w:p>
          <w:p w:rsidR="000173A4" w:rsidRDefault="000173A4" w:rsidP="00B9396B">
            <w:pPr>
              <w:spacing w:after="0" w:line="240" w:lineRule="auto"/>
              <w:rPr>
                <w:color w:val="A6A6A6"/>
                <w:sz w:val="20"/>
                <w:szCs w:val="20"/>
              </w:rPr>
            </w:pPr>
          </w:p>
          <w:p w:rsidR="00537624" w:rsidRPr="00537624" w:rsidRDefault="00537624" w:rsidP="00B9396B">
            <w:pPr>
              <w:spacing w:after="0" w:line="240" w:lineRule="auto"/>
              <w:rPr>
                <w:color w:val="A6A6A6"/>
                <w:sz w:val="20"/>
                <w:szCs w:val="20"/>
              </w:rPr>
            </w:pPr>
          </w:p>
        </w:tc>
      </w:tr>
      <w:tr w:rsidR="000173A4" w:rsidRPr="007C737C" w:rsidTr="00B9396B">
        <w:tc>
          <w:tcPr>
            <w:tcW w:w="14868" w:type="dxa"/>
            <w:gridSpan w:val="13"/>
            <w:tcBorders>
              <w:top w:val="nil"/>
              <w:left w:val="nil"/>
              <w:right w:val="nil"/>
            </w:tcBorders>
          </w:tcPr>
          <w:p w:rsidR="000173A4" w:rsidRDefault="000173A4"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0173A4" w:rsidRPr="007C737C" w:rsidRDefault="000173A4"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0173A4" w:rsidRPr="007C737C" w:rsidTr="00B9396B">
        <w:tc>
          <w:tcPr>
            <w:tcW w:w="14868" w:type="dxa"/>
            <w:gridSpan w:val="13"/>
            <w:tcBorders>
              <w:top w:val="single" w:sz="4" w:space="0" w:color="auto"/>
            </w:tcBorders>
          </w:tcPr>
          <w:p w:rsidR="000173A4" w:rsidRPr="00C446D2" w:rsidRDefault="000173A4"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0173A4" w:rsidRPr="00B14543" w:rsidTr="00D87560">
        <w:tc>
          <w:tcPr>
            <w:tcW w:w="1007" w:type="dxa"/>
            <w:gridSpan w:val="3"/>
          </w:tcPr>
          <w:p w:rsidR="000173A4" w:rsidRPr="00B14543" w:rsidRDefault="000173A4"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0173A4" w:rsidRPr="00B14543" w:rsidRDefault="000173A4" w:rsidP="00B9396B">
            <w:pPr>
              <w:spacing w:after="0" w:line="240" w:lineRule="auto"/>
            </w:pPr>
            <w:r w:rsidRPr="00B14543">
              <w:t>Элемент управления биориском №</w:t>
            </w:r>
          </w:p>
        </w:tc>
        <w:tc>
          <w:tcPr>
            <w:tcW w:w="3662" w:type="dxa"/>
          </w:tcPr>
          <w:p w:rsidR="000173A4" w:rsidRPr="00B14543" w:rsidRDefault="000173A4"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0173A4" w:rsidRPr="00B14543" w:rsidRDefault="000173A4"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0173A4" w:rsidRPr="00B14543" w:rsidRDefault="000173A4"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10.5.</w:t>
            </w:r>
          </w:p>
        </w:tc>
        <w:tc>
          <w:tcPr>
            <w:tcW w:w="7742" w:type="dxa"/>
            <w:gridSpan w:val="3"/>
          </w:tcPr>
          <w:p w:rsidR="00E04071" w:rsidRPr="00231AA0" w:rsidRDefault="00E04071" w:rsidP="00231AA0">
            <w:pPr>
              <w:spacing w:after="0" w:line="240" w:lineRule="auto"/>
              <w:rPr>
                <w:b/>
                <w:bCs/>
                <w:color w:val="000000"/>
              </w:rPr>
            </w:pPr>
            <w:r w:rsidRPr="00231AA0">
              <w:rPr>
                <w:b/>
                <w:bCs/>
                <w:color w:val="000000"/>
              </w:rPr>
              <w:t>Планы экстренных мероприятий</w:t>
            </w:r>
          </w:p>
          <w:p w:rsidR="00E04071" w:rsidRPr="00231AA0" w:rsidRDefault="00E04071" w:rsidP="00231AA0">
            <w:pPr>
              <w:spacing w:after="0" w:line="240" w:lineRule="auto"/>
              <w:rPr>
                <w:color w:val="000000"/>
              </w:rPr>
            </w:pPr>
          </w:p>
        </w:tc>
        <w:tc>
          <w:tcPr>
            <w:tcW w:w="4777" w:type="dxa"/>
            <w:gridSpan w:val="2"/>
          </w:tcPr>
          <w:p w:rsidR="00E04071" w:rsidRPr="00231AA0" w:rsidRDefault="00E04071" w:rsidP="00231AA0">
            <w:pPr>
              <w:spacing w:after="0" w:line="240" w:lineRule="auto"/>
              <w:rPr>
                <w:color w:val="000000"/>
              </w:rPr>
            </w:pPr>
          </w:p>
        </w:tc>
      </w:tr>
      <w:tr w:rsidR="00E04071" w:rsidRPr="00AC65A4" w:rsidTr="00D87560">
        <w:trPr>
          <w:gridAfter w:val="2"/>
          <w:wAfter w:w="82" w:type="dxa"/>
        </w:trPr>
        <w:tc>
          <w:tcPr>
            <w:tcW w:w="1007" w:type="dxa"/>
            <w:gridSpan w:val="3"/>
          </w:tcPr>
          <w:p w:rsidR="00E04071" w:rsidRPr="00537624" w:rsidRDefault="00537624" w:rsidP="00231AA0">
            <w:pPr>
              <w:spacing w:after="0" w:line="240" w:lineRule="auto"/>
              <w:rPr>
                <w:rFonts w:ascii="Times New Roman" w:hAnsi="Times New Roman"/>
                <w:color w:val="000000"/>
              </w:rPr>
            </w:pPr>
            <w:r w:rsidRPr="00537624">
              <w:rPr>
                <w:rFonts w:ascii="Times New Roman" w:hAnsi="Times New Roman"/>
                <w:bCs/>
              </w:rPr>
              <w:t xml:space="preserve">СРГ </w:t>
            </w:r>
            <w:r w:rsidR="00E04071" w:rsidRPr="00537624">
              <w:rPr>
                <w:rFonts w:ascii="Times New Roman" w:hAnsi="Times New Roman"/>
                <w:bCs/>
              </w:rPr>
              <w:t>4.4.5.4.</w:t>
            </w: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10.5.1.</w:t>
            </w:r>
          </w:p>
        </w:tc>
        <w:tc>
          <w:tcPr>
            <w:tcW w:w="7742" w:type="dxa"/>
            <w:gridSpan w:val="3"/>
          </w:tcPr>
          <w:p w:rsidR="00E04071" w:rsidRPr="00231AA0" w:rsidRDefault="00E04071" w:rsidP="00231AA0">
            <w:pPr>
              <w:spacing w:after="0" w:line="240" w:lineRule="auto"/>
              <w:rPr>
                <w:color w:val="000000"/>
              </w:rPr>
            </w:pPr>
            <w:r w:rsidRPr="00231AA0">
              <w:rPr>
                <w:color w:val="000000"/>
              </w:rPr>
              <w:t>В случае наступления чрезвычайной ситуации должны быть приняты экстренные меры для обеспечения безопасности и защиты непрерывных операций.</w:t>
            </w:r>
          </w:p>
          <w:p w:rsidR="00E04071" w:rsidRPr="00231AA0" w:rsidRDefault="00E04071" w:rsidP="00231AA0">
            <w:pPr>
              <w:spacing w:after="0" w:line="240" w:lineRule="auto"/>
              <w:rPr>
                <w:color w:val="000000"/>
              </w:rPr>
            </w:pPr>
          </w:p>
        </w:tc>
        <w:tc>
          <w:tcPr>
            <w:tcW w:w="4777" w:type="dxa"/>
            <w:gridSpan w:val="2"/>
          </w:tcPr>
          <w:p w:rsidR="00E04071" w:rsidRPr="00231AA0" w:rsidRDefault="00E04071" w:rsidP="00231AA0">
            <w:pPr>
              <w:spacing w:after="0" w:line="240" w:lineRule="auto"/>
              <w:rPr>
                <w:color w:val="000000"/>
              </w:rPr>
            </w:pPr>
            <w:r w:rsidRPr="00231AA0">
              <w:rPr>
                <w:color w:val="000000"/>
              </w:rPr>
              <w:t>В случае наступления чрезвычайной ситуации или непредвиденного события может произой</w:t>
            </w:r>
            <w:r w:rsidR="00D411B6">
              <w:rPr>
                <w:color w:val="000000"/>
              </w:rPr>
              <w:t>т</w:t>
            </w:r>
            <w:r w:rsidRPr="00231AA0">
              <w:rPr>
                <w:color w:val="000000"/>
              </w:rPr>
              <w:t xml:space="preserve">и нарушение нормальных условий работы: от необходимости безопасного прекращения работы в случае перебоя в подаче электроэнергии и до нахождения дополнительных условий хранения в случае поломки. Подобные непредвиденные обстоятельства надлежит рассматривать заблаговременно, и нужно иметь планы экстренных мероприятий. </w:t>
            </w:r>
            <w:proofErr w:type="gramStart"/>
            <w:r w:rsidRPr="00231AA0">
              <w:rPr>
                <w:color w:val="000000"/>
              </w:rPr>
              <w:t xml:space="preserve">Действия должны быть направлены на необходимость соответствующего сокращения служащих, их замены и других мер, которые могут быть связаны с доступностью дополнительных объектов или персонала, введение резервных систем (например, источники электропитания), дополнительные средства дезинфекции </w:t>
            </w:r>
            <w:r w:rsidR="00D411B6" w:rsidRPr="00231AA0">
              <w:rPr>
                <w:color w:val="000000"/>
              </w:rPr>
              <w:t>материалов в случае отказа важных систем или оборудования (например, автоклавы) или полное безопасное прекращение работы</w:t>
            </w:r>
            <w:proofErr w:type="gramEnd"/>
          </w:p>
        </w:tc>
      </w:tr>
      <w:tr w:rsidR="000173A4" w:rsidRPr="007C737C" w:rsidTr="00B9396B">
        <w:tc>
          <w:tcPr>
            <w:tcW w:w="14868" w:type="dxa"/>
            <w:gridSpan w:val="13"/>
            <w:tcBorders>
              <w:top w:val="single" w:sz="4" w:space="0" w:color="auto"/>
              <w:left w:val="nil"/>
              <w:bottom w:val="nil"/>
              <w:right w:val="nil"/>
            </w:tcBorders>
          </w:tcPr>
          <w:p w:rsidR="000173A4" w:rsidRPr="00D411B6" w:rsidRDefault="000173A4" w:rsidP="00B9396B">
            <w:pPr>
              <w:spacing w:after="0" w:line="240" w:lineRule="auto"/>
              <w:rPr>
                <w:color w:val="A6A6A6"/>
                <w:sz w:val="20"/>
                <w:szCs w:val="20"/>
              </w:rPr>
            </w:pPr>
          </w:p>
        </w:tc>
      </w:tr>
      <w:tr w:rsidR="000173A4" w:rsidRPr="007C737C" w:rsidTr="00B9396B">
        <w:tc>
          <w:tcPr>
            <w:tcW w:w="14868" w:type="dxa"/>
            <w:gridSpan w:val="13"/>
            <w:tcBorders>
              <w:top w:val="nil"/>
              <w:left w:val="nil"/>
              <w:right w:val="nil"/>
            </w:tcBorders>
          </w:tcPr>
          <w:p w:rsidR="000173A4" w:rsidRDefault="000173A4"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0173A4" w:rsidRPr="007C737C" w:rsidRDefault="000173A4"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0173A4" w:rsidRPr="007C737C" w:rsidTr="00B9396B">
        <w:tc>
          <w:tcPr>
            <w:tcW w:w="14868" w:type="dxa"/>
            <w:gridSpan w:val="13"/>
            <w:tcBorders>
              <w:top w:val="single" w:sz="4" w:space="0" w:color="auto"/>
            </w:tcBorders>
          </w:tcPr>
          <w:p w:rsidR="000173A4" w:rsidRPr="00C446D2" w:rsidRDefault="000173A4"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0173A4" w:rsidRPr="00B14543" w:rsidTr="00D87560">
        <w:tc>
          <w:tcPr>
            <w:tcW w:w="1007" w:type="dxa"/>
            <w:gridSpan w:val="3"/>
          </w:tcPr>
          <w:p w:rsidR="000173A4" w:rsidRPr="00B14543" w:rsidRDefault="000173A4"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0173A4" w:rsidRPr="00B14543" w:rsidRDefault="000173A4" w:rsidP="00B9396B">
            <w:pPr>
              <w:spacing w:after="0" w:line="240" w:lineRule="auto"/>
            </w:pPr>
            <w:r w:rsidRPr="00B14543">
              <w:t>Элемент управления биориском №</w:t>
            </w:r>
          </w:p>
        </w:tc>
        <w:tc>
          <w:tcPr>
            <w:tcW w:w="3662" w:type="dxa"/>
          </w:tcPr>
          <w:p w:rsidR="000173A4" w:rsidRPr="00B14543" w:rsidRDefault="000173A4"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0173A4" w:rsidRPr="00B14543" w:rsidRDefault="000173A4"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0173A4" w:rsidRPr="00B14543" w:rsidRDefault="000173A4" w:rsidP="00B9396B">
            <w:pPr>
              <w:spacing w:after="0" w:line="240" w:lineRule="auto"/>
            </w:pPr>
            <w:r w:rsidRPr="00B14543">
              <w:t>Директивы</w:t>
            </w:r>
          </w:p>
        </w:tc>
      </w:tr>
      <w:tr w:rsidR="000173A4" w:rsidRPr="00AC65A4" w:rsidTr="00D87560">
        <w:trPr>
          <w:gridAfter w:val="2"/>
          <w:wAfter w:w="82" w:type="dxa"/>
        </w:trPr>
        <w:tc>
          <w:tcPr>
            <w:tcW w:w="1007" w:type="dxa"/>
            <w:gridSpan w:val="3"/>
          </w:tcPr>
          <w:p w:rsidR="000173A4" w:rsidRPr="00AC65A4" w:rsidRDefault="000173A4" w:rsidP="00231AA0">
            <w:pPr>
              <w:spacing w:after="0" w:line="240" w:lineRule="auto"/>
              <w:rPr>
                <w:rFonts w:ascii="Times New Roman" w:hAnsi="Times New Roman"/>
                <w:b/>
                <w:bCs/>
              </w:rPr>
            </w:pPr>
          </w:p>
        </w:tc>
        <w:tc>
          <w:tcPr>
            <w:tcW w:w="1260" w:type="dxa"/>
            <w:gridSpan w:val="3"/>
          </w:tcPr>
          <w:p w:rsidR="000173A4" w:rsidRPr="00AC65A4" w:rsidRDefault="000173A4" w:rsidP="00231AA0">
            <w:pPr>
              <w:spacing w:after="0" w:line="240" w:lineRule="auto"/>
              <w:rPr>
                <w:rFonts w:ascii="Times New Roman" w:hAnsi="Times New Roman"/>
                <w:color w:val="000000"/>
              </w:rPr>
            </w:pPr>
          </w:p>
        </w:tc>
        <w:tc>
          <w:tcPr>
            <w:tcW w:w="7742" w:type="dxa"/>
            <w:gridSpan w:val="3"/>
          </w:tcPr>
          <w:p w:rsidR="000173A4" w:rsidRPr="00231AA0" w:rsidRDefault="000173A4" w:rsidP="00231AA0">
            <w:pPr>
              <w:spacing w:after="0" w:line="240" w:lineRule="auto"/>
              <w:rPr>
                <w:color w:val="000000"/>
              </w:rPr>
            </w:pPr>
          </w:p>
        </w:tc>
        <w:tc>
          <w:tcPr>
            <w:tcW w:w="4777" w:type="dxa"/>
            <w:gridSpan w:val="2"/>
          </w:tcPr>
          <w:p w:rsidR="000173A4" w:rsidRPr="00231AA0" w:rsidRDefault="000173A4" w:rsidP="00231AA0">
            <w:pPr>
              <w:spacing w:after="0" w:line="240" w:lineRule="auto"/>
              <w:rPr>
                <w:color w:val="000000"/>
              </w:rPr>
            </w:pPr>
            <w:r w:rsidRPr="00231AA0">
              <w:rPr>
                <w:color w:val="000000"/>
              </w:rPr>
              <w:t>в чрезвычайной ситуации.</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rPr>
            </w:pPr>
          </w:p>
        </w:tc>
        <w:tc>
          <w:tcPr>
            <w:tcW w:w="7742" w:type="dxa"/>
            <w:gridSpan w:val="3"/>
          </w:tcPr>
          <w:p w:rsidR="00E04071" w:rsidRPr="00231AA0" w:rsidRDefault="00D411B6" w:rsidP="00231AA0">
            <w:pPr>
              <w:spacing w:after="0" w:line="240" w:lineRule="auto"/>
              <w:rPr>
                <w:b/>
                <w:bCs/>
                <w:color w:val="000000"/>
              </w:rPr>
            </w:pPr>
            <w:r>
              <w:rPr>
                <w:b/>
                <w:bCs/>
                <w:color w:val="000000"/>
              </w:rPr>
              <w:t>Элемент</w:t>
            </w:r>
            <w:r w:rsidR="00E04071" w:rsidRPr="00231AA0">
              <w:rPr>
                <w:b/>
                <w:bCs/>
                <w:color w:val="000000"/>
              </w:rPr>
              <w:t xml:space="preserve"> 11 – Расследование авари</w:t>
            </w:r>
            <w:r>
              <w:rPr>
                <w:b/>
                <w:bCs/>
                <w:color w:val="000000"/>
              </w:rPr>
              <w:t>и</w:t>
            </w:r>
            <w:r w:rsidR="00E04071" w:rsidRPr="00231AA0">
              <w:rPr>
                <w:b/>
                <w:bCs/>
                <w:color w:val="000000"/>
              </w:rPr>
              <w:t xml:space="preserve"> / происшестви</w:t>
            </w:r>
            <w:r>
              <w:rPr>
                <w:b/>
                <w:bCs/>
                <w:color w:val="000000"/>
              </w:rPr>
              <w:t>я</w:t>
            </w:r>
          </w:p>
          <w:p w:rsidR="00E04071" w:rsidRPr="00231AA0" w:rsidRDefault="00D411B6" w:rsidP="00231AA0">
            <w:pPr>
              <w:spacing w:after="0" w:line="240" w:lineRule="auto"/>
              <w:rPr>
                <w:color w:val="000000"/>
              </w:rPr>
            </w:pPr>
            <w:r>
              <w:rPr>
                <w:color w:val="000000"/>
              </w:rPr>
              <w:t>Элемент</w:t>
            </w:r>
            <w:r w:rsidR="00E04071" w:rsidRPr="00231AA0">
              <w:rPr>
                <w:color w:val="000000"/>
              </w:rPr>
              <w:t xml:space="preserve"> «Расследование авари</w:t>
            </w:r>
            <w:r>
              <w:rPr>
                <w:color w:val="000000"/>
              </w:rPr>
              <w:t>и</w:t>
            </w:r>
            <w:r w:rsidR="00E04071" w:rsidRPr="00231AA0">
              <w:rPr>
                <w:color w:val="000000"/>
              </w:rPr>
              <w:t xml:space="preserve"> / происшестви</w:t>
            </w:r>
            <w:r>
              <w:rPr>
                <w:color w:val="000000"/>
              </w:rPr>
              <w:t>я</w:t>
            </w:r>
            <w:r w:rsidR="00E04071" w:rsidRPr="00231AA0">
              <w:rPr>
                <w:color w:val="000000"/>
              </w:rPr>
              <w:t>» рассматрива</w:t>
            </w:r>
            <w:r>
              <w:rPr>
                <w:color w:val="000000"/>
              </w:rPr>
              <w:t>ет</w:t>
            </w:r>
            <w:r w:rsidR="00E04071" w:rsidRPr="00231AA0">
              <w:rPr>
                <w:color w:val="000000"/>
              </w:rPr>
              <w:t xml:space="preserve"> действия, направленные на определение фактов и обстоятельств, связанных с данным событием, и установление его причин, а также разработка мероприятий по устранению с целью контроля биологических рисков и предотвращения их будущего возникновения. Зачастую случайность является единственной причиной, по которой происшествие с нанесением ущерба имуществу или аварийная ситуация не выливается в заражение или при</w:t>
            </w:r>
            <w:r>
              <w:rPr>
                <w:color w:val="000000"/>
              </w:rPr>
              <w:t>чине</w:t>
            </w:r>
            <w:r w:rsidR="00E04071" w:rsidRPr="00231AA0">
              <w:rPr>
                <w:color w:val="000000"/>
              </w:rPr>
              <w:t xml:space="preserve">ние вреда личности. Подобным же образом зачастую только случайность определяет, будут последствия аварии незначительными, серьезными или катастрофическими. В этом пункте исследуется система отчётности и проведения расследований, привлечение надлежащих </w:t>
            </w:r>
            <w:r>
              <w:rPr>
                <w:color w:val="000000"/>
              </w:rPr>
              <w:t>специалистов</w:t>
            </w:r>
            <w:r w:rsidR="00E04071" w:rsidRPr="00231AA0">
              <w:rPr>
                <w:color w:val="000000"/>
              </w:rPr>
              <w:t xml:space="preserve"> и процесс осуществления корректирующих и превентивных действий.</w:t>
            </w:r>
          </w:p>
          <w:p w:rsidR="00E04071" w:rsidRPr="00231AA0" w:rsidRDefault="00E04071" w:rsidP="00231AA0">
            <w:pPr>
              <w:spacing w:after="0" w:line="240" w:lineRule="auto"/>
              <w:rPr>
                <w:color w:val="000000"/>
              </w:rPr>
            </w:pPr>
          </w:p>
          <w:p w:rsidR="00E04071" w:rsidRPr="00231AA0" w:rsidRDefault="00E04071" w:rsidP="00231AA0">
            <w:pPr>
              <w:spacing w:after="0" w:line="240" w:lineRule="auto"/>
              <w:rPr>
                <w:b/>
                <w:bCs/>
                <w:color w:val="000000"/>
              </w:rPr>
            </w:pPr>
            <w:r w:rsidRPr="00231AA0">
              <w:rPr>
                <w:b/>
                <w:bCs/>
                <w:color w:val="000000"/>
              </w:rPr>
              <w:t>Подпункты</w:t>
            </w:r>
          </w:p>
          <w:p w:rsidR="00E04071" w:rsidRPr="00231AA0" w:rsidRDefault="00E04071" w:rsidP="00231AA0">
            <w:pPr>
              <w:spacing w:after="0" w:line="240" w:lineRule="auto"/>
              <w:rPr>
                <w:color w:val="000000"/>
              </w:rPr>
            </w:pPr>
            <w:r w:rsidRPr="00231AA0">
              <w:rPr>
                <w:color w:val="000000"/>
              </w:rPr>
              <w:t>11.1 Расследование авари</w:t>
            </w:r>
            <w:r w:rsidR="00D411B6">
              <w:rPr>
                <w:color w:val="000000"/>
              </w:rPr>
              <w:t>и</w:t>
            </w:r>
            <w:r w:rsidRPr="00231AA0">
              <w:rPr>
                <w:color w:val="000000"/>
              </w:rPr>
              <w:t xml:space="preserve"> / происшестви</w:t>
            </w:r>
            <w:r w:rsidR="00D411B6">
              <w:rPr>
                <w:color w:val="000000"/>
              </w:rPr>
              <w:t>я</w:t>
            </w:r>
          </w:p>
          <w:p w:rsidR="00E04071" w:rsidRPr="00231AA0" w:rsidRDefault="00E04071" w:rsidP="00231AA0">
            <w:pPr>
              <w:spacing w:after="0" w:line="240" w:lineRule="auto"/>
              <w:rPr>
                <w:color w:val="000000"/>
              </w:rPr>
            </w:pPr>
          </w:p>
        </w:tc>
        <w:tc>
          <w:tcPr>
            <w:tcW w:w="4777" w:type="dxa"/>
            <w:gridSpan w:val="2"/>
          </w:tcPr>
          <w:p w:rsidR="00E04071" w:rsidRPr="00231AA0" w:rsidRDefault="00E04071" w:rsidP="00231AA0">
            <w:pPr>
              <w:spacing w:after="0" w:line="240" w:lineRule="auto"/>
              <w:rPr>
                <w:color w:val="000000"/>
              </w:rPr>
            </w:pP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 xml:space="preserve">11. </w:t>
            </w:r>
          </w:p>
        </w:tc>
        <w:tc>
          <w:tcPr>
            <w:tcW w:w="7742" w:type="dxa"/>
            <w:gridSpan w:val="3"/>
          </w:tcPr>
          <w:p w:rsidR="00E04071" w:rsidRPr="00231AA0" w:rsidRDefault="00E04071" w:rsidP="00231AA0">
            <w:pPr>
              <w:spacing w:after="0" w:line="240" w:lineRule="auto"/>
              <w:rPr>
                <w:b/>
                <w:bCs/>
                <w:color w:val="000000"/>
              </w:rPr>
            </w:pPr>
            <w:r w:rsidRPr="00231AA0">
              <w:rPr>
                <w:b/>
                <w:bCs/>
                <w:color w:val="000000"/>
              </w:rPr>
              <w:t>РАССЛЕДОВАНИЕ АВАРИ</w:t>
            </w:r>
            <w:r w:rsidR="00D411B6">
              <w:rPr>
                <w:b/>
                <w:bCs/>
                <w:color w:val="000000"/>
              </w:rPr>
              <w:t>И</w:t>
            </w:r>
            <w:r w:rsidRPr="00231AA0">
              <w:rPr>
                <w:b/>
                <w:bCs/>
                <w:color w:val="000000"/>
              </w:rPr>
              <w:t xml:space="preserve"> / ПРОИСШЕСТВИ</w:t>
            </w:r>
            <w:r w:rsidR="00D411B6">
              <w:rPr>
                <w:b/>
                <w:bCs/>
                <w:color w:val="000000"/>
              </w:rPr>
              <w:t>Я</w:t>
            </w:r>
          </w:p>
        </w:tc>
        <w:tc>
          <w:tcPr>
            <w:tcW w:w="4777" w:type="dxa"/>
            <w:gridSpan w:val="2"/>
          </w:tcPr>
          <w:p w:rsidR="00E04071" w:rsidRPr="00231AA0" w:rsidRDefault="00E04071" w:rsidP="00231AA0">
            <w:pPr>
              <w:spacing w:after="0" w:line="240" w:lineRule="auto"/>
              <w:rPr>
                <w:color w:val="000000"/>
              </w:rPr>
            </w:pPr>
          </w:p>
        </w:tc>
      </w:tr>
      <w:tr w:rsidR="000173A4" w:rsidRPr="007C737C" w:rsidTr="00B9396B">
        <w:tc>
          <w:tcPr>
            <w:tcW w:w="14868" w:type="dxa"/>
            <w:gridSpan w:val="13"/>
            <w:tcBorders>
              <w:top w:val="single" w:sz="4" w:space="0" w:color="auto"/>
              <w:left w:val="nil"/>
              <w:bottom w:val="nil"/>
              <w:right w:val="nil"/>
            </w:tcBorders>
          </w:tcPr>
          <w:p w:rsidR="000173A4" w:rsidRDefault="000173A4" w:rsidP="00B9396B">
            <w:pPr>
              <w:spacing w:after="0" w:line="240" w:lineRule="auto"/>
              <w:rPr>
                <w:color w:val="A6A6A6"/>
                <w:sz w:val="20"/>
                <w:szCs w:val="20"/>
                <w:lang w:val="en-US"/>
              </w:rPr>
            </w:pPr>
          </w:p>
          <w:p w:rsidR="000173A4" w:rsidRDefault="000173A4" w:rsidP="00B9396B">
            <w:pPr>
              <w:spacing w:after="0" w:line="240" w:lineRule="auto"/>
              <w:rPr>
                <w:color w:val="A6A6A6"/>
                <w:sz w:val="20"/>
                <w:szCs w:val="20"/>
              </w:rPr>
            </w:pPr>
          </w:p>
          <w:p w:rsidR="00D411B6" w:rsidRDefault="00D411B6" w:rsidP="00B9396B">
            <w:pPr>
              <w:spacing w:after="0" w:line="240" w:lineRule="auto"/>
              <w:rPr>
                <w:color w:val="A6A6A6"/>
                <w:sz w:val="20"/>
                <w:szCs w:val="20"/>
              </w:rPr>
            </w:pPr>
          </w:p>
          <w:p w:rsidR="00D411B6" w:rsidRDefault="00D411B6" w:rsidP="00B9396B">
            <w:pPr>
              <w:spacing w:after="0" w:line="240" w:lineRule="auto"/>
              <w:rPr>
                <w:color w:val="A6A6A6"/>
                <w:sz w:val="20"/>
                <w:szCs w:val="20"/>
              </w:rPr>
            </w:pPr>
          </w:p>
          <w:p w:rsidR="00D411B6" w:rsidRPr="00D411B6" w:rsidRDefault="00D411B6" w:rsidP="00B9396B">
            <w:pPr>
              <w:spacing w:after="0" w:line="240" w:lineRule="auto"/>
              <w:rPr>
                <w:color w:val="A6A6A6"/>
                <w:sz w:val="20"/>
                <w:szCs w:val="20"/>
              </w:rPr>
            </w:pPr>
          </w:p>
        </w:tc>
      </w:tr>
      <w:tr w:rsidR="000173A4" w:rsidRPr="007C737C" w:rsidTr="00B9396B">
        <w:tc>
          <w:tcPr>
            <w:tcW w:w="14868" w:type="dxa"/>
            <w:gridSpan w:val="13"/>
            <w:tcBorders>
              <w:top w:val="nil"/>
              <w:left w:val="nil"/>
              <w:right w:val="nil"/>
            </w:tcBorders>
          </w:tcPr>
          <w:p w:rsidR="000173A4" w:rsidRDefault="000173A4"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0173A4" w:rsidRPr="007C737C" w:rsidRDefault="000173A4"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0173A4" w:rsidRPr="007C737C" w:rsidTr="00B9396B">
        <w:tc>
          <w:tcPr>
            <w:tcW w:w="14868" w:type="dxa"/>
            <w:gridSpan w:val="13"/>
            <w:tcBorders>
              <w:top w:val="single" w:sz="4" w:space="0" w:color="auto"/>
            </w:tcBorders>
          </w:tcPr>
          <w:p w:rsidR="000173A4" w:rsidRPr="00C446D2" w:rsidRDefault="000173A4"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0173A4" w:rsidRPr="00B14543" w:rsidTr="00D87560">
        <w:tc>
          <w:tcPr>
            <w:tcW w:w="1007" w:type="dxa"/>
            <w:gridSpan w:val="3"/>
          </w:tcPr>
          <w:p w:rsidR="000173A4" w:rsidRPr="00B14543" w:rsidRDefault="000173A4"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0173A4" w:rsidRPr="00B14543" w:rsidRDefault="000173A4" w:rsidP="00B9396B">
            <w:pPr>
              <w:spacing w:after="0" w:line="240" w:lineRule="auto"/>
            </w:pPr>
            <w:r w:rsidRPr="00B14543">
              <w:t>Элемент управления биориском №</w:t>
            </w:r>
          </w:p>
        </w:tc>
        <w:tc>
          <w:tcPr>
            <w:tcW w:w="3662" w:type="dxa"/>
          </w:tcPr>
          <w:p w:rsidR="000173A4" w:rsidRPr="00B14543" w:rsidRDefault="000173A4"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0173A4" w:rsidRPr="00B14543" w:rsidRDefault="000173A4"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0173A4" w:rsidRPr="00B14543" w:rsidRDefault="000173A4"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11.1</w:t>
            </w:r>
          </w:p>
        </w:tc>
        <w:tc>
          <w:tcPr>
            <w:tcW w:w="7742" w:type="dxa"/>
            <w:gridSpan w:val="3"/>
          </w:tcPr>
          <w:p w:rsidR="00E04071" w:rsidRPr="00231AA0" w:rsidRDefault="00E04071" w:rsidP="00231AA0">
            <w:pPr>
              <w:spacing w:after="0" w:line="240" w:lineRule="auto"/>
              <w:rPr>
                <w:b/>
                <w:bCs/>
                <w:color w:val="000000"/>
              </w:rPr>
            </w:pPr>
            <w:r w:rsidRPr="00231AA0">
              <w:rPr>
                <w:b/>
                <w:bCs/>
                <w:color w:val="000000"/>
              </w:rPr>
              <w:t>Расследование авари</w:t>
            </w:r>
            <w:r w:rsidR="00D411B6">
              <w:rPr>
                <w:b/>
                <w:bCs/>
                <w:color w:val="000000"/>
              </w:rPr>
              <w:t>и</w:t>
            </w:r>
            <w:r w:rsidRPr="00231AA0">
              <w:rPr>
                <w:b/>
                <w:bCs/>
                <w:color w:val="000000"/>
              </w:rPr>
              <w:t xml:space="preserve"> / происшестви</w:t>
            </w:r>
            <w:r w:rsidR="00D411B6">
              <w:rPr>
                <w:b/>
                <w:bCs/>
                <w:color w:val="000000"/>
              </w:rPr>
              <w:t>я</w:t>
            </w:r>
          </w:p>
          <w:p w:rsidR="00E04071" w:rsidRPr="00231AA0" w:rsidRDefault="00E04071" w:rsidP="00231AA0">
            <w:pPr>
              <w:spacing w:after="0" w:line="240" w:lineRule="auto"/>
              <w:rPr>
                <w:b/>
                <w:bCs/>
                <w:color w:val="000000"/>
              </w:rPr>
            </w:pPr>
          </w:p>
        </w:tc>
        <w:tc>
          <w:tcPr>
            <w:tcW w:w="4777" w:type="dxa"/>
            <w:gridSpan w:val="2"/>
          </w:tcPr>
          <w:p w:rsidR="00E04071" w:rsidRPr="00231AA0" w:rsidRDefault="00E04071" w:rsidP="00231AA0">
            <w:pPr>
              <w:spacing w:after="0" w:line="240" w:lineRule="auto"/>
              <w:rPr>
                <w:color w:val="000000"/>
              </w:rPr>
            </w:pPr>
          </w:p>
        </w:tc>
      </w:tr>
      <w:tr w:rsidR="00E04071" w:rsidRPr="00AC65A4" w:rsidTr="00D87560">
        <w:trPr>
          <w:gridAfter w:val="2"/>
          <w:wAfter w:w="82" w:type="dxa"/>
        </w:trPr>
        <w:tc>
          <w:tcPr>
            <w:tcW w:w="1007" w:type="dxa"/>
            <w:gridSpan w:val="3"/>
          </w:tcPr>
          <w:p w:rsidR="00E04071" w:rsidRPr="00D411B6" w:rsidRDefault="00D411B6" w:rsidP="00231AA0">
            <w:pPr>
              <w:spacing w:after="0" w:line="240" w:lineRule="auto"/>
              <w:rPr>
                <w:rFonts w:ascii="Times New Roman" w:hAnsi="Times New Roman"/>
                <w:color w:val="000000"/>
              </w:rPr>
            </w:pPr>
            <w:r w:rsidRPr="00D411B6">
              <w:rPr>
                <w:rFonts w:ascii="Times New Roman" w:hAnsi="Times New Roman"/>
                <w:bCs/>
              </w:rPr>
              <w:t xml:space="preserve">СРГ </w:t>
            </w:r>
            <w:r w:rsidR="00E04071" w:rsidRPr="00D411B6">
              <w:rPr>
                <w:rFonts w:ascii="Times New Roman" w:hAnsi="Times New Roman"/>
                <w:bCs/>
              </w:rPr>
              <w:t>4.5.4.1.</w:t>
            </w: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 xml:space="preserve">11.1.1. </w:t>
            </w:r>
          </w:p>
        </w:tc>
        <w:tc>
          <w:tcPr>
            <w:tcW w:w="7742" w:type="dxa"/>
            <w:gridSpan w:val="3"/>
          </w:tcPr>
          <w:p w:rsidR="00E04071" w:rsidRPr="00231AA0" w:rsidRDefault="00E04071" w:rsidP="00231AA0">
            <w:pPr>
              <w:spacing w:after="0" w:line="240" w:lineRule="auto"/>
              <w:rPr>
                <w:color w:val="000000"/>
              </w:rPr>
            </w:pPr>
            <w:r w:rsidRPr="00231AA0">
              <w:rPr>
                <w:color w:val="000000"/>
              </w:rPr>
              <w:t>Для определения, записи, анализа и извлечения уроков из аварий и происшествий с участием материалов полиовируса вводятся и сохраняются документально оформленные процедуры.</w:t>
            </w:r>
          </w:p>
          <w:p w:rsidR="00E04071" w:rsidRPr="00231AA0" w:rsidRDefault="00E04071" w:rsidP="00231AA0">
            <w:pPr>
              <w:spacing w:after="0" w:line="240" w:lineRule="auto"/>
              <w:rPr>
                <w:color w:val="000000"/>
              </w:rPr>
            </w:pPr>
          </w:p>
        </w:tc>
        <w:tc>
          <w:tcPr>
            <w:tcW w:w="4777" w:type="dxa"/>
            <w:gridSpan w:val="2"/>
          </w:tcPr>
          <w:p w:rsidR="00E04071" w:rsidRPr="00231AA0" w:rsidRDefault="00E04071" w:rsidP="00231AA0">
            <w:pPr>
              <w:spacing w:after="0" w:line="240" w:lineRule="auto"/>
              <w:rPr>
                <w:color w:val="000000"/>
              </w:rPr>
            </w:pPr>
            <w:r w:rsidRPr="00231AA0">
              <w:rPr>
                <w:color w:val="000000"/>
              </w:rPr>
              <w:t>Должны быть установлены процедуры для гарантии того, что все</w:t>
            </w:r>
            <w:r w:rsidR="00D411B6">
              <w:rPr>
                <w:color w:val="000000"/>
              </w:rPr>
              <w:t>,</w:t>
            </w:r>
            <w:r w:rsidRPr="00231AA0">
              <w:rPr>
                <w:color w:val="000000"/>
              </w:rPr>
              <w:t xml:space="preserve"> представляющее собой аварию или происшествие</w:t>
            </w:r>
            <w:r w:rsidR="00D411B6">
              <w:rPr>
                <w:color w:val="000000"/>
              </w:rPr>
              <w:t>,</w:t>
            </w:r>
            <w:r w:rsidRPr="00231AA0">
              <w:rPr>
                <w:color w:val="000000"/>
              </w:rPr>
              <w:t xml:space="preserve"> было четко определено и сообщено всему персоналу, имеющему к этому отношение. В их числе могут быть случаи воздействия или случайные утечки. Аварии и происшествия указывают на то, что системы, разработанные для управления биологическим риском, выходят из строя. Очень важно извлечь уроки и по возможности произвести усовершенствование.</w:t>
            </w:r>
          </w:p>
          <w:p w:rsidR="00E04071" w:rsidRPr="00231AA0" w:rsidRDefault="00E04071" w:rsidP="00231AA0">
            <w:pPr>
              <w:spacing w:after="0" w:line="240" w:lineRule="auto"/>
              <w:rPr>
                <w:color w:val="000000"/>
              </w:rPr>
            </w:pPr>
          </w:p>
          <w:p w:rsidR="00E04071" w:rsidRPr="00231AA0" w:rsidRDefault="00E04071" w:rsidP="00231AA0">
            <w:pPr>
              <w:spacing w:after="0" w:line="240" w:lineRule="auto"/>
              <w:rPr>
                <w:color w:val="000000"/>
              </w:rPr>
            </w:pPr>
            <w:r w:rsidRPr="00231AA0">
              <w:rPr>
                <w:color w:val="000000"/>
              </w:rPr>
              <w:t>Минимальная версия процесса расследования аварии / происшествия должна включать в себя:</w:t>
            </w:r>
          </w:p>
          <w:p w:rsidR="00E04071" w:rsidRPr="00231AA0" w:rsidRDefault="00E04071" w:rsidP="000173A4">
            <w:pPr>
              <w:spacing w:after="0" w:line="240" w:lineRule="auto"/>
              <w:rPr>
                <w:color w:val="000000"/>
              </w:rPr>
            </w:pPr>
            <w:r w:rsidRPr="00231AA0">
              <w:rPr>
                <w:color w:val="000000"/>
              </w:rPr>
              <w:t>а. создание культуры самостоятельного предоставления сведений о происшествиях, включая ситуации их угрозы в дополнение к сведениям о происшествиях, которые могут дать начало расследованию или устранению аварийной ситуации;</w:t>
            </w:r>
          </w:p>
        </w:tc>
      </w:tr>
      <w:tr w:rsidR="000173A4" w:rsidRPr="007C737C" w:rsidTr="00B9396B">
        <w:tc>
          <w:tcPr>
            <w:tcW w:w="14868" w:type="dxa"/>
            <w:gridSpan w:val="13"/>
            <w:tcBorders>
              <w:top w:val="single" w:sz="4" w:space="0" w:color="auto"/>
              <w:left w:val="nil"/>
              <w:bottom w:val="nil"/>
              <w:right w:val="nil"/>
            </w:tcBorders>
          </w:tcPr>
          <w:p w:rsidR="000173A4" w:rsidRPr="003064CA" w:rsidRDefault="000173A4" w:rsidP="00B9396B">
            <w:pPr>
              <w:spacing w:after="0" w:line="240" w:lineRule="auto"/>
              <w:rPr>
                <w:color w:val="A6A6A6"/>
                <w:sz w:val="20"/>
                <w:szCs w:val="20"/>
              </w:rPr>
            </w:pPr>
          </w:p>
        </w:tc>
      </w:tr>
      <w:tr w:rsidR="000173A4" w:rsidRPr="007C737C" w:rsidTr="00B9396B">
        <w:tc>
          <w:tcPr>
            <w:tcW w:w="14868" w:type="dxa"/>
            <w:gridSpan w:val="13"/>
            <w:tcBorders>
              <w:top w:val="nil"/>
              <w:left w:val="nil"/>
              <w:right w:val="nil"/>
            </w:tcBorders>
          </w:tcPr>
          <w:p w:rsidR="000173A4" w:rsidRDefault="000173A4"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0173A4" w:rsidRPr="007C737C" w:rsidRDefault="000173A4"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0173A4" w:rsidRPr="007C737C" w:rsidTr="00B9396B">
        <w:tc>
          <w:tcPr>
            <w:tcW w:w="14868" w:type="dxa"/>
            <w:gridSpan w:val="13"/>
            <w:tcBorders>
              <w:top w:val="single" w:sz="4" w:space="0" w:color="auto"/>
            </w:tcBorders>
          </w:tcPr>
          <w:p w:rsidR="000173A4" w:rsidRPr="00C446D2" w:rsidRDefault="000173A4"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0173A4" w:rsidRPr="00B14543" w:rsidTr="00D87560">
        <w:tc>
          <w:tcPr>
            <w:tcW w:w="1007" w:type="dxa"/>
            <w:gridSpan w:val="3"/>
          </w:tcPr>
          <w:p w:rsidR="000173A4" w:rsidRPr="00B14543" w:rsidRDefault="000173A4"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0173A4" w:rsidRPr="00B14543" w:rsidRDefault="000173A4" w:rsidP="00B9396B">
            <w:pPr>
              <w:spacing w:after="0" w:line="240" w:lineRule="auto"/>
            </w:pPr>
            <w:r w:rsidRPr="00B14543">
              <w:t>Элемент управления биориском №</w:t>
            </w:r>
          </w:p>
        </w:tc>
        <w:tc>
          <w:tcPr>
            <w:tcW w:w="3662" w:type="dxa"/>
          </w:tcPr>
          <w:p w:rsidR="000173A4" w:rsidRPr="00B14543" w:rsidRDefault="000173A4"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0173A4" w:rsidRPr="00B14543" w:rsidRDefault="000173A4"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0173A4" w:rsidRPr="00B14543" w:rsidRDefault="000173A4" w:rsidP="00B9396B">
            <w:pPr>
              <w:spacing w:after="0" w:line="240" w:lineRule="auto"/>
            </w:pPr>
            <w:r w:rsidRPr="00B14543">
              <w:t>Директивы</w:t>
            </w:r>
          </w:p>
        </w:tc>
      </w:tr>
      <w:tr w:rsidR="000173A4" w:rsidRPr="00AC65A4" w:rsidTr="00D87560">
        <w:trPr>
          <w:gridAfter w:val="2"/>
          <w:wAfter w:w="82" w:type="dxa"/>
        </w:trPr>
        <w:tc>
          <w:tcPr>
            <w:tcW w:w="1007" w:type="dxa"/>
            <w:gridSpan w:val="3"/>
          </w:tcPr>
          <w:p w:rsidR="000173A4" w:rsidRPr="00AC65A4" w:rsidRDefault="000173A4" w:rsidP="00231AA0">
            <w:pPr>
              <w:spacing w:after="0" w:line="240" w:lineRule="auto"/>
              <w:rPr>
                <w:rFonts w:ascii="Times New Roman" w:hAnsi="Times New Roman"/>
                <w:b/>
                <w:bCs/>
              </w:rPr>
            </w:pPr>
          </w:p>
        </w:tc>
        <w:tc>
          <w:tcPr>
            <w:tcW w:w="1260" w:type="dxa"/>
            <w:gridSpan w:val="3"/>
          </w:tcPr>
          <w:p w:rsidR="000173A4" w:rsidRPr="00AC65A4" w:rsidRDefault="000173A4" w:rsidP="00231AA0">
            <w:pPr>
              <w:spacing w:after="0" w:line="240" w:lineRule="auto"/>
              <w:rPr>
                <w:rFonts w:ascii="Times New Roman" w:hAnsi="Times New Roman"/>
                <w:color w:val="000000"/>
              </w:rPr>
            </w:pPr>
          </w:p>
        </w:tc>
        <w:tc>
          <w:tcPr>
            <w:tcW w:w="7742" w:type="dxa"/>
            <w:gridSpan w:val="3"/>
          </w:tcPr>
          <w:p w:rsidR="000173A4" w:rsidRPr="00231AA0" w:rsidRDefault="000173A4" w:rsidP="00231AA0">
            <w:pPr>
              <w:spacing w:after="0" w:line="240" w:lineRule="auto"/>
              <w:rPr>
                <w:color w:val="000000"/>
              </w:rPr>
            </w:pPr>
          </w:p>
        </w:tc>
        <w:tc>
          <w:tcPr>
            <w:tcW w:w="4777" w:type="dxa"/>
            <w:gridSpan w:val="2"/>
          </w:tcPr>
          <w:p w:rsidR="000173A4" w:rsidRPr="00231AA0" w:rsidRDefault="000173A4" w:rsidP="000173A4">
            <w:pPr>
              <w:spacing w:after="0" w:line="240" w:lineRule="auto"/>
              <w:rPr>
                <w:color w:val="000000"/>
              </w:rPr>
            </w:pPr>
            <w:proofErr w:type="gramStart"/>
            <w:r w:rsidRPr="00231AA0">
              <w:rPr>
                <w:color w:val="000000"/>
              </w:rPr>
              <w:t>б</w:t>
            </w:r>
            <w:proofErr w:type="gramEnd"/>
            <w:r w:rsidRPr="00231AA0">
              <w:rPr>
                <w:color w:val="000000"/>
              </w:rPr>
              <w:t>. определение лиц, ответственных за поддержание системы отчетов об авариях / происшествиях;</w:t>
            </w:r>
          </w:p>
          <w:p w:rsidR="000173A4" w:rsidRPr="00231AA0" w:rsidRDefault="000173A4" w:rsidP="000173A4">
            <w:pPr>
              <w:spacing w:after="0" w:line="240" w:lineRule="auto"/>
              <w:rPr>
                <w:color w:val="000000"/>
              </w:rPr>
            </w:pPr>
            <w:r w:rsidRPr="00231AA0">
              <w:rPr>
                <w:color w:val="000000"/>
              </w:rPr>
              <w:t>в. определение составляющих аварии / происшествия и того, что дает начало ведению записей и предоставлению отчетов, с акцентом на события, которые могут привести к воздействию живого полиовируса (например, палки, щепки, брызги, распыление, утечки, события, приводящие к возникновению аэрозолей);</w:t>
            </w:r>
          </w:p>
          <w:p w:rsidR="000173A4" w:rsidRPr="00231AA0" w:rsidRDefault="000173A4" w:rsidP="000173A4">
            <w:pPr>
              <w:spacing w:after="0" w:line="240" w:lineRule="auto"/>
              <w:rPr>
                <w:color w:val="000000"/>
              </w:rPr>
            </w:pPr>
            <w:r w:rsidRPr="00231AA0">
              <w:rPr>
                <w:color w:val="000000"/>
              </w:rPr>
              <w:t>г. определение того, что представляет собой значительное воздействие полиовируса (например, приём внутрь), и порогов для начала процедур по определению инфицирования лиц;</w:t>
            </w:r>
          </w:p>
          <w:p w:rsidR="000173A4" w:rsidRPr="00231AA0" w:rsidRDefault="000173A4" w:rsidP="000173A4">
            <w:pPr>
              <w:spacing w:after="0" w:line="240" w:lineRule="auto"/>
              <w:rPr>
                <w:color w:val="000000"/>
              </w:rPr>
            </w:pPr>
            <w:r w:rsidRPr="00231AA0">
              <w:rPr>
                <w:color w:val="000000"/>
              </w:rPr>
              <w:t>д. указание требуемой документации для поддержания системы, частоты и распространения отчетов, создаваемых и передаваемых соответствующему персоналу;</w:t>
            </w:r>
          </w:p>
          <w:p w:rsidR="000173A4" w:rsidRPr="00231AA0" w:rsidRDefault="000173A4" w:rsidP="000173A4">
            <w:pPr>
              <w:spacing w:after="0" w:line="240" w:lineRule="auto"/>
              <w:rPr>
                <w:color w:val="000000"/>
              </w:rPr>
            </w:pPr>
            <w:r w:rsidRPr="00231AA0">
              <w:rPr>
                <w:color w:val="000000"/>
              </w:rPr>
              <w:t>е. определение отчетов, которые будут созданы, их частоты и распространения;</w:t>
            </w:r>
          </w:p>
        </w:tc>
      </w:tr>
      <w:tr w:rsidR="000173A4" w:rsidRPr="007C737C" w:rsidTr="00B9396B">
        <w:tc>
          <w:tcPr>
            <w:tcW w:w="14868" w:type="dxa"/>
            <w:gridSpan w:val="13"/>
            <w:tcBorders>
              <w:top w:val="single" w:sz="4" w:space="0" w:color="auto"/>
              <w:left w:val="nil"/>
              <w:bottom w:val="nil"/>
              <w:right w:val="nil"/>
            </w:tcBorders>
          </w:tcPr>
          <w:p w:rsidR="000173A4" w:rsidRPr="003064CA" w:rsidRDefault="000173A4" w:rsidP="00B9396B">
            <w:pPr>
              <w:spacing w:after="0" w:line="240" w:lineRule="auto"/>
              <w:rPr>
                <w:color w:val="A6A6A6"/>
                <w:sz w:val="20"/>
                <w:szCs w:val="20"/>
              </w:rPr>
            </w:pPr>
          </w:p>
          <w:p w:rsidR="000173A4" w:rsidRPr="003064CA" w:rsidRDefault="000173A4" w:rsidP="00B9396B">
            <w:pPr>
              <w:spacing w:after="0" w:line="240" w:lineRule="auto"/>
              <w:rPr>
                <w:color w:val="A6A6A6"/>
                <w:sz w:val="20"/>
                <w:szCs w:val="20"/>
              </w:rPr>
            </w:pPr>
          </w:p>
        </w:tc>
      </w:tr>
      <w:tr w:rsidR="000173A4" w:rsidRPr="007C737C" w:rsidTr="00B9396B">
        <w:tc>
          <w:tcPr>
            <w:tcW w:w="14868" w:type="dxa"/>
            <w:gridSpan w:val="13"/>
            <w:tcBorders>
              <w:top w:val="nil"/>
              <w:left w:val="nil"/>
              <w:right w:val="nil"/>
            </w:tcBorders>
          </w:tcPr>
          <w:p w:rsidR="000173A4" w:rsidRDefault="000173A4"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0173A4" w:rsidRPr="007C737C" w:rsidRDefault="000173A4"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0173A4" w:rsidRPr="007C737C" w:rsidTr="00B9396B">
        <w:tc>
          <w:tcPr>
            <w:tcW w:w="14868" w:type="dxa"/>
            <w:gridSpan w:val="13"/>
            <w:tcBorders>
              <w:top w:val="single" w:sz="4" w:space="0" w:color="auto"/>
            </w:tcBorders>
          </w:tcPr>
          <w:p w:rsidR="000173A4" w:rsidRPr="00C446D2" w:rsidRDefault="000173A4"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0173A4" w:rsidRPr="00B14543" w:rsidTr="00D87560">
        <w:tc>
          <w:tcPr>
            <w:tcW w:w="1007" w:type="dxa"/>
            <w:gridSpan w:val="3"/>
          </w:tcPr>
          <w:p w:rsidR="000173A4" w:rsidRPr="00B14543" w:rsidRDefault="000173A4"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0173A4" w:rsidRPr="00B14543" w:rsidRDefault="000173A4" w:rsidP="00B9396B">
            <w:pPr>
              <w:spacing w:after="0" w:line="240" w:lineRule="auto"/>
            </w:pPr>
            <w:r w:rsidRPr="00B14543">
              <w:t>Элемент управления биориском №</w:t>
            </w:r>
          </w:p>
        </w:tc>
        <w:tc>
          <w:tcPr>
            <w:tcW w:w="3662" w:type="dxa"/>
          </w:tcPr>
          <w:p w:rsidR="000173A4" w:rsidRPr="00B14543" w:rsidRDefault="000173A4"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0173A4" w:rsidRPr="00B14543" w:rsidRDefault="000173A4"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0173A4" w:rsidRPr="00B14543" w:rsidRDefault="000173A4" w:rsidP="00B9396B">
            <w:pPr>
              <w:spacing w:after="0" w:line="240" w:lineRule="auto"/>
            </w:pPr>
            <w:r w:rsidRPr="00B14543">
              <w:t>Директивы</w:t>
            </w:r>
          </w:p>
        </w:tc>
      </w:tr>
      <w:tr w:rsidR="000173A4" w:rsidRPr="00AC65A4" w:rsidTr="00D87560">
        <w:trPr>
          <w:gridAfter w:val="2"/>
          <w:wAfter w:w="82" w:type="dxa"/>
        </w:trPr>
        <w:tc>
          <w:tcPr>
            <w:tcW w:w="1007" w:type="dxa"/>
            <w:gridSpan w:val="3"/>
          </w:tcPr>
          <w:p w:rsidR="000173A4" w:rsidRPr="00AC65A4" w:rsidRDefault="000173A4" w:rsidP="00231AA0">
            <w:pPr>
              <w:spacing w:after="0" w:line="240" w:lineRule="auto"/>
              <w:rPr>
                <w:rFonts w:ascii="Times New Roman" w:hAnsi="Times New Roman"/>
                <w:b/>
                <w:bCs/>
              </w:rPr>
            </w:pPr>
          </w:p>
        </w:tc>
        <w:tc>
          <w:tcPr>
            <w:tcW w:w="1260" w:type="dxa"/>
            <w:gridSpan w:val="3"/>
          </w:tcPr>
          <w:p w:rsidR="000173A4" w:rsidRPr="00AC65A4" w:rsidRDefault="000173A4" w:rsidP="00231AA0">
            <w:pPr>
              <w:spacing w:after="0" w:line="240" w:lineRule="auto"/>
              <w:rPr>
                <w:rFonts w:ascii="Times New Roman" w:hAnsi="Times New Roman"/>
                <w:color w:val="000000"/>
              </w:rPr>
            </w:pPr>
          </w:p>
        </w:tc>
        <w:tc>
          <w:tcPr>
            <w:tcW w:w="7742" w:type="dxa"/>
            <w:gridSpan w:val="3"/>
          </w:tcPr>
          <w:p w:rsidR="000173A4" w:rsidRPr="00231AA0" w:rsidRDefault="000173A4" w:rsidP="00231AA0">
            <w:pPr>
              <w:spacing w:after="0" w:line="240" w:lineRule="auto"/>
              <w:rPr>
                <w:color w:val="000000"/>
              </w:rPr>
            </w:pPr>
          </w:p>
        </w:tc>
        <w:tc>
          <w:tcPr>
            <w:tcW w:w="4777" w:type="dxa"/>
            <w:gridSpan w:val="2"/>
          </w:tcPr>
          <w:p w:rsidR="000173A4" w:rsidRPr="00231AA0" w:rsidRDefault="000173A4" w:rsidP="000173A4">
            <w:pPr>
              <w:spacing w:after="0" w:line="240" w:lineRule="auto"/>
              <w:rPr>
                <w:color w:val="000000"/>
              </w:rPr>
            </w:pPr>
            <w:proofErr w:type="gramStart"/>
            <w:r w:rsidRPr="00231AA0">
              <w:rPr>
                <w:color w:val="000000"/>
              </w:rPr>
              <w:t>ж</w:t>
            </w:r>
            <w:proofErr w:type="gramEnd"/>
            <w:r w:rsidRPr="00231AA0">
              <w:rPr>
                <w:color w:val="000000"/>
              </w:rPr>
              <w:t>. создание команды по оценке/устранению происшествий, связанных с полиовирусом (состоит из высококвалифицированных медицинских кадров объекта, экспертов в сфере народного здравоохранения и специализирующихся на полиовирусе), которая определяет, было ли воздействие значительным. Команда докладывает о своих находках руководителям высшего звена и советует те действия, которые считаются необходимыми;</w:t>
            </w:r>
          </w:p>
          <w:p w:rsidR="000173A4" w:rsidRPr="00231AA0" w:rsidRDefault="000173A4" w:rsidP="000173A4">
            <w:pPr>
              <w:spacing w:after="0" w:line="240" w:lineRule="auto"/>
              <w:rPr>
                <w:color w:val="000000"/>
              </w:rPr>
            </w:pPr>
            <w:r w:rsidRPr="00231AA0">
              <w:rPr>
                <w:color w:val="000000"/>
              </w:rPr>
              <w:t xml:space="preserve">з. создание и реклама каналов, по которым 24 часа в сутки передаются сведения об авариях/происшествиях; определение лиц, ответственных за поддержание данной системы; </w:t>
            </w:r>
          </w:p>
          <w:p w:rsidR="000173A4" w:rsidRPr="00231AA0" w:rsidRDefault="000173A4" w:rsidP="000173A4">
            <w:pPr>
              <w:spacing w:after="0" w:line="240" w:lineRule="auto"/>
              <w:rPr>
                <w:color w:val="000000"/>
              </w:rPr>
            </w:pPr>
            <w:r w:rsidRPr="00231AA0">
              <w:rPr>
                <w:color w:val="000000"/>
              </w:rPr>
              <w:t>и. обеспечение анализа тенденций;</w:t>
            </w:r>
          </w:p>
          <w:p w:rsidR="000173A4" w:rsidRPr="00231AA0" w:rsidRDefault="000173A4" w:rsidP="000173A4">
            <w:pPr>
              <w:spacing w:after="0" w:line="240" w:lineRule="auto"/>
              <w:rPr>
                <w:color w:val="000000"/>
              </w:rPr>
            </w:pPr>
            <w:r w:rsidRPr="00231AA0">
              <w:rPr>
                <w:color w:val="000000"/>
              </w:rPr>
              <w:t>к. определение коренных причин, используя лиц, обученных техникам расследования;</w:t>
            </w:r>
          </w:p>
          <w:p w:rsidR="000173A4" w:rsidRPr="00231AA0" w:rsidRDefault="000173A4" w:rsidP="00231AA0">
            <w:pPr>
              <w:spacing w:after="0" w:line="240" w:lineRule="auto"/>
              <w:rPr>
                <w:color w:val="000000"/>
              </w:rPr>
            </w:pPr>
            <w:r w:rsidRPr="00231AA0">
              <w:rPr>
                <w:color w:val="000000"/>
              </w:rPr>
              <w:t>л. предоставление отзывов через равные интервалы, а также механизмов отслеживания действий для гарантии того, что извлеченные уроки приведут к действиям по избе</w:t>
            </w:r>
            <w:r w:rsidR="00D411B6">
              <w:rPr>
                <w:color w:val="000000"/>
              </w:rPr>
              <w:t>ж</w:t>
            </w:r>
            <w:r w:rsidRPr="00231AA0">
              <w:rPr>
                <w:color w:val="000000"/>
              </w:rPr>
              <w:t xml:space="preserve">анию </w:t>
            </w:r>
          </w:p>
        </w:tc>
      </w:tr>
      <w:tr w:rsidR="000173A4" w:rsidRPr="007C737C" w:rsidTr="00B9396B">
        <w:tc>
          <w:tcPr>
            <w:tcW w:w="14868" w:type="dxa"/>
            <w:gridSpan w:val="13"/>
            <w:tcBorders>
              <w:top w:val="single" w:sz="4" w:space="0" w:color="auto"/>
              <w:left w:val="nil"/>
              <w:bottom w:val="nil"/>
              <w:right w:val="nil"/>
            </w:tcBorders>
          </w:tcPr>
          <w:p w:rsidR="000173A4" w:rsidRPr="00D411B6" w:rsidRDefault="000173A4" w:rsidP="00B9396B">
            <w:pPr>
              <w:spacing w:after="0" w:line="240" w:lineRule="auto"/>
              <w:rPr>
                <w:color w:val="A6A6A6"/>
                <w:sz w:val="20"/>
                <w:szCs w:val="20"/>
              </w:rPr>
            </w:pPr>
          </w:p>
        </w:tc>
      </w:tr>
      <w:tr w:rsidR="000173A4" w:rsidRPr="007C737C" w:rsidTr="00B9396B">
        <w:tc>
          <w:tcPr>
            <w:tcW w:w="14868" w:type="dxa"/>
            <w:gridSpan w:val="13"/>
            <w:tcBorders>
              <w:top w:val="nil"/>
              <w:left w:val="nil"/>
              <w:right w:val="nil"/>
            </w:tcBorders>
          </w:tcPr>
          <w:p w:rsidR="000173A4" w:rsidRDefault="000173A4"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0173A4" w:rsidRPr="007C737C" w:rsidRDefault="000173A4"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0173A4" w:rsidRPr="007C737C" w:rsidTr="00B9396B">
        <w:tc>
          <w:tcPr>
            <w:tcW w:w="14868" w:type="dxa"/>
            <w:gridSpan w:val="13"/>
            <w:tcBorders>
              <w:top w:val="single" w:sz="4" w:space="0" w:color="auto"/>
            </w:tcBorders>
          </w:tcPr>
          <w:p w:rsidR="000173A4" w:rsidRPr="00C446D2" w:rsidRDefault="000173A4"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0173A4" w:rsidRPr="00B14543" w:rsidTr="00D87560">
        <w:tc>
          <w:tcPr>
            <w:tcW w:w="1007" w:type="dxa"/>
            <w:gridSpan w:val="3"/>
          </w:tcPr>
          <w:p w:rsidR="000173A4" w:rsidRPr="00B14543" w:rsidRDefault="000173A4"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0173A4" w:rsidRPr="00B14543" w:rsidRDefault="000173A4" w:rsidP="00B9396B">
            <w:pPr>
              <w:spacing w:after="0" w:line="240" w:lineRule="auto"/>
            </w:pPr>
            <w:r w:rsidRPr="00B14543">
              <w:t>Элемент управления биориском №</w:t>
            </w:r>
          </w:p>
        </w:tc>
        <w:tc>
          <w:tcPr>
            <w:tcW w:w="3662" w:type="dxa"/>
          </w:tcPr>
          <w:p w:rsidR="000173A4" w:rsidRPr="00B14543" w:rsidRDefault="000173A4"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0173A4" w:rsidRPr="00B14543" w:rsidRDefault="000173A4"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0173A4" w:rsidRPr="00B14543" w:rsidRDefault="000173A4" w:rsidP="00B9396B">
            <w:pPr>
              <w:spacing w:after="0" w:line="240" w:lineRule="auto"/>
            </w:pPr>
            <w:r w:rsidRPr="00B14543">
              <w:t>Директивы</w:t>
            </w:r>
          </w:p>
        </w:tc>
      </w:tr>
      <w:tr w:rsidR="000173A4" w:rsidRPr="00AC65A4" w:rsidTr="00D87560">
        <w:trPr>
          <w:gridAfter w:val="2"/>
          <w:wAfter w:w="82" w:type="dxa"/>
        </w:trPr>
        <w:tc>
          <w:tcPr>
            <w:tcW w:w="1007" w:type="dxa"/>
            <w:gridSpan w:val="3"/>
          </w:tcPr>
          <w:p w:rsidR="000173A4" w:rsidRPr="00AC65A4" w:rsidRDefault="000173A4" w:rsidP="00231AA0">
            <w:pPr>
              <w:spacing w:after="0" w:line="240" w:lineRule="auto"/>
              <w:rPr>
                <w:rFonts w:ascii="Times New Roman" w:hAnsi="Times New Roman"/>
                <w:b/>
                <w:bCs/>
              </w:rPr>
            </w:pPr>
          </w:p>
        </w:tc>
        <w:tc>
          <w:tcPr>
            <w:tcW w:w="1260" w:type="dxa"/>
            <w:gridSpan w:val="3"/>
          </w:tcPr>
          <w:p w:rsidR="000173A4" w:rsidRPr="00AC65A4" w:rsidRDefault="000173A4" w:rsidP="00231AA0">
            <w:pPr>
              <w:spacing w:after="0" w:line="240" w:lineRule="auto"/>
              <w:rPr>
                <w:rFonts w:ascii="Times New Roman" w:hAnsi="Times New Roman"/>
                <w:color w:val="000000"/>
              </w:rPr>
            </w:pPr>
          </w:p>
        </w:tc>
        <w:tc>
          <w:tcPr>
            <w:tcW w:w="7742" w:type="dxa"/>
            <w:gridSpan w:val="3"/>
          </w:tcPr>
          <w:p w:rsidR="000173A4" w:rsidRPr="00231AA0" w:rsidRDefault="000173A4" w:rsidP="00231AA0">
            <w:pPr>
              <w:spacing w:after="0" w:line="240" w:lineRule="auto"/>
              <w:rPr>
                <w:color w:val="000000"/>
              </w:rPr>
            </w:pPr>
          </w:p>
        </w:tc>
        <w:tc>
          <w:tcPr>
            <w:tcW w:w="4777" w:type="dxa"/>
            <w:gridSpan w:val="2"/>
          </w:tcPr>
          <w:p w:rsidR="000173A4" w:rsidRPr="00231AA0" w:rsidRDefault="000173A4" w:rsidP="000173A4">
            <w:pPr>
              <w:spacing w:after="0" w:line="240" w:lineRule="auto"/>
              <w:rPr>
                <w:color w:val="000000"/>
              </w:rPr>
            </w:pPr>
            <w:r w:rsidRPr="00231AA0">
              <w:rPr>
                <w:color w:val="000000"/>
              </w:rPr>
              <w:t>повторения подобных событий и/или сведут к минимуму их потенциально</w:t>
            </w:r>
            <w:r w:rsidR="00D411B6">
              <w:rPr>
                <w:color w:val="000000"/>
              </w:rPr>
              <w:t>е</w:t>
            </w:r>
            <w:r w:rsidRPr="00231AA0">
              <w:rPr>
                <w:color w:val="000000"/>
              </w:rPr>
              <w:t xml:space="preserve"> влияние;</w:t>
            </w:r>
          </w:p>
          <w:p w:rsidR="000173A4" w:rsidRPr="00231AA0" w:rsidRDefault="000173A4" w:rsidP="000173A4">
            <w:pPr>
              <w:spacing w:after="0" w:line="240" w:lineRule="auto"/>
              <w:rPr>
                <w:color w:val="000000"/>
              </w:rPr>
            </w:pPr>
            <w:r w:rsidRPr="00231AA0">
              <w:rPr>
                <w:color w:val="000000"/>
              </w:rPr>
              <w:t>м. определение того, когда профессионалам в сфере безопасности может понадобиться действовать согласованно с правоохранительными органами.</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rPr>
            </w:pPr>
          </w:p>
        </w:tc>
        <w:tc>
          <w:tcPr>
            <w:tcW w:w="7742" w:type="dxa"/>
            <w:gridSpan w:val="3"/>
          </w:tcPr>
          <w:p w:rsidR="00E04071" w:rsidRPr="00231AA0" w:rsidRDefault="00D411B6" w:rsidP="00231AA0">
            <w:pPr>
              <w:spacing w:after="0" w:line="240" w:lineRule="auto"/>
              <w:rPr>
                <w:b/>
                <w:bCs/>
                <w:color w:val="000000"/>
              </w:rPr>
            </w:pPr>
            <w:r>
              <w:rPr>
                <w:b/>
                <w:bCs/>
                <w:color w:val="000000"/>
              </w:rPr>
              <w:t>Элемент</w:t>
            </w:r>
            <w:r w:rsidR="00E04071" w:rsidRPr="00231AA0">
              <w:rPr>
                <w:b/>
                <w:bCs/>
                <w:color w:val="000000"/>
              </w:rPr>
              <w:t xml:space="preserve"> 12 – Физические требования к объекту</w:t>
            </w:r>
          </w:p>
          <w:p w:rsidR="00E04071" w:rsidRPr="00231AA0" w:rsidRDefault="00D411B6" w:rsidP="00231AA0">
            <w:pPr>
              <w:spacing w:after="0" w:line="240" w:lineRule="auto"/>
              <w:rPr>
                <w:color w:val="000000"/>
              </w:rPr>
            </w:pPr>
            <w:r>
              <w:rPr>
                <w:color w:val="000000"/>
              </w:rPr>
              <w:t>Элемент</w:t>
            </w:r>
            <w:r w:rsidR="00E04071" w:rsidRPr="00231AA0">
              <w:rPr>
                <w:color w:val="000000"/>
              </w:rPr>
              <w:t xml:space="preserve"> «Физические тре</w:t>
            </w:r>
            <w:r>
              <w:rPr>
                <w:color w:val="000000"/>
              </w:rPr>
              <w:t>бования объекта» рассматривает</w:t>
            </w:r>
            <w:r w:rsidR="00E04071" w:rsidRPr="00231AA0">
              <w:rPr>
                <w:color w:val="000000"/>
              </w:rPr>
              <w:t>, как организация обращается к биологическим рискам в периоды нововведений или изменений существующего порядка. Этот пункт содержит обращение к тому, каких людей вовлекать и у кого консультироваться, как биологический ри</w:t>
            </w:r>
            <w:proofErr w:type="gramStart"/>
            <w:r w:rsidR="00E04071" w:rsidRPr="00231AA0">
              <w:rPr>
                <w:color w:val="000000"/>
              </w:rPr>
              <w:t>ск вкл</w:t>
            </w:r>
            <w:proofErr w:type="gramEnd"/>
            <w:r w:rsidR="00E04071" w:rsidRPr="00231AA0">
              <w:rPr>
                <w:color w:val="000000"/>
              </w:rPr>
              <w:t>ючен в планирование, к необходимости проводить введение в эксплуатацию структурированным образом (включая роль поставщиков), к физическим характеристикам используемых материалов и любой сертификации, прохождение которой может потребоваться.</w:t>
            </w:r>
          </w:p>
          <w:p w:rsidR="00E04071" w:rsidRPr="00231AA0" w:rsidRDefault="00E04071" w:rsidP="00231AA0">
            <w:pPr>
              <w:spacing w:after="0" w:line="240" w:lineRule="auto"/>
              <w:rPr>
                <w:color w:val="000000"/>
              </w:rPr>
            </w:pPr>
          </w:p>
          <w:p w:rsidR="00E04071" w:rsidRPr="00231AA0" w:rsidRDefault="00E04071" w:rsidP="00231AA0">
            <w:pPr>
              <w:spacing w:after="0" w:line="240" w:lineRule="auto"/>
              <w:rPr>
                <w:b/>
                <w:bCs/>
                <w:color w:val="000000"/>
              </w:rPr>
            </w:pPr>
            <w:r w:rsidRPr="00231AA0">
              <w:rPr>
                <w:b/>
                <w:bCs/>
                <w:color w:val="000000"/>
              </w:rPr>
              <w:t>Подпункты</w:t>
            </w:r>
          </w:p>
          <w:p w:rsidR="00E04071" w:rsidRPr="00231AA0" w:rsidRDefault="00E04071" w:rsidP="00231AA0">
            <w:pPr>
              <w:spacing w:after="0" w:line="240" w:lineRule="auto"/>
              <w:rPr>
                <w:color w:val="000000"/>
              </w:rPr>
            </w:pPr>
            <w:r w:rsidRPr="00231AA0">
              <w:rPr>
                <w:color w:val="000000"/>
              </w:rPr>
              <w:t>12.1. Планирование, проектирование и процедура проверки</w:t>
            </w:r>
          </w:p>
          <w:p w:rsidR="00E04071" w:rsidRPr="00231AA0" w:rsidRDefault="00E04071" w:rsidP="00231AA0">
            <w:pPr>
              <w:spacing w:after="0" w:line="240" w:lineRule="auto"/>
              <w:rPr>
                <w:color w:val="000000"/>
              </w:rPr>
            </w:pPr>
            <w:r w:rsidRPr="00231AA0">
              <w:rPr>
                <w:color w:val="000000"/>
              </w:rPr>
              <w:t>12.2. Введение в эксплуатацию и выведение из эксплуатации</w:t>
            </w:r>
          </w:p>
          <w:p w:rsidR="00E04071" w:rsidRPr="00231AA0" w:rsidRDefault="00E04071" w:rsidP="00231AA0">
            <w:pPr>
              <w:spacing w:after="0" w:line="240" w:lineRule="auto"/>
              <w:rPr>
                <w:color w:val="000000"/>
              </w:rPr>
            </w:pPr>
            <w:r w:rsidRPr="00231AA0">
              <w:rPr>
                <w:color w:val="000000"/>
              </w:rPr>
              <w:t>12.3. Инфраструктура и управление работой</w:t>
            </w:r>
          </w:p>
          <w:p w:rsidR="00E04071" w:rsidRPr="00231AA0" w:rsidRDefault="00E04071" w:rsidP="00231AA0">
            <w:pPr>
              <w:spacing w:after="0" w:line="240" w:lineRule="auto"/>
              <w:rPr>
                <w:color w:val="000000"/>
              </w:rPr>
            </w:pPr>
          </w:p>
        </w:tc>
        <w:tc>
          <w:tcPr>
            <w:tcW w:w="4777" w:type="dxa"/>
            <w:gridSpan w:val="2"/>
          </w:tcPr>
          <w:p w:rsidR="00E04071" w:rsidRPr="00231AA0" w:rsidRDefault="00E04071" w:rsidP="00231AA0">
            <w:pPr>
              <w:spacing w:after="0" w:line="240" w:lineRule="auto"/>
              <w:rPr>
                <w:color w:val="000000"/>
              </w:rPr>
            </w:pP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12.</w:t>
            </w:r>
          </w:p>
        </w:tc>
        <w:tc>
          <w:tcPr>
            <w:tcW w:w="7742" w:type="dxa"/>
            <w:gridSpan w:val="3"/>
          </w:tcPr>
          <w:p w:rsidR="00E04071" w:rsidRPr="00231AA0" w:rsidRDefault="00E04071" w:rsidP="00231AA0">
            <w:pPr>
              <w:spacing w:after="0" w:line="240" w:lineRule="auto"/>
              <w:rPr>
                <w:b/>
                <w:bCs/>
                <w:color w:val="000000"/>
              </w:rPr>
            </w:pPr>
            <w:r w:rsidRPr="00231AA0">
              <w:rPr>
                <w:b/>
                <w:bCs/>
                <w:color w:val="000000"/>
              </w:rPr>
              <w:t>ФИЗИЧЕСКИЕ ТРЕБОВАНИЯ К ОБЪЕКТУ</w:t>
            </w:r>
          </w:p>
          <w:p w:rsidR="00E04071" w:rsidRPr="00231AA0" w:rsidRDefault="00E04071" w:rsidP="00231AA0">
            <w:pPr>
              <w:spacing w:after="0" w:line="240" w:lineRule="auto"/>
              <w:rPr>
                <w:b/>
                <w:bCs/>
                <w:color w:val="000000"/>
              </w:rPr>
            </w:pPr>
          </w:p>
        </w:tc>
        <w:tc>
          <w:tcPr>
            <w:tcW w:w="4777" w:type="dxa"/>
            <w:gridSpan w:val="2"/>
          </w:tcPr>
          <w:p w:rsidR="00E04071" w:rsidRPr="00231AA0" w:rsidRDefault="00E04071" w:rsidP="00231AA0">
            <w:pPr>
              <w:spacing w:after="0" w:line="240" w:lineRule="auto"/>
              <w:rPr>
                <w:color w:val="000000"/>
              </w:rPr>
            </w:pPr>
          </w:p>
        </w:tc>
      </w:tr>
      <w:tr w:rsidR="000173A4" w:rsidRPr="007C737C" w:rsidTr="00B9396B">
        <w:tc>
          <w:tcPr>
            <w:tcW w:w="14868" w:type="dxa"/>
            <w:gridSpan w:val="13"/>
            <w:tcBorders>
              <w:top w:val="single" w:sz="4" w:space="0" w:color="auto"/>
              <w:left w:val="nil"/>
              <w:bottom w:val="nil"/>
              <w:right w:val="nil"/>
            </w:tcBorders>
          </w:tcPr>
          <w:p w:rsidR="000173A4" w:rsidRPr="00880912" w:rsidRDefault="000173A4" w:rsidP="00B9396B">
            <w:pPr>
              <w:spacing w:after="0" w:line="240" w:lineRule="auto"/>
              <w:rPr>
                <w:color w:val="A6A6A6"/>
                <w:sz w:val="20"/>
                <w:szCs w:val="20"/>
                <w:lang w:val="en-US"/>
              </w:rPr>
            </w:pPr>
          </w:p>
        </w:tc>
      </w:tr>
      <w:tr w:rsidR="000173A4" w:rsidRPr="007C737C" w:rsidTr="00B9396B">
        <w:tc>
          <w:tcPr>
            <w:tcW w:w="14868" w:type="dxa"/>
            <w:gridSpan w:val="13"/>
            <w:tcBorders>
              <w:top w:val="nil"/>
              <w:left w:val="nil"/>
              <w:right w:val="nil"/>
            </w:tcBorders>
          </w:tcPr>
          <w:p w:rsidR="000173A4" w:rsidRDefault="000173A4"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0173A4" w:rsidRPr="007C737C" w:rsidRDefault="000173A4"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0173A4" w:rsidRPr="007C737C" w:rsidTr="00B9396B">
        <w:tc>
          <w:tcPr>
            <w:tcW w:w="14868" w:type="dxa"/>
            <w:gridSpan w:val="13"/>
            <w:tcBorders>
              <w:top w:val="single" w:sz="4" w:space="0" w:color="auto"/>
            </w:tcBorders>
          </w:tcPr>
          <w:p w:rsidR="000173A4" w:rsidRPr="00C446D2" w:rsidRDefault="000173A4"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0173A4" w:rsidRPr="00B14543" w:rsidTr="00D87560">
        <w:tc>
          <w:tcPr>
            <w:tcW w:w="1007" w:type="dxa"/>
            <w:gridSpan w:val="3"/>
          </w:tcPr>
          <w:p w:rsidR="000173A4" w:rsidRPr="00B14543" w:rsidRDefault="000173A4"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0173A4" w:rsidRPr="00B14543" w:rsidRDefault="000173A4" w:rsidP="00B9396B">
            <w:pPr>
              <w:spacing w:after="0" w:line="240" w:lineRule="auto"/>
            </w:pPr>
            <w:r w:rsidRPr="00B14543">
              <w:t>Элемент управления биориском №</w:t>
            </w:r>
          </w:p>
        </w:tc>
        <w:tc>
          <w:tcPr>
            <w:tcW w:w="3662" w:type="dxa"/>
          </w:tcPr>
          <w:p w:rsidR="000173A4" w:rsidRPr="00B14543" w:rsidRDefault="000173A4"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0173A4" w:rsidRPr="00B14543" w:rsidRDefault="000173A4"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0173A4" w:rsidRPr="00B14543" w:rsidRDefault="000173A4"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rPr>
            </w:pP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12.1.</w:t>
            </w:r>
          </w:p>
        </w:tc>
        <w:tc>
          <w:tcPr>
            <w:tcW w:w="7742" w:type="dxa"/>
            <w:gridSpan w:val="3"/>
          </w:tcPr>
          <w:p w:rsidR="00E04071" w:rsidRPr="00231AA0" w:rsidRDefault="00E04071" w:rsidP="00231AA0">
            <w:pPr>
              <w:spacing w:after="0" w:line="240" w:lineRule="auto"/>
              <w:rPr>
                <w:b/>
                <w:bCs/>
                <w:color w:val="000000"/>
              </w:rPr>
            </w:pPr>
            <w:r w:rsidRPr="00231AA0">
              <w:rPr>
                <w:b/>
                <w:bCs/>
                <w:color w:val="000000"/>
              </w:rPr>
              <w:t>Планирование, проектирование и процедура проверки</w:t>
            </w:r>
          </w:p>
          <w:p w:rsidR="00E04071" w:rsidRPr="00231AA0" w:rsidRDefault="00E04071" w:rsidP="00231AA0">
            <w:pPr>
              <w:spacing w:after="0" w:line="240" w:lineRule="auto"/>
              <w:rPr>
                <w:color w:val="000000"/>
              </w:rPr>
            </w:pPr>
          </w:p>
        </w:tc>
        <w:tc>
          <w:tcPr>
            <w:tcW w:w="4777" w:type="dxa"/>
            <w:gridSpan w:val="2"/>
          </w:tcPr>
          <w:p w:rsidR="00E04071" w:rsidRPr="00231AA0" w:rsidRDefault="00E04071" w:rsidP="00231AA0">
            <w:pPr>
              <w:spacing w:after="0" w:line="240" w:lineRule="auto"/>
              <w:rPr>
                <w:color w:val="000000"/>
              </w:rPr>
            </w:pPr>
          </w:p>
        </w:tc>
      </w:tr>
      <w:tr w:rsidR="00E04071" w:rsidRPr="00AC65A4" w:rsidTr="00D87560">
        <w:trPr>
          <w:gridAfter w:val="2"/>
          <w:wAfter w:w="82" w:type="dxa"/>
        </w:trPr>
        <w:tc>
          <w:tcPr>
            <w:tcW w:w="1007" w:type="dxa"/>
            <w:gridSpan w:val="3"/>
          </w:tcPr>
          <w:p w:rsidR="00E04071" w:rsidRPr="00C4256D" w:rsidRDefault="00C4256D" w:rsidP="00231AA0">
            <w:pPr>
              <w:spacing w:after="0" w:line="240" w:lineRule="auto"/>
              <w:rPr>
                <w:rFonts w:ascii="Times New Roman" w:hAnsi="Times New Roman"/>
                <w:color w:val="000000"/>
              </w:rPr>
            </w:pPr>
            <w:r w:rsidRPr="00C4256D">
              <w:rPr>
                <w:rFonts w:ascii="Times New Roman" w:hAnsi="Times New Roman"/>
                <w:bCs/>
              </w:rPr>
              <w:t xml:space="preserve">СРГ </w:t>
            </w:r>
            <w:r w:rsidR="00E04071" w:rsidRPr="00C4256D">
              <w:rPr>
                <w:rFonts w:ascii="Times New Roman" w:hAnsi="Times New Roman"/>
                <w:bCs/>
              </w:rPr>
              <w:t>4.4.4.8.1</w:t>
            </w: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12.1.1.</w:t>
            </w:r>
          </w:p>
        </w:tc>
        <w:tc>
          <w:tcPr>
            <w:tcW w:w="7742" w:type="dxa"/>
            <w:gridSpan w:val="3"/>
          </w:tcPr>
          <w:p w:rsidR="00E04071" w:rsidRPr="00231AA0" w:rsidRDefault="00E04071" w:rsidP="00231AA0">
            <w:pPr>
              <w:spacing w:after="0" w:line="240" w:lineRule="auto"/>
              <w:rPr>
                <w:color w:val="000000"/>
              </w:rPr>
            </w:pPr>
            <w:r w:rsidRPr="00231AA0">
              <w:rPr>
                <w:color w:val="000000"/>
              </w:rPr>
              <w:t>Формальное планирование, проектирование и процесс перепроектирования приняты для объекта на основании оценки риска, связанного с используемыми материалами и осуществляемой деятельностью.</w:t>
            </w:r>
          </w:p>
          <w:p w:rsidR="00E04071" w:rsidRPr="00231AA0" w:rsidRDefault="00E04071" w:rsidP="00231AA0">
            <w:pPr>
              <w:spacing w:after="0" w:line="240" w:lineRule="auto"/>
              <w:rPr>
                <w:color w:val="000000"/>
              </w:rPr>
            </w:pPr>
          </w:p>
        </w:tc>
        <w:tc>
          <w:tcPr>
            <w:tcW w:w="4777" w:type="dxa"/>
            <w:gridSpan w:val="2"/>
          </w:tcPr>
          <w:p w:rsidR="00E04071" w:rsidRPr="00231AA0" w:rsidRDefault="00E04071" w:rsidP="00231AA0">
            <w:pPr>
              <w:spacing w:after="0" w:line="240" w:lineRule="auto"/>
              <w:rPr>
                <w:color w:val="000000"/>
              </w:rPr>
            </w:pPr>
            <w:r w:rsidRPr="00231AA0">
              <w:rPr>
                <w:color w:val="000000"/>
              </w:rPr>
              <w:t xml:space="preserve">Процесс формального планирования обозначает структурированный и изложенный в документации подход, при котором нужды объекта определяются посредством оценки риска. Инженерные и операционные решения должны быть зарегистрированы в соответствии с риском, вызванным свойствами материалов, которые будут </w:t>
            </w:r>
            <w:proofErr w:type="gramStart"/>
            <w:r w:rsidRPr="00231AA0">
              <w:rPr>
                <w:color w:val="000000"/>
              </w:rPr>
              <w:t>хранить</w:t>
            </w:r>
            <w:proofErr w:type="gramEnd"/>
            <w:r w:rsidRPr="00231AA0">
              <w:rPr>
                <w:color w:val="000000"/>
              </w:rPr>
              <w:t xml:space="preserve"> и обрабатывать на объекте, и с содержанием выполняемых работ.</w:t>
            </w:r>
          </w:p>
          <w:p w:rsidR="00E04071" w:rsidRPr="00231AA0" w:rsidRDefault="00E04071" w:rsidP="00231AA0">
            <w:pPr>
              <w:spacing w:after="0" w:line="240" w:lineRule="auto"/>
              <w:rPr>
                <w:color w:val="000000"/>
              </w:rPr>
            </w:pPr>
          </w:p>
        </w:tc>
      </w:tr>
      <w:tr w:rsidR="00E04071" w:rsidRPr="00AC65A4" w:rsidTr="00D87560">
        <w:trPr>
          <w:gridAfter w:val="2"/>
          <w:wAfter w:w="82" w:type="dxa"/>
        </w:trPr>
        <w:tc>
          <w:tcPr>
            <w:tcW w:w="1007" w:type="dxa"/>
            <w:gridSpan w:val="3"/>
          </w:tcPr>
          <w:p w:rsidR="00E04071" w:rsidRPr="00C4256D" w:rsidRDefault="00C4256D" w:rsidP="00231AA0">
            <w:pPr>
              <w:spacing w:after="0" w:line="240" w:lineRule="auto"/>
              <w:rPr>
                <w:rFonts w:ascii="Times New Roman" w:hAnsi="Times New Roman"/>
                <w:color w:val="000000"/>
              </w:rPr>
            </w:pPr>
            <w:r w:rsidRPr="00C4256D">
              <w:rPr>
                <w:rFonts w:ascii="Times New Roman" w:hAnsi="Times New Roman"/>
                <w:bCs/>
              </w:rPr>
              <w:t xml:space="preserve">СРГ </w:t>
            </w:r>
            <w:r w:rsidR="00E04071" w:rsidRPr="00C4256D">
              <w:rPr>
                <w:rFonts w:ascii="Times New Roman" w:hAnsi="Times New Roman"/>
                <w:bCs/>
              </w:rPr>
              <w:t>4.4.4.8.1</w:t>
            </w: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12.1.2.</w:t>
            </w:r>
          </w:p>
        </w:tc>
        <w:tc>
          <w:tcPr>
            <w:tcW w:w="7742" w:type="dxa"/>
            <w:gridSpan w:val="3"/>
          </w:tcPr>
          <w:p w:rsidR="00E04071" w:rsidRPr="00231AA0" w:rsidRDefault="00E04071" w:rsidP="00231AA0">
            <w:pPr>
              <w:spacing w:after="0" w:line="240" w:lineRule="auto"/>
              <w:rPr>
                <w:color w:val="000000"/>
              </w:rPr>
            </w:pPr>
            <w:r w:rsidRPr="00231AA0">
              <w:rPr>
                <w:color w:val="000000"/>
              </w:rPr>
              <w:t xml:space="preserve">Процесс проектирования определяет и включает в себя все имеющие к этому отношение законодательные требования вместе с информацией из признанных стандартов, рекомендаций (Руководство ВОЗ по биологической безопасности, 3-е издание), профессиональных стандартов и оценок рисков, специфических для объекта. </w:t>
            </w:r>
          </w:p>
          <w:p w:rsidR="00E04071" w:rsidRPr="00231AA0" w:rsidRDefault="00E04071" w:rsidP="00231AA0">
            <w:pPr>
              <w:spacing w:after="0" w:line="240" w:lineRule="auto"/>
              <w:rPr>
                <w:color w:val="000000"/>
              </w:rPr>
            </w:pPr>
          </w:p>
        </w:tc>
        <w:tc>
          <w:tcPr>
            <w:tcW w:w="4777" w:type="dxa"/>
            <w:gridSpan w:val="2"/>
          </w:tcPr>
          <w:p w:rsidR="00E04071" w:rsidRPr="00231AA0" w:rsidRDefault="00E04071" w:rsidP="00231AA0">
            <w:pPr>
              <w:spacing w:after="0" w:line="240" w:lineRule="auto"/>
              <w:rPr>
                <w:color w:val="000000"/>
              </w:rPr>
            </w:pPr>
            <w:r w:rsidRPr="00231AA0">
              <w:rPr>
                <w:color w:val="000000"/>
              </w:rPr>
              <w:t xml:space="preserve">Процесс проектирования должен включать в себя определение и обзор относящихся к делу законодательства, норм и правил (включая строительные нормы, а также те, что относятся к биологической безопасности / биологической защите лабораторий) и оценку рисков. Требования, взятые из данных источников, должны быть включены в проектные планы. Проект полностью подтверждается документально, включая описание тестов и </w:t>
            </w:r>
          </w:p>
          <w:p w:rsidR="00E04071" w:rsidRPr="00231AA0" w:rsidRDefault="00E04071" w:rsidP="00231AA0">
            <w:pPr>
              <w:spacing w:after="0" w:line="240" w:lineRule="auto"/>
              <w:rPr>
                <w:color w:val="000000"/>
              </w:rPr>
            </w:pPr>
          </w:p>
        </w:tc>
      </w:tr>
      <w:tr w:rsidR="000173A4" w:rsidRPr="007C737C" w:rsidTr="00B9396B">
        <w:tc>
          <w:tcPr>
            <w:tcW w:w="14868" w:type="dxa"/>
            <w:gridSpan w:val="13"/>
            <w:tcBorders>
              <w:top w:val="single" w:sz="4" w:space="0" w:color="auto"/>
              <w:left w:val="nil"/>
              <w:bottom w:val="nil"/>
              <w:right w:val="nil"/>
            </w:tcBorders>
          </w:tcPr>
          <w:p w:rsidR="000173A4" w:rsidRPr="00880912" w:rsidRDefault="000173A4" w:rsidP="00B9396B">
            <w:pPr>
              <w:spacing w:after="0" w:line="240" w:lineRule="auto"/>
              <w:rPr>
                <w:color w:val="A6A6A6"/>
                <w:sz w:val="20"/>
                <w:szCs w:val="20"/>
                <w:lang w:val="en-US"/>
              </w:rPr>
            </w:pPr>
          </w:p>
        </w:tc>
      </w:tr>
      <w:tr w:rsidR="000173A4" w:rsidRPr="007C737C" w:rsidTr="00B9396B">
        <w:tc>
          <w:tcPr>
            <w:tcW w:w="14868" w:type="dxa"/>
            <w:gridSpan w:val="13"/>
            <w:tcBorders>
              <w:top w:val="nil"/>
              <w:left w:val="nil"/>
              <w:right w:val="nil"/>
            </w:tcBorders>
          </w:tcPr>
          <w:p w:rsidR="000173A4" w:rsidRDefault="000173A4"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0173A4" w:rsidRPr="007C737C" w:rsidRDefault="000173A4"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0173A4" w:rsidRPr="007C737C" w:rsidTr="00B9396B">
        <w:tc>
          <w:tcPr>
            <w:tcW w:w="14868" w:type="dxa"/>
            <w:gridSpan w:val="13"/>
            <w:tcBorders>
              <w:top w:val="single" w:sz="4" w:space="0" w:color="auto"/>
            </w:tcBorders>
          </w:tcPr>
          <w:p w:rsidR="000173A4" w:rsidRPr="00C446D2" w:rsidRDefault="000173A4"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0173A4" w:rsidRPr="00B14543" w:rsidTr="00D87560">
        <w:tc>
          <w:tcPr>
            <w:tcW w:w="1007" w:type="dxa"/>
            <w:gridSpan w:val="3"/>
          </w:tcPr>
          <w:p w:rsidR="000173A4" w:rsidRPr="00B14543" w:rsidRDefault="000173A4"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0173A4" w:rsidRPr="00B14543" w:rsidRDefault="000173A4" w:rsidP="00B9396B">
            <w:pPr>
              <w:spacing w:after="0" w:line="240" w:lineRule="auto"/>
            </w:pPr>
            <w:r w:rsidRPr="00B14543">
              <w:t>Элемент управления биориском №</w:t>
            </w:r>
          </w:p>
        </w:tc>
        <w:tc>
          <w:tcPr>
            <w:tcW w:w="3662" w:type="dxa"/>
          </w:tcPr>
          <w:p w:rsidR="000173A4" w:rsidRPr="00B14543" w:rsidRDefault="000173A4"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0173A4" w:rsidRPr="00B14543" w:rsidRDefault="000173A4"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0173A4" w:rsidRPr="00B14543" w:rsidRDefault="000173A4" w:rsidP="00B9396B">
            <w:pPr>
              <w:spacing w:after="0" w:line="240" w:lineRule="auto"/>
            </w:pPr>
            <w:r w:rsidRPr="00B14543">
              <w:t>Директивы</w:t>
            </w:r>
          </w:p>
        </w:tc>
      </w:tr>
      <w:tr w:rsidR="000173A4" w:rsidRPr="00AC65A4" w:rsidTr="00D87560">
        <w:trPr>
          <w:gridAfter w:val="2"/>
          <w:wAfter w:w="82" w:type="dxa"/>
        </w:trPr>
        <w:tc>
          <w:tcPr>
            <w:tcW w:w="1007" w:type="dxa"/>
            <w:gridSpan w:val="3"/>
          </w:tcPr>
          <w:p w:rsidR="000173A4" w:rsidRPr="00AC65A4" w:rsidRDefault="000173A4" w:rsidP="00231AA0">
            <w:pPr>
              <w:spacing w:after="0" w:line="240" w:lineRule="auto"/>
              <w:rPr>
                <w:rFonts w:ascii="Times New Roman" w:hAnsi="Times New Roman"/>
                <w:b/>
                <w:bCs/>
              </w:rPr>
            </w:pPr>
          </w:p>
        </w:tc>
        <w:tc>
          <w:tcPr>
            <w:tcW w:w="1260" w:type="dxa"/>
            <w:gridSpan w:val="3"/>
          </w:tcPr>
          <w:p w:rsidR="000173A4" w:rsidRPr="00AC65A4" w:rsidRDefault="000173A4" w:rsidP="00231AA0">
            <w:pPr>
              <w:spacing w:after="0" w:line="240" w:lineRule="auto"/>
              <w:rPr>
                <w:rFonts w:ascii="Times New Roman" w:hAnsi="Times New Roman"/>
                <w:color w:val="000000"/>
              </w:rPr>
            </w:pPr>
          </w:p>
        </w:tc>
        <w:tc>
          <w:tcPr>
            <w:tcW w:w="7742" w:type="dxa"/>
            <w:gridSpan w:val="3"/>
          </w:tcPr>
          <w:p w:rsidR="000173A4" w:rsidRPr="00231AA0" w:rsidRDefault="000173A4" w:rsidP="00231AA0">
            <w:pPr>
              <w:spacing w:after="0" w:line="240" w:lineRule="auto"/>
              <w:rPr>
                <w:color w:val="000000"/>
              </w:rPr>
            </w:pPr>
          </w:p>
        </w:tc>
        <w:tc>
          <w:tcPr>
            <w:tcW w:w="4777" w:type="dxa"/>
            <w:gridSpan w:val="2"/>
          </w:tcPr>
          <w:p w:rsidR="000173A4" w:rsidRPr="00231AA0" w:rsidRDefault="000173A4" w:rsidP="00231AA0">
            <w:pPr>
              <w:spacing w:after="0" w:line="240" w:lineRule="auto"/>
              <w:rPr>
                <w:color w:val="000000"/>
              </w:rPr>
            </w:pPr>
            <w:r w:rsidRPr="00231AA0">
              <w:rPr>
                <w:color w:val="000000"/>
              </w:rPr>
              <w:t>стандартов приемки, чтобы тем самым гарантировать исполнение. Данный процесс должен быть документально подтвержден и прозрачен, чтобы гарантировать его полноту и тщательность.</w:t>
            </w:r>
          </w:p>
        </w:tc>
      </w:tr>
      <w:tr w:rsidR="00E04071" w:rsidRPr="00AC65A4" w:rsidTr="00D87560">
        <w:trPr>
          <w:gridAfter w:val="2"/>
          <w:wAfter w:w="82" w:type="dxa"/>
        </w:trPr>
        <w:tc>
          <w:tcPr>
            <w:tcW w:w="1007" w:type="dxa"/>
            <w:gridSpan w:val="3"/>
          </w:tcPr>
          <w:p w:rsidR="00E04071" w:rsidRPr="00DE2000" w:rsidRDefault="00DE2000" w:rsidP="00231AA0">
            <w:pPr>
              <w:spacing w:after="0" w:line="240" w:lineRule="auto"/>
              <w:rPr>
                <w:rFonts w:ascii="Times New Roman" w:hAnsi="Times New Roman"/>
                <w:color w:val="000000"/>
              </w:rPr>
            </w:pPr>
            <w:r w:rsidRPr="00DE2000">
              <w:rPr>
                <w:rFonts w:ascii="Times New Roman" w:hAnsi="Times New Roman"/>
                <w:bCs/>
              </w:rPr>
              <w:t xml:space="preserve">СРГ </w:t>
            </w:r>
            <w:r w:rsidR="00E04071" w:rsidRPr="00DE2000">
              <w:rPr>
                <w:rFonts w:ascii="Times New Roman" w:hAnsi="Times New Roman"/>
                <w:bCs/>
              </w:rPr>
              <w:t>4.4.4.8.1</w:t>
            </w:r>
          </w:p>
        </w:tc>
        <w:tc>
          <w:tcPr>
            <w:tcW w:w="1260" w:type="dxa"/>
            <w:gridSpan w:val="3"/>
          </w:tcPr>
          <w:p w:rsidR="00E04071" w:rsidRPr="00AC65A4" w:rsidRDefault="00E04071" w:rsidP="00231AA0">
            <w:pPr>
              <w:spacing w:after="0" w:line="240" w:lineRule="auto"/>
              <w:rPr>
                <w:rFonts w:ascii="Times New Roman" w:hAnsi="Times New Roman"/>
                <w:color w:val="000000"/>
              </w:rPr>
            </w:pPr>
            <w:r w:rsidRPr="00AC65A4">
              <w:rPr>
                <w:rFonts w:ascii="Times New Roman" w:hAnsi="Times New Roman"/>
                <w:color w:val="000000"/>
              </w:rPr>
              <w:t>12.1.3.</w:t>
            </w:r>
          </w:p>
        </w:tc>
        <w:tc>
          <w:tcPr>
            <w:tcW w:w="7742" w:type="dxa"/>
            <w:gridSpan w:val="3"/>
          </w:tcPr>
          <w:p w:rsidR="00E04071" w:rsidRPr="00231AA0" w:rsidRDefault="00E04071" w:rsidP="00231AA0">
            <w:pPr>
              <w:spacing w:after="0" w:line="240" w:lineRule="auto"/>
              <w:rPr>
                <w:color w:val="000000"/>
              </w:rPr>
            </w:pPr>
            <w:r w:rsidRPr="00231AA0">
              <w:rPr>
                <w:color w:val="000000"/>
              </w:rPr>
              <w:t>В процессе проектирования определяются и консультируются все имеющие отношение к делу стороны, связанные с объектом и его работой.</w:t>
            </w:r>
          </w:p>
        </w:tc>
        <w:tc>
          <w:tcPr>
            <w:tcW w:w="4777" w:type="dxa"/>
            <w:gridSpan w:val="2"/>
          </w:tcPr>
          <w:p w:rsidR="00E04071" w:rsidRPr="00231AA0" w:rsidRDefault="00E04071" w:rsidP="00231AA0">
            <w:pPr>
              <w:spacing w:after="0" w:line="240" w:lineRule="auto"/>
              <w:rPr>
                <w:color w:val="000000"/>
              </w:rPr>
            </w:pPr>
            <w:r w:rsidRPr="00231AA0">
              <w:rPr>
                <w:color w:val="000000"/>
              </w:rPr>
              <w:t>Процесс проектировки должен включать в себя определение специалистов, привлекаемых к планированию, строительству, работе и содержанию объекта, и получение их консультаций.</w:t>
            </w:r>
          </w:p>
          <w:p w:rsidR="00E04071" w:rsidRPr="00231AA0" w:rsidRDefault="00E04071" w:rsidP="00231AA0">
            <w:pPr>
              <w:spacing w:after="0" w:line="240" w:lineRule="auto"/>
              <w:rPr>
                <w:color w:val="000000"/>
              </w:rPr>
            </w:pPr>
          </w:p>
          <w:p w:rsidR="00E04071" w:rsidRPr="00231AA0" w:rsidRDefault="00E04071" w:rsidP="00231AA0">
            <w:pPr>
              <w:spacing w:after="0" w:line="240" w:lineRule="auto"/>
              <w:rPr>
                <w:color w:val="000000"/>
              </w:rPr>
            </w:pPr>
            <w:r w:rsidRPr="00231AA0">
              <w:rPr>
                <w:color w:val="000000"/>
              </w:rPr>
              <w:t>В связи с требованиями по информации и необходимостью консультирования следует рассматривать следующие роли / следующих лиц:</w:t>
            </w:r>
          </w:p>
          <w:p w:rsidR="00E04071" w:rsidRPr="00231AA0" w:rsidRDefault="00E04071" w:rsidP="00231AA0">
            <w:pPr>
              <w:spacing w:after="0" w:line="240" w:lineRule="auto"/>
              <w:rPr>
                <w:color w:val="000000"/>
              </w:rPr>
            </w:pPr>
            <w:r w:rsidRPr="00231AA0">
              <w:rPr>
                <w:color w:val="000000"/>
              </w:rPr>
              <w:t>а. научные сотрудники и прочие конечные пользователи;</w:t>
            </w:r>
          </w:p>
          <w:p w:rsidR="00E04071" w:rsidRPr="00231AA0" w:rsidRDefault="00E04071" w:rsidP="00231AA0">
            <w:pPr>
              <w:spacing w:after="0" w:line="240" w:lineRule="auto"/>
              <w:rPr>
                <w:color w:val="000000"/>
              </w:rPr>
            </w:pPr>
            <w:proofErr w:type="gramStart"/>
            <w:r w:rsidRPr="00231AA0">
              <w:rPr>
                <w:color w:val="000000"/>
              </w:rPr>
              <w:t>б</w:t>
            </w:r>
            <w:proofErr w:type="gramEnd"/>
            <w:r w:rsidRPr="00231AA0">
              <w:rPr>
                <w:color w:val="000000"/>
              </w:rPr>
              <w:t>. советники по управлению биологическими рисками, комитет по управлению биологическими рисками;</w:t>
            </w:r>
          </w:p>
          <w:p w:rsidR="00E04071" w:rsidRPr="00231AA0" w:rsidRDefault="00E04071" w:rsidP="00231AA0">
            <w:pPr>
              <w:spacing w:after="0" w:line="240" w:lineRule="auto"/>
              <w:rPr>
                <w:color w:val="000000"/>
              </w:rPr>
            </w:pPr>
            <w:r w:rsidRPr="00231AA0">
              <w:rPr>
                <w:color w:val="000000"/>
              </w:rPr>
              <w:t>в. персонал по биологической безопасности и/или персонал службы безопасности;</w:t>
            </w:r>
          </w:p>
          <w:p w:rsidR="00E04071" w:rsidRPr="00231AA0" w:rsidRDefault="00DE2000" w:rsidP="00B9396B">
            <w:pPr>
              <w:spacing w:after="0" w:line="240" w:lineRule="auto"/>
              <w:rPr>
                <w:color w:val="000000"/>
              </w:rPr>
            </w:pPr>
            <w:r w:rsidRPr="00231AA0">
              <w:rPr>
                <w:color w:val="000000"/>
              </w:rPr>
              <w:t>г. проектировщики (архитекторы и инженеры);</w:t>
            </w:r>
          </w:p>
        </w:tc>
      </w:tr>
      <w:tr w:rsidR="00B9396B" w:rsidRPr="007C737C" w:rsidTr="00B9396B">
        <w:tc>
          <w:tcPr>
            <w:tcW w:w="14868" w:type="dxa"/>
            <w:gridSpan w:val="13"/>
            <w:tcBorders>
              <w:top w:val="single" w:sz="4" w:space="0" w:color="auto"/>
              <w:left w:val="nil"/>
              <w:bottom w:val="nil"/>
              <w:right w:val="nil"/>
            </w:tcBorders>
          </w:tcPr>
          <w:p w:rsidR="00B9396B" w:rsidRPr="00DE2000" w:rsidRDefault="00B9396B" w:rsidP="00B9396B">
            <w:pPr>
              <w:spacing w:after="0" w:line="240" w:lineRule="auto"/>
              <w:rPr>
                <w:color w:val="A6A6A6"/>
                <w:sz w:val="20"/>
                <w:szCs w:val="20"/>
              </w:rPr>
            </w:pPr>
          </w:p>
        </w:tc>
      </w:tr>
      <w:tr w:rsidR="00B9396B" w:rsidRPr="007C737C" w:rsidTr="00B9396B">
        <w:tc>
          <w:tcPr>
            <w:tcW w:w="14868" w:type="dxa"/>
            <w:gridSpan w:val="13"/>
            <w:tcBorders>
              <w:top w:val="nil"/>
              <w:left w:val="nil"/>
              <w:right w:val="nil"/>
            </w:tcBorders>
          </w:tcPr>
          <w:p w:rsidR="00B9396B" w:rsidRDefault="00B9396B" w:rsidP="00B9396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B9396B" w:rsidRPr="007C737C" w:rsidRDefault="00B9396B" w:rsidP="00B9396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B9396B" w:rsidRPr="007C737C" w:rsidTr="00B9396B">
        <w:tc>
          <w:tcPr>
            <w:tcW w:w="14868" w:type="dxa"/>
            <w:gridSpan w:val="13"/>
            <w:tcBorders>
              <w:top w:val="single" w:sz="4" w:space="0" w:color="auto"/>
            </w:tcBorders>
          </w:tcPr>
          <w:p w:rsidR="00B9396B" w:rsidRPr="00C446D2" w:rsidRDefault="00B9396B" w:rsidP="00B9396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B9396B" w:rsidRPr="00B14543" w:rsidTr="00D87560">
        <w:tc>
          <w:tcPr>
            <w:tcW w:w="1007" w:type="dxa"/>
            <w:gridSpan w:val="3"/>
          </w:tcPr>
          <w:p w:rsidR="00B9396B" w:rsidRPr="00B14543" w:rsidRDefault="00B9396B" w:rsidP="00B9396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B9396B" w:rsidRPr="00B14543" w:rsidRDefault="00B9396B" w:rsidP="00B9396B">
            <w:pPr>
              <w:spacing w:after="0" w:line="240" w:lineRule="auto"/>
            </w:pPr>
            <w:r w:rsidRPr="00B14543">
              <w:t>Элемент управления биориском №</w:t>
            </w:r>
          </w:p>
        </w:tc>
        <w:tc>
          <w:tcPr>
            <w:tcW w:w="3662" w:type="dxa"/>
          </w:tcPr>
          <w:p w:rsidR="00B9396B" w:rsidRPr="00B14543" w:rsidRDefault="00B9396B" w:rsidP="00B9396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B9396B" w:rsidRPr="00B14543" w:rsidRDefault="00B9396B" w:rsidP="00B9396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B9396B" w:rsidRPr="00B14543" w:rsidRDefault="00B9396B" w:rsidP="00B9396B">
            <w:pPr>
              <w:spacing w:after="0" w:line="240" w:lineRule="auto"/>
            </w:pPr>
            <w:r w:rsidRPr="00B14543">
              <w:t>Директивы</w:t>
            </w:r>
          </w:p>
        </w:tc>
      </w:tr>
      <w:tr w:rsidR="00E04071" w:rsidRPr="00AC65A4" w:rsidTr="00D87560">
        <w:trPr>
          <w:gridAfter w:val="2"/>
          <w:wAfter w:w="82" w:type="dxa"/>
        </w:trPr>
        <w:tc>
          <w:tcPr>
            <w:tcW w:w="1007" w:type="dxa"/>
            <w:gridSpan w:val="3"/>
          </w:tcPr>
          <w:p w:rsidR="00E04071" w:rsidRPr="00AC65A4" w:rsidRDefault="00E04071" w:rsidP="00231AA0">
            <w:pPr>
              <w:spacing w:after="0" w:line="240" w:lineRule="auto"/>
              <w:rPr>
                <w:rFonts w:ascii="Times New Roman" w:hAnsi="Times New Roman"/>
                <w:color w:val="000000"/>
                <w:lang w:val="en-US"/>
              </w:rPr>
            </w:pPr>
          </w:p>
        </w:tc>
        <w:tc>
          <w:tcPr>
            <w:tcW w:w="1260" w:type="dxa"/>
            <w:gridSpan w:val="3"/>
          </w:tcPr>
          <w:p w:rsidR="00E04071" w:rsidRPr="00AC65A4" w:rsidRDefault="00E04071" w:rsidP="00231AA0">
            <w:pPr>
              <w:spacing w:after="0" w:line="240" w:lineRule="auto"/>
              <w:rPr>
                <w:rFonts w:ascii="Times New Roman" w:hAnsi="Times New Roman"/>
                <w:color w:val="000000"/>
                <w:lang w:val="en-US"/>
              </w:rPr>
            </w:pPr>
          </w:p>
        </w:tc>
        <w:tc>
          <w:tcPr>
            <w:tcW w:w="7742" w:type="dxa"/>
            <w:gridSpan w:val="3"/>
          </w:tcPr>
          <w:p w:rsidR="00E04071" w:rsidRPr="00AC65A4" w:rsidRDefault="00E04071" w:rsidP="00231AA0">
            <w:pPr>
              <w:spacing w:after="0" w:line="240" w:lineRule="auto"/>
              <w:rPr>
                <w:rFonts w:ascii="Times New Roman" w:hAnsi="Times New Roman"/>
                <w:color w:val="000000"/>
                <w:lang w:val="en-US"/>
              </w:rPr>
            </w:pPr>
          </w:p>
        </w:tc>
        <w:tc>
          <w:tcPr>
            <w:tcW w:w="4777" w:type="dxa"/>
            <w:gridSpan w:val="2"/>
          </w:tcPr>
          <w:p w:rsidR="00E04071" w:rsidRDefault="00DE2000" w:rsidP="00231AA0">
            <w:pPr>
              <w:spacing w:after="0" w:line="240" w:lineRule="auto"/>
              <w:rPr>
                <w:color w:val="000000"/>
              </w:rPr>
            </w:pPr>
            <w:r w:rsidRPr="00231AA0">
              <w:rPr>
                <w:color w:val="000000"/>
              </w:rPr>
              <w:t>д. монтажники;</w:t>
            </w:r>
          </w:p>
          <w:p w:rsidR="00DE2000" w:rsidRDefault="00DE2000" w:rsidP="00231AA0">
            <w:pPr>
              <w:spacing w:after="0" w:line="240" w:lineRule="auto"/>
              <w:rPr>
                <w:color w:val="000000"/>
              </w:rPr>
            </w:pPr>
            <w:r>
              <w:rPr>
                <w:color w:val="000000"/>
              </w:rPr>
              <w:t>е. инженеры эксплуатации;</w:t>
            </w:r>
          </w:p>
          <w:p w:rsidR="00DE2000" w:rsidRDefault="00DE2000" w:rsidP="00231AA0">
            <w:pPr>
              <w:spacing w:after="0" w:line="240" w:lineRule="auto"/>
              <w:rPr>
                <w:color w:val="000000"/>
              </w:rPr>
            </w:pPr>
            <w:proofErr w:type="gramStart"/>
            <w:r>
              <w:rPr>
                <w:color w:val="000000"/>
              </w:rPr>
              <w:t>ж</w:t>
            </w:r>
            <w:proofErr w:type="gramEnd"/>
            <w:r>
              <w:rPr>
                <w:color w:val="000000"/>
              </w:rPr>
              <w:t>. поставщики материалов и оборудования;</w:t>
            </w:r>
          </w:p>
          <w:p w:rsidR="00DE2000" w:rsidRDefault="00DE2000" w:rsidP="00231AA0">
            <w:pPr>
              <w:spacing w:after="0" w:line="240" w:lineRule="auto"/>
              <w:rPr>
                <w:color w:val="000000"/>
              </w:rPr>
            </w:pPr>
            <w:r>
              <w:rPr>
                <w:color w:val="000000"/>
              </w:rPr>
              <w:t xml:space="preserve">з. </w:t>
            </w:r>
            <w:r w:rsidR="00830CB1">
              <w:rPr>
                <w:color w:val="000000"/>
              </w:rPr>
              <w:t>комиссионные агенты;</w:t>
            </w:r>
          </w:p>
          <w:p w:rsidR="00830CB1" w:rsidRDefault="00830CB1" w:rsidP="00231AA0">
            <w:pPr>
              <w:spacing w:after="0" w:line="240" w:lineRule="auto"/>
              <w:rPr>
                <w:color w:val="000000"/>
              </w:rPr>
            </w:pPr>
            <w:r>
              <w:rPr>
                <w:color w:val="000000"/>
              </w:rPr>
              <w:t>и. сертифицирующие органы;</w:t>
            </w:r>
          </w:p>
          <w:p w:rsidR="00830CB1" w:rsidRDefault="00830CB1" w:rsidP="00231AA0">
            <w:pPr>
              <w:spacing w:after="0" w:line="240" w:lineRule="auto"/>
              <w:rPr>
                <w:color w:val="000000"/>
              </w:rPr>
            </w:pPr>
            <w:r>
              <w:rPr>
                <w:color w:val="000000"/>
              </w:rPr>
              <w:t>к. регулирующие органы;</w:t>
            </w:r>
          </w:p>
          <w:p w:rsidR="00830CB1" w:rsidRDefault="00830CB1" w:rsidP="00231AA0">
            <w:pPr>
              <w:spacing w:after="0" w:line="240" w:lineRule="auto"/>
              <w:rPr>
                <w:color w:val="000000"/>
              </w:rPr>
            </w:pPr>
            <w:r>
              <w:rPr>
                <w:color w:val="000000"/>
              </w:rPr>
              <w:t>л. ВОЗ;</w:t>
            </w:r>
          </w:p>
          <w:p w:rsidR="00830CB1" w:rsidRDefault="00830CB1" w:rsidP="00231AA0">
            <w:pPr>
              <w:spacing w:after="0" w:line="240" w:lineRule="auto"/>
              <w:rPr>
                <w:color w:val="000000"/>
              </w:rPr>
            </w:pPr>
            <w:r>
              <w:rPr>
                <w:color w:val="000000"/>
              </w:rPr>
              <w:t>м. органы, реагирующие в первую очередь;</w:t>
            </w:r>
          </w:p>
          <w:p w:rsidR="00830CB1" w:rsidRDefault="00830CB1" w:rsidP="00231AA0">
            <w:pPr>
              <w:spacing w:after="0" w:line="240" w:lineRule="auto"/>
              <w:rPr>
                <w:color w:val="000000"/>
              </w:rPr>
            </w:pPr>
            <w:r>
              <w:rPr>
                <w:color w:val="000000"/>
              </w:rPr>
              <w:t>н. другие стороны, связанные с оценкой риска.</w:t>
            </w:r>
          </w:p>
          <w:p w:rsidR="00BD18AE" w:rsidRDefault="00BD18AE" w:rsidP="00231AA0">
            <w:pPr>
              <w:spacing w:after="0" w:line="240" w:lineRule="auto"/>
              <w:rPr>
                <w:color w:val="000000"/>
              </w:rPr>
            </w:pPr>
          </w:p>
          <w:p w:rsidR="00BD18AE" w:rsidRDefault="00BD18AE" w:rsidP="00231AA0">
            <w:pPr>
              <w:spacing w:after="0" w:line="240" w:lineRule="auto"/>
              <w:rPr>
                <w:color w:val="000000"/>
              </w:rPr>
            </w:pPr>
            <w:r>
              <w:rPr>
                <w:color w:val="000000"/>
              </w:rPr>
              <w:t xml:space="preserve">Если из природы работы следует, что </w:t>
            </w:r>
            <w:r w:rsidR="00386819">
              <w:rPr>
                <w:color w:val="000000"/>
              </w:rPr>
              <w:t>процесс требует вовлечения независимых компетентных третьих сторон для об</w:t>
            </w:r>
            <w:r w:rsidR="000034BD">
              <w:rPr>
                <w:color w:val="000000"/>
              </w:rPr>
              <w:t>е</w:t>
            </w:r>
            <w:r w:rsidR="00386819">
              <w:rPr>
                <w:color w:val="000000"/>
              </w:rPr>
              <w:t>спечения</w:t>
            </w:r>
            <w:r w:rsidR="000034BD">
              <w:rPr>
                <w:color w:val="000000"/>
              </w:rPr>
              <w:t xml:space="preserve"> того</w:t>
            </w:r>
            <w:r w:rsidR="00386819">
              <w:rPr>
                <w:color w:val="000000"/>
              </w:rPr>
              <w:t xml:space="preserve">, что спецификация </w:t>
            </w:r>
            <w:r w:rsidR="00A84270">
              <w:rPr>
                <w:color w:val="000000"/>
              </w:rPr>
              <w:t>дизайна</w:t>
            </w:r>
            <w:r w:rsidR="00386819">
              <w:rPr>
                <w:color w:val="000000"/>
              </w:rPr>
              <w:t>:</w:t>
            </w:r>
          </w:p>
          <w:p w:rsidR="00386819" w:rsidRDefault="00386819" w:rsidP="00231AA0">
            <w:pPr>
              <w:spacing w:after="0" w:line="240" w:lineRule="auto"/>
              <w:rPr>
                <w:color w:val="000000"/>
              </w:rPr>
            </w:pPr>
            <w:r>
              <w:rPr>
                <w:color w:val="000000"/>
              </w:rPr>
              <w:t>1. соответствует применяемой надлежащей практике;</w:t>
            </w:r>
          </w:p>
          <w:p w:rsidR="00386819" w:rsidRDefault="00386819" w:rsidP="00231AA0">
            <w:pPr>
              <w:spacing w:after="0" w:line="240" w:lineRule="auto"/>
              <w:rPr>
                <w:color w:val="000000"/>
              </w:rPr>
            </w:pPr>
            <w:r>
              <w:rPr>
                <w:color w:val="000000"/>
              </w:rPr>
              <w:t xml:space="preserve">2. </w:t>
            </w:r>
            <w:r w:rsidR="000034BD">
              <w:rPr>
                <w:color w:val="000000"/>
              </w:rPr>
              <w:t xml:space="preserve">содержит черты, </w:t>
            </w:r>
            <w:r w:rsidR="00A84270">
              <w:rPr>
                <w:color w:val="000000"/>
              </w:rPr>
              <w:t>отвечающие</w:t>
            </w:r>
            <w:r w:rsidR="000034BD">
              <w:rPr>
                <w:color w:val="000000"/>
              </w:rPr>
              <w:t xml:space="preserve"> за обеспечени</w:t>
            </w:r>
            <w:r w:rsidR="00A84270">
              <w:rPr>
                <w:color w:val="000000"/>
              </w:rPr>
              <w:t>е контроля над</w:t>
            </w:r>
            <w:r w:rsidR="000034BD">
              <w:rPr>
                <w:color w:val="000000"/>
              </w:rPr>
              <w:t xml:space="preserve"> полиовирусными материалами;</w:t>
            </w:r>
          </w:p>
          <w:p w:rsidR="000034BD" w:rsidRPr="00DE2000" w:rsidRDefault="000034BD" w:rsidP="00231AA0">
            <w:pPr>
              <w:spacing w:after="0" w:line="240" w:lineRule="auto"/>
              <w:rPr>
                <w:rFonts w:ascii="Times New Roman" w:hAnsi="Times New Roman"/>
                <w:color w:val="000000"/>
              </w:rPr>
            </w:pPr>
            <w:r>
              <w:rPr>
                <w:color w:val="000000"/>
              </w:rPr>
              <w:t xml:space="preserve">3. соответствует надлежащим требования закона и стандартам, и основы оценки риска были включены в </w:t>
            </w:r>
            <w:r w:rsidR="00A84270">
              <w:rPr>
                <w:color w:val="000000"/>
              </w:rPr>
              <w:t>дизайн</w:t>
            </w:r>
            <w:r>
              <w:rPr>
                <w:color w:val="000000"/>
              </w:rPr>
              <w:t>.</w:t>
            </w:r>
          </w:p>
        </w:tc>
      </w:tr>
      <w:tr w:rsidR="00B9396B" w:rsidRPr="00AC65A4" w:rsidTr="00D87560">
        <w:trPr>
          <w:gridAfter w:val="2"/>
          <w:wAfter w:w="82" w:type="dxa"/>
        </w:trPr>
        <w:tc>
          <w:tcPr>
            <w:tcW w:w="1007" w:type="dxa"/>
            <w:gridSpan w:val="3"/>
          </w:tcPr>
          <w:p w:rsidR="00B9396B" w:rsidRPr="00DE2000" w:rsidRDefault="000034BD" w:rsidP="00231AA0">
            <w:pPr>
              <w:spacing w:after="0" w:line="240" w:lineRule="auto"/>
              <w:rPr>
                <w:rFonts w:ascii="Times New Roman" w:hAnsi="Times New Roman"/>
                <w:color w:val="000000"/>
              </w:rPr>
            </w:pPr>
            <w:r>
              <w:rPr>
                <w:rFonts w:ascii="Times New Roman" w:hAnsi="Times New Roman"/>
                <w:color w:val="000000"/>
              </w:rPr>
              <w:t>СРГ 4.4.4.8.1</w:t>
            </w:r>
          </w:p>
        </w:tc>
        <w:tc>
          <w:tcPr>
            <w:tcW w:w="1260" w:type="dxa"/>
            <w:gridSpan w:val="3"/>
          </w:tcPr>
          <w:p w:rsidR="00B9396B" w:rsidRPr="00DE2000" w:rsidRDefault="000034BD" w:rsidP="00231AA0">
            <w:pPr>
              <w:spacing w:after="0" w:line="240" w:lineRule="auto"/>
              <w:rPr>
                <w:rFonts w:ascii="Times New Roman" w:hAnsi="Times New Roman"/>
                <w:color w:val="000000"/>
              </w:rPr>
            </w:pPr>
            <w:r>
              <w:rPr>
                <w:rFonts w:ascii="Times New Roman" w:hAnsi="Times New Roman"/>
                <w:color w:val="000000"/>
              </w:rPr>
              <w:t>12.1.4.</w:t>
            </w:r>
          </w:p>
        </w:tc>
        <w:tc>
          <w:tcPr>
            <w:tcW w:w="7742" w:type="dxa"/>
            <w:gridSpan w:val="3"/>
          </w:tcPr>
          <w:p w:rsidR="00B9396B" w:rsidRPr="00DE2000" w:rsidRDefault="00A84270" w:rsidP="00C71110">
            <w:pPr>
              <w:spacing w:after="0" w:line="240" w:lineRule="auto"/>
              <w:rPr>
                <w:rFonts w:ascii="Times New Roman" w:hAnsi="Times New Roman"/>
                <w:color w:val="000000"/>
              </w:rPr>
            </w:pPr>
            <w:r>
              <w:rPr>
                <w:rFonts w:ascii="Times New Roman" w:hAnsi="Times New Roman"/>
                <w:color w:val="000000"/>
              </w:rPr>
              <w:t xml:space="preserve">Все черты дизайна, техники строительства, материалы и выбранное </w:t>
            </w:r>
          </w:p>
        </w:tc>
        <w:tc>
          <w:tcPr>
            <w:tcW w:w="4777" w:type="dxa"/>
            <w:gridSpan w:val="2"/>
          </w:tcPr>
          <w:p w:rsidR="00B9396B" w:rsidRPr="00231AA0" w:rsidRDefault="00B9396B" w:rsidP="00B9396B">
            <w:pPr>
              <w:spacing w:after="0" w:line="240" w:lineRule="auto"/>
              <w:rPr>
                <w:color w:val="000000"/>
              </w:rPr>
            </w:pPr>
          </w:p>
        </w:tc>
      </w:tr>
      <w:tr w:rsidR="00C71110" w:rsidRPr="007C737C" w:rsidTr="005F3AF5">
        <w:tc>
          <w:tcPr>
            <w:tcW w:w="14868" w:type="dxa"/>
            <w:gridSpan w:val="13"/>
            <w:tcBorders>
              <w:top w:val="single" w:sz="4" w:space="0" w:color="auto"/>
              <w:left w:val="nil"/>
              <w:bottom w:val="nil"/>
              <w:right w:val="nil"/>
            </w:tcBorders>
          </w:tcPr>
          <w:p w:rsidR="00C71110" w:rsidRPr="00DE2000" w:rsidRDefault="00C71110" w:rsidP="005F3AF5">
            <w:pPr>
              <w:spacing w:after="0" w:line="240" w:lineRule="auto"/>
              <w:rPr>
                <w:color w:val="A6A6A6"/>
                <w:sz w:val="20"/>
                <w:szCs w:val="20"/>
              </w:rPr>
            </w:pPr>
          </w:p>
        </w:tc>
      </w:tr>
      <w:tr w:rsidR="00C71110" w:rsidRPr="007C737C" w:rsidTr="005F3AF5">
        <w:tc>
          <w:tcPr>
            <w:tcW w:w="14868" w:type="dxa"/>
            <w:gridSpan w:val="13"/>
            <w:tcBorders>
              <w:top w:val="nil"/>
              <w:left w:val="nil"/>
              <w:right w:val="nil"/>
            </w:tcBorders>
          </w:tcPr>
          <w:p w:rsidR="00C71110" w:rsidRDefault="00C71110" w:rsidP="005F3AF5">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C71110" w:rsidRPr="007C737C" w:rsidRDefault="00C71110" w:rsidP="005F3AF5">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C71110" w:rsidRPr="007C737C" w:rsidTr="005F3AF5">
        <w:tc>
          <w:tcPr>
            <w:tcW w:w="14868" w:type="dxa"/>
            <w:gridSpan w:val="13"/>
            <w:tcBorders>
              <w:top w:val="single" w:sz="4" w:space="0" w:color="auto"/>
            </w:tcBorders>
          </w:tcPr>
          <w:p w:rsidR="00C71110" w:rsidRPr="00C446D2" w:rsidRDefault="00C71110" w:rsidP="005F3AF5">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C71110" w:rsidRPr="00B14543" w:rsidTr="00D87560">
        <w:tc>
          <w:tcPr>
            <w:tcW w:w="1007" w:type="dxa"/>
            <w:gridSpan w:val="3"/>
          </w:tcPr>
          <w:p w:rsidR="00C71110" w:rsidRPr="00B14543" w:rsidRDefault="00C71110" w:rsidP="005F3AF5">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C71110" w:rsidRPr="00B14543" w:rsidRDefault="00C71110" w:rsidP="005F3AF5">
            <w:pPr>
              <w:spacing w:after="0" w:line="240" w:lineRule="auto"/>
            </w:pPr>
            <w:r w:rsidRPr="00B14543">
              <w:t>Элемент управления биориском №</w:t>
            </w:r>
          </w:p>
        </w:tc>
        <w:tc>
          <w:tcPr>
            <w:tcW w:w="3662" w:type="dxa"/>
          </w:tcPr>
          <w:p w:rsidR="00C71110" w:rsidRPr="00B14543" w:rsidRDefault="00C71110" w:rsidP="005F3AF5">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C71110" w:rsidRPr="00B14543" w:rsidRDefault="00C71110" w:rsidP="005F3AF5">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C71110" w:rsidRPr="00B14543" w:rsidRDefault="00C71110" w:rsidP="005F3AF5">
            <w:pPr>
              <w:spacing w:after="0" w:line="240" w:lineRule="auto"/>
            </w:pPr>
            <w:r w:rsidRPr="00B14543">
              <w:t>Директивы</w:t>
            </w:r>
          </w:p>
        </w:tc>
      </w:tr>
      <w:tr w:rsidR="00B9396B" w:rsidRPr="00AC65A4" w:rsidTr="00D87560">
        <w:trPr>
          <w:gridAfter w:val="2"/>
          <w:wAfter w:w="82" w:type="dxa"/>
        </w:trPr>
        <w:tc>
          <w:tcPr>
            <w:tcW w:w="1007" w:type="dxa"/>
            <w:gridSpan w:val="3"/>
          </w:tcPr>
          <w:p w:rsidR="00B9396B" w:rsidRPr="00DE2000" w:rsidRDefault="00B9396B" w:rsidP="00231AA0">
            <w:pPr>
              <w:spacing w:after="0" w:line="240" w:lineRule="auto"/>
              <w:rPr>
                <w:rFonts w:ascii="Times New Roman" w:hAnsi="Times New Roman"/>
                <w:color w:val="000000"/>
              </w:rPr>
            </w:pPr>
          </w:p>
        </w:tc>
        <w:tc>
          <w:tcPr>
            <w:tcW w:w="1260" w:type="dxa"/>
            <w:gridSpan w:val="3"/>
          </w:tcPr>
          <w:p w:rsidR="00B9396B" w:rsidRPr="00DE2000" w:rsidRDefault="00B9396B" w:rsidP="00231AA0">
            <w:pPr>
              <w:spacing w:after="0" w:line="240" w:lineRule="auto"/>
              <w:rPr>
                <w:rFonts w:ascii="Times New Roman" w:hAnsi="Times New Roman"/>
                <w:color w:val="000000"/>
              </w:rPr>
            </w:pPr>
          </w:p>
        </w:tc>
        <w:tc>
          <w:tcPr>
            <w:tcW w:w="7742" w:type="dxa"/>
            <w:gridSpan w:val="3"/>
          </w:tcPr>
          <w:p w:rsidR="00B9396B" w:rsidRPr="00DE2000" w:rsidRDefault="00C71110" w:rsidP="00231AA0">
            <w:pPr>
              <w:spacing w:after="0" w:line="240" w:lineRule="auto"/>
              <w:rPr>
                <w:rFonts w:ascii="Times New Roman" w:hAnsi="Times New Roman"/>
                <w:color w:val="000000"/>
              </w:rPr>
            </w:pPr>
            <w:r>
              <w:rPr>
                <w:rFonts w:ascii="Times New Roman" w:hAnsi="Times New Roman"/>
                <w:color w:val="000000"/>
              </w:rPr>
              <w:t>оборудование задокументированы в соответствии с потребностями предоставления необходимой специализированной и детальной инструкции и информации по такому дизайну.</w:t>
            </w:r>
          </w:p>
        </w:tc>
        <w:tc>
          <w:tcPr>
            <w:tcW w:w="4777" w:type="dxa"/>
            <w:gridSpan w:val="2"/>
          </w:tcPr>
          <w:p w:rsidR="00B9396B" w:rsidRPr="00231AA0" w:rsidRDefault="00B9396B" w:rsidP="00B9396B">
            <w:pPr>
              <w:spacing w:after="0" w:line="240" w:lineRule="auto"/>
              <w:rPr>
                <w:color w:val="000000"/>
              </w:rPr>
            </w:pPr>
          </w:p>
        </w:tc>
      </w:tr>
      <w:tr w:rsidR="00B9396B" w:rsidRPr="00AC65A4" w:rsidTr="00D87560">
        <w:trPr>
          <w:gridAfter w:val="2"/>
          <w:wAfter w:w="82" w:type="dxa"/>
        </w:trPr>
        <w:tc>
          <w:tcPr>
            <w:tcW w:w="1007" w:type="dxa"/>
            <w:gridSpan w:val="3"/>
          </w:tcPr>
          <w:p w:rsidR="00B9396B" w:rsidRPr="00DE2000" w:rsidRDefault="00C71110" w:rsidP="00231AA0">
            <w:pPr>
              <w:spacing w:after="0" w:line="240" w:lineRule="auto"/>
              <w:rPr>
                <w:rFonts w:ascii="Times New Roman" w:hAnsi="Times New Roman"/>
                <w:color w:val="000000"/>
              </w:rPr>
            </w:pPr>
            <w:r>
              <w:rPr>
                <w:rFonts w:ascii="Times New Roman" w:hAnsi="Times New Roman"/>
                <w:color w:val="000000"/>
              </w:rPr>
              <w:t>СРГ 4.4.4.8.1</w:t>
            </w:r>
          </w:p>
        </w:tc>
        <w:tc>
          <w:tcPr>
            <w:tcW w:w="1260" w:type="dxa"/>
            <w:gridSpan w:val="3"/>
          </w:tcPr>
          <w:p w:rsidR="00B9396B" w:rsidRPr="00DE2000" w:rsidRDefault="00C71110" w:rsidP="00231AA0">
            <w:pPr>
              <w:spacing w:after="0" w:line="240" w:lineRule="auto"/>
              <w:rPr>
                <w:rFonts w:ascii="Times New Roman" w:hAnsi="Times New Roman"/>
                <w:color w:val="000000"/>
              </w:rPr>
            </w:pPr>
            <w:r>
              <w:rPr>
                <w:rFonts w:ascii="Times New Roman" w:hAnsi="Times New Roman"/>
                <w:color w:val="000000"/>
              </w:rPr>
              <w:t>12.1.5.</w:t>
            </w:r>
          </w:p>
        </w:tc>
        <w:tc>
          <w:tcPr>
            <w:tcW w:w="7742" w:type="dxa"/>
            <w:gridSpan w:val="3"/>
          </w:tcPr>
          <w:p w:rsidR="00B9396B" w:rsidRPr="00DE2000" w:rsidRDefault="00DF6DD2" w:rsidP="00231AA0">
            <w:pPr>
              <w:spacing w:after="0" w:line="240" w:lineRule="auto"/>
              <w:rPr>
                <w:rFonts w:ascii="Times New Roman" w:hAnsi="Times New Roman"/>
                <w:color w:val="000000"/>
              </w:rPr>
            </w:pPr>
            <w:r>
              <w:rPr>
                <w:rFonts w:ascii="Times New Roman" w:hAnsi="Times New Roman"/>
                <w:color w:val="000000"/>
              </w:rPr>
              <w:t>Новые конструкции и физические модификации производятся в соответствии с одобренным планом.</w:t>
            </w:r>
          </w:p>
        </w:tc>
        <w:tc>
          <w:tcPr>
            <w:tcW w:w="4777" w:type="dxa"/>
            <w:gridSpan w:val="2"/>
          </w:tcPr>
          <w:p w:rsidR="00B9396B" w:rsidRPr="00231AA0" w:rsidRDefault="00B9396B" w:rsidP="00B9396B">
            <w:pPr>
              <w:spacing w:after="0" w:line="240" w:lineRule="auto"/>
              <w:rPr>
                <w:color w:val="000000"/>
              </w:rPr>
            </w:pPr>
          </w:p>
        </w:tc>
      </w:tr>
      <w:tr w:rsidR="00B9396B" w:rsidRPr="00AC65A4" w:rsidTr="00D87560">
        <w:trPr>
          <w:gridAfter w:val="2"/>
          <w:wAfter w:w="82" w:type="dxa"/>
        </w:trPr>
        <w:tc>
          <w:tcPr>
            <w:tcW w:w="1007" w:type="dxa"/>
            <w:gridSpan w:val="3"/>
          </w:tcPr>
          <w:p w:rsidR="00B9396B" w:rsidRPr="00DE2000" w:rsidRDefault="00B9396B" w:rsidP="00231AA0">
            <w:pPr>
              <w:spacing w:after="0" w:line="240" w:lineRule="auto"/>
              <w:rPr>
                <w:rFonts w:ascii="Times New Roman" w:hAnsi="Times New Roman"/>
                <w:color w:val="000000"/>
              </w:rPr>
            </w:pPr>
          </w:p>
        </w:tc>
        <w:tc>
          <w:tcPr>
            <w:tcW w:w="1260" w:type="dxa"/>
            <w:gridSpan w:val="3"/>
          </w:tcPr>
          <w:p w:rsidR="00B9396B" w:rsidRPr="00DE2000" w:rsidRDefault="00DF6DD2" w:rsidP="00231AA0">
            <w:pPr>
              <w:spacing w:after="0" w:line="240" w:lineRule="auto"/>
              <w:rPr>
                <w:rFonts w:ascii="Times New Roman" w:hAnsi="Times New Roman"/>
                <w:color w:val="000000"/>
              </w:rPr>
            </w:pPr>
            <w:r>
              <w:rPr>
                <w:rFonts w:ascii="Times New Roman" w:hAnsi="Times New Roman"/>
                <w:color w:val="000000"/>
              </w:rPr>
              <w:t>12.2.</w:t>
            </w:r>
          </w:p>
        </w:tc>
        <w:tc>
          <w:tcPr>
            <w:tcW w:w="7742" w:type="dxa"/>
            <w:gridSpan w:val="3"/>
          </w:tcPr>
          <w:p w:rsidR="00DF6DD2" w:rsidRPr="00DF6DD2" w:rsidRDefault="00DF6DD2" w:rsidP="00DF6DD2">
            <w:pPr>
              <w:spacing w:after="0" w:line="240" w:lineRule="auto"/>
              <w:rPr>
                <w:b/>
                <w:color w:val="000000"/>
              </w:rPr>
            </w:pPr>
            <w:r w:rsidRPr="00DF6DD2">
              <w:rPr>
                <w:b/>
                <w:color w:val="000000"/>
              </w:rPr>
              <w:t>Введение в эксплуатацию и выведение из эксплуатации</w:t>
            </w:r>
          </w:p>
          <w:p w:rsidR="00DF6DD2" w:rsidRPr="00231AA0" w:rsidRDefault="00DF6DD2" w:rsidP="00DF6DD2">
            <w:pPr>
              <w:spacing w:after="0" w:line="240" w:lineRule="auto"/>
              <w:rPr>
                <w:color w:val="000000"/>
              </w:rPr>
            </w:pPr>
          </w:p>
          <w:p w:rsidR="00B9396B" w:rsidRPr="00DE2000" w:rsidRDefault="00B9396B" w:rsidP="00231AA0">
            <w:pPr>
              <w:spacing w:after="0" w:line="240" w:lineRule="auto"/>
              <w:rPr>
                <w:rFonts w:ascii="Times New Roman" w:hAnsi="Times New Roman"/>
                <w:color w:val="000000"/>
              </w:rPr>
            </w:pPr>
          </w:p>
        </w:tc>
        <w:tc>
          <w:tcPr>
            <w:tcW w:w="4777" w:type="dxa"/>
            <w:gridSpan w:val="2"/>
          </w:tcPr>
          <w:p w:rsidR="00B9396B" w:rsidRPr="00231AA0" w:rsidRDefault="00B9396B" w:rsidP="00B9396B">
            <w:pPr>
              <w:spacing w:after="0" w:line="240" w:lineRule="auto"/>
              <w:rPr>
                <w:color w:val="000000"/>
              </w:rPr>
            </w:pPr>
          </w:p>
        </w:tc>
      </w:tr>
      <w:tr w:rsidR="00DF6DD2" w:rsidRPr="00AC65A4" w:rsidTr="00D87560">
        <w:trPr>
          <w:gridAfter w:val="2"/>
          <w:wAfter w:w="82" w:type="dxa"/>
        </w:trPr>
        <w:tc>
          <w:tcPr>
            <w:tcW w:w="1007" w:type="dxa"/>
            <w:gridSpan w:val="3"/>
          </w:tcPr>
          <w:p w:rsidR="00DF6DD2" w:rsidRPr="00DE2000" w:rsidRDefault="00AA71D6" w:rsidP="00231AA0">
            <w:pPr>
              <w:spacing w:after="0" w:line="240" w:lineRule="auto"/>
              <w:rPr>
                <w:rFonts w:ascii="Times New Roman" w:hAnsi="Times New Roman"/>
                <w:color w:val="000000"/>
              </w:rPr>
            </w:pPr>
            <w:r>
              <w:rPr>
                <w:rFonts w:ascii="Times New Roman" w:hAnsi="Times New Roman"/>
                <w:color w:val="000000"/>
              </w:rPr>
              <w:t>СРГ 4.4.4.8.2</w:t>
            </w:r>
          </w:p>
        </w:tc>
        <w:tc>
          <w:tcPr>
            <w:tcW w:w="1260" w:type="dxa"/>
            <w:gridSpan w:val="3"/>
          </w:tcPr>
          <w:p w:rsidR="00DF6DD2" w:rsidRPr="00DE2000" w:rsidRDefault="00AA71D6" w:rsidP="00231AA0">
            <w:pPr>
              <w:spacing w:after="0" w:line="240" w:lineRule="auto"/>
              <w:rPr>
                <w:rFonts w:ascii="Times New Roman" w:hAnsi="Times New Roman"/>
                <w:color w:val="000000"/>
              </w:rPr>
            </w:pPr>
            <w:r>
              <w:rPr>
                <w:rFonts w:ascii="Times New Roman" w:hAnsi="Times New Roman"/>
                <w:color w:val="000000"/>
              </w:rPr>
              <w:t>12.2.1.</w:t>
            </w:r>
          </w:p>
        </w:tc>
        <w:tc>
          <w:tcPr>
            <w:tcW w:w="7742" w:type="dxa"/>
            <w:gridSpan w:val="3"/>
          </w:tcPr>
          <w:p w:rsidR="00DF6DD2" w:rsidRPr="00DF6DD2" w:rsidRDefault="00DF6DD2" w:rsidP="00DF6DD2">
            <w:pPr>
              <w:spacing w:after="0" w:line="240" w:lineRule="auto"/>
              <w:rPr>
                <w:rFonts w:ascii="Times New Roman" w:hAnsi="Times New Roman"/>
                <w:color w:val="000000"/>
              </w:rPr>
            </w:pPr>
            <w:r w:rsidRPr="00DF6DD2">
              <w:rPr>
                <w:rFonts w:ascii="Times New Roman" w:hAnsi="Times New Roman"/>
                <w:color w:val="000000"/>
              </w:rPr>
              <w:t xml:space="preserve">Существует формальная процедура </w:t>
            </w:r>
            <w:proofErr w:type="gramStart"/>
            <w:r w:rsidRPr="00DF6DD2">
              <w:rPr>
                <w:rFonts w:ascii="Times New Roman" w:hAnsi="Times New Roman"/>
                <w:color w:val="000000"/>
              </w:rPr>
              <w:t>для</w:t>
            </w:r>
            <w:proofErr w:type="gramEnd"/>
            <w:r w:rsidRPr="00DF6DD2">
              <w:rPr>
                <w:rFonts w:ascii="Times New Roman" w:hAnsi="Times New Roman"/>
                <w:color w:val="000000"/>
              </w:rPr>
              <w:t>:</w:t>
            </w:r>
          </w:p>
          <w:p w:rsidR="00DF6DD2" w:rsidRPr="00DF6DD2" w:rsidRDefault="00DF6DD2" w:rsidP="00DF6DD2">
            <w:pPr>
              <w:spacing w:after="0" w:line="240" w:lineRule="auto"/>
              <w:rPr>
                <w:rFonts w:ascii="Times New Roman" w:hAnsi="Times New Roman"/>
                <w:color w:val="000000"/>
              </w:rPr>
            </w:pPr>
            <w:r w:rsidRPr="00DF6DD2">
              <w:rPr>
                <w:rFonts w:ascii="Times New Roman" w:hAnsi="Times New Roman"/>
                <w:color w:val="000000"/>
              </w:rPr>
              <w:t>1. Первичного ввода в эксплуатацию новых объектов</w:t>
            </w:r>
          </w:p>
          <w:p w:rsidR="00DF6DD2" w:rsidRPr="00DF6DD2" w:rsidRDefault="00DF6DD2" w:rsidP="00DF6DD2">
            <w:pPr>
              <w:spacing w:after="0" w:line="240" w:lineRule="auto"/>
              <w:rPr>
                <w:rFonts w:ascii="Times New Roman" w:hAnsi="Times New Roman"/>
                <w:color w:val="000000"/>
              </w:rPr>
            </w:pPr>
            <w:r w:rsidRPr="00DF6DD2">
              <w:rPr>
                <w:rFonts w:ascii="Times New Roman" w:hAnsi="Times New Roman"/>
                <w:color w:val="000000"/>
              </w:rPr>
              <w:t>2. Вывода из эксплуатации существующих объектов</w:t>
            </w:r>
          </w:p>
        </w:tc>
        <w:tc>
          <w:tcPr>
            <w:tcW w:w="4777" w:type="dxa"/>
            <w:gridSpan w:val="2"/>
          </w:tcPr>
          <w:p w:rsidR="00DF6DD2" w:rsidRPr="00DF6DD2" w:rsidRDefault="00DF6DD2" w:rsidP="00DF6DD2">
            <w:pPr>
              <w:spacing w:after="0" w:line="240" w:lineRule="auto"/>
              <w:rPr>
                <w:rFonts w:ascii="Times New Roman" w:hAnsi="Times New Roman"/>
                <w:color w:val="000000"/>
              </w:rPr>
            </w:pPr>
            <w:r w:rsidRPr="00DF6DD2">
              <w:rPr>
                <w:rFonts w:ascii="Times New Roman" w:hAnsi="Times New Roman"/>
                <w:color w:val="000000"/>
              </w:rPr>
              <w:t xml:space="preserve">Ввод в эксплуатацию подтверждает завершение строительства объекта и начало его использования по назначению. Процедура ввода в эксплуатацию должна начинаться на этапе проектирования с первой стадии определения научной программы, чтобы подтвердить достижимость ожидаемых результатов строительства. План ввода в эксплуатацию должен детально разрабатываться одновременно с физической концепцией, чтобы убедиться, что ожидаемые результаты строительства являются соразмерными. В плане ввода в эксплуатацию необходимо точно указать и проиллюстрировать примерами все стадии, от начала до конца, включая условия сдачи- </w:t>
            </w:r>
          </w:p>
        </w:tc>
      </w:tr>
      <w:tr w:rsidR="00DF6DD2" w:rsidRPr="007C737C" w:rsidTr="005F3AF5">
        <w:tc>
          <w:tcPr>
            <w:tcW w:w="14868" w:type="dxa"/>
            <w:gridSpan w:val="13"/>
            <w:tcBorders>
              <w:top w:val="single" w:sz="4" w:space="0" w:color="auto"/>
              <w:left w:val="nil"/>
              <w:bottom w:val="nil"/>
              <w:right w:val="nil"/>
            </w:tcBorders>
          </w:tcPr>
          <w:p w:rsidR="00DF6DD2" w:rsidRPr="00DE2000" w:rsidRDefault="00DF6DD2" w:rsidP="005F3AF5">
            <w:pPr>
              <w:spacing w:after="0" w:line="240" w:lineRule="auto"/>
              <w:rPr>
                <w:color w:val="A6A6A6"/>
                <w:sz w:val="20"/>
                <w:szCs w:val="20"/>
              </w:rPr>
            </w:pPr>
          </w:p>
        </w:tc>
      </w:tr>
      <w:tr w:rsidR="00DF6DD2" w:rsidRPr="007C737C" w:rsidTr="005F3AF5">
        <w:tc>
          <w:tcPr>
            <w:tcW w:w="14868" w:type="dxa"/>
            <w:gridSpan w:val="13"/>
            <w:tcBorders>
              <w:top w:val="nil"/>
              <w:left w:val="nil"/>
              <w:right w:val="nil"/>
            </w:tcBorders>
          </w:tcPr>
          <w:p w:rsidR="00DF6DD2" w:rsidRDefault="00DF6DD2" w:rsidP="005F3AF5">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DF6DD2" w:rsidRPr="007C737C" w:rsidRDefault="00DF6DD2" w:rsidP="005F3AF5">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DF6DD2" w:rsidRPr="007C737C" w:rsidTr="005F3AF5">
        <w:tc>
          <w:tcPr>
            <w:tcW w:w="14868" w:type="dxa"/>
            <w:gridSpan w:val="13"/>
            <w:tcBorders>
              <w:top w:val="single" w:sz="4" w:space="0" w:color="auto"/>
            </w:tcBorders>
          </w:tcPr>
          <w:p w:rsidR="00DF6DD2" w:rsidRPr="00C446D2" w:rsidRDefault="00DF6DD2" w:rsidP="005F3AF5">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DF6DD2" w:rsidRPr="00B14543" w:rsidTr="00D87560">
        <w:tc>
          <w:tcPr>
            <w:tcW w:w="1007" w:type="dxa"/>
            <w:gridSpan w:val="3"/>
          </w:tcPr>
          <w:p w:rsidR="00DF6DD2" w:rsidRPr="00B14543" w:rsidRDefault="00DF6DD2" w:rsidP="005F3AF5">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DF6DD2" w:rsidRPr="00B14543" w:rsidRDefault="00DF6DD2" w:rsidP="005F3AF5">
            <w:pPr>
              <w:spacing w:after="0" w:line="240" w:lineRule="auto"/>
            </w:pPr>
            <w:r w:rsidRPr="00B14543">
              <w:t>Элемент управления биориском №</w:t>
            </w:r>
          </w:p>
        </w:tc>
        <w:tc>
          <w:tcPr>
            <w:tcW w:w="3662" w:type="dxa"/>
          </w:tcPr>
          <w:p w:rsidR="00DF6DD2" w:rsidRPr="00B14543" w:rsidRDefault="00DF6DD2" w:rsidP="005F3AF5">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DF6DD2" w:rsidRPr="00B14543" w:rsidRDefault="00DF6DD2" w:rsidP="005F3AF5">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DF6DD2" w:rsidRPr="00B14543" w:rsidRDefault="00DF6DD2" w:rsidP="005F3AF5">
            <w:pPr>
              <w:spacing w:after="0" w:line="240" w:lineRule="auto"/>
            </w:pPr>
            <w:r w:rsidRPr="00B14543">
              <w:t>Директивы</w:t>
            </w:r>
          </w:p>
        </w:tc>
      </w:tr>
      <w:tr w:rsidR="00DF6DD2" w:rsidRPr="00AC65A4" w:rsidTr="00D87560">
        <w:trPr>
          <w:gridAfter w:val="2"/>
          <w:wAfter w:w="82" w:type="dxa"/>
        </w:trPr>
        <w:tc>
          <w:tcPr>
            <w:tcW w:w="1007" w:type="dxa"/>
            <w:gridSpan w:val="3"/>
          </w:tcPr>
          <w:p w:rsidR="00DF6DD2" w:rsidRPr="00DE2000" w:rsidRDefault="00DF6DD2" w:rsidP="00231AA0">
            <w:pPr>
              <w:spacing w:after="0" w:line="240" w:lineRule="auto"/>
              <w:rPr>
                <w:rFonts w:ascii="Times New Roman" w:hAnsi="Times New Roman"/>
                <w:color w:val="000000"/>
              </w:rPr>
            </w:pPr>
          </w:p>
        </w:tc>
        <w:tc>
          <w:tcPr>
            <w:tcW w:w="1260" w:type="dxa"/>
            <w:gridSpan w:val="3"/>
          </w:tcPr>
          <w:p w:rsidR="00DF6DD2" w:rsidRPr="00DE2000" w:rsidRDefault="00DF6DD2" w:rsidP="00231AA0">
            <w:pPr>
              <w:spacing w:after="0" w:line="240" w:lineRule="auto"/>
              <w:rPr>
                <w:rFonts w:ascii="Times New Roman" w:hAnsi="Times New Roman"/>
                <w:color w:val="000000"/>
              </w:rPr>
            </w:pPr>
          </w:p>
        </w:tc>
        <w:tc>
          <w:tcPr>
            <w:tcW w:w="7742" w:type="dxa"/>
            <w:gridSpan w:val="3"/>
          </w:tcPr>
          <w:p w:rsidR="00DF6DD2" w:rsidRPr="00DE2000" w:rsidRDefault="00DF6DD2" w:rsidP="00231AA0">
            <w:pPr>
              <w:spacing w:after="0" w:line="240" w:lineRule="auto"/>
              <w:rPr>
                <w:rFonts w:ascii="Times New Roman" w:hAnsi="Times New Roman"/>
                <w:color w:val="000000"/>
              </w:rPr>
            </w:pPr>
          </w:p>
        </w:tc>
        <w:tc>
          <w:tcPr>
            <w:tcW w:w="4777" w:type="dxa"/>
            <w:gridSpan w:val="2"/>
          </w:tcPr>
          <w:p w:rsidR="00DF6DD2" w:rsidRPr="00DF6DD2" w:rsidRDefault="00DF6DD2" w:rsidP="00DF6DD2">
            <w:pPr>
              <w:spacing w:after="0" w:line="240" w:lineRule="auto"/>
              <w:rPr>
                <w:rFonts w:ascii="Times New Roman" w:hAnsi="Times New Roman"/>
                <w:color w:val="000000"/>
              </w:rPr>
            </w:pPr>
            <w:r w:rsidRPr="00DF6DD2">
              <w:rPr>
                <w:rFonts w:ascii="Times New Roman" w:hAnsi="Times New Roman"/>
                <w:color w:val="000000"/>
              </w:rPr>
              <w:t>приемки каждой стадии как предварительное условие перехода к следующей стадии.</w:t>
            </w:r>
          </w:p>
          <w:p w:rsidR="00DF6DD2" w:rsidRPr="00DF6DD2" w:rsidRDefault="00DF6DD2" w:rsidP="00DF6DD2">
            <w:pPr>
              <w:spacing w:after="0" w:line="240" w:lineRule="auto"/>
              <w:rPr>
                <w:rFonts w:ascii="Times New Roman" w:hAnsi="Times New Roman"/>
                <w:color w:val="000000"/>
              </w:rPr>
            </w:pPr>
          </w:p>
          <w:p w:rsidR="00DF6DD2" w:rsidRPr="00DF6DD2" w:rsidRDefault="00DF6DD2" w:rsidP="00DF6DD2">
            <w:pPr>
              <w:spacing w:after="0" w:line="240" w:lineRule="auto"/>
              <w:rPr>
                <w:rFonts w:ascii="Times New Roman" w:hAnsi="Times New Roman"/>
                <w:color w:val="000000"/>
              </w:rPr>
            </w:pPr>
            <w:r w:rsidRPr="00DF6DD2">
              <w:rPr>
                <w:rFonts w:ascii="Times New Roman" w:hAnsi="Times New Roman"/>
                <w:color w:val="000000"/>
              </w:rPr>
              <w:t>В плане ввода в эксплуатацию должны быть указаны все необходимые стадии, реализуемые до начала первоначальной эксплуатации или ее возобновления после временно</w:t>
            </w:r>
            <w:r w:rsidR="001C4B77">
              <w:rPr>
                <w:rFonts w:ascii="Times New Roman" w:hAnsi="Times New Roman"/>
                <w:color w:val="000000"/>
              </w:rPr>
              <w:t>й</w:t>
            </w:r>
            <w:r w:rsidRPr="00DF6DD2">
              <w:rPr>
                <w:rFonts w:ascii="Times New Roman" w:hAnsi="Times New Roman"/>
                <w:color w:val="000000"/>
              </w:rPr>
              <w:t xml:space="preserve"> останов</w:t>
            </w:r>
            <w:r w:rsidR="001C4B77">
              <w:rPr>
                <w:rFonts w:ascii="Times New Roman" w:hAnsi="Times New Roman"/>
                <w:color w:val="000000"/>
              </w:rPr>
              <w:t>ки</w:t>
            </w:r>
            <w:r w:rsidRPr="00DF6DD2">
              <w:rPr>
                <w:rFonts w:ascii="Times New Roman" w:hAnsi="Times New Roman"/>
                <w:color w:val="000000"/>
              </w:rPr>
              <w:t xml:space="preserve"> объекта. В плане ввода в эксплуатацию следует предусмотреть критерии приемлемой эксплуатации объекта и описание программы обеспечения указанного уровня эффективности.</w:t>
            </w:r>
          </w:p>
          <w:p w:rsidR="00DF6DD2" w:rsidRPr="00DF6DD2" w:rsidRDefault="00DF6DD2" w:rsidP="00DF6DD2">
            <w:pPr>
              <w:spacing w:after="0" w:line="240" w:lineRule="auto"/>
              <w:rPr>
                <w:rFonts w:ascii="Times New Roman" w:hAnsi="Times New Roman"/>
                <w:color w:val="000000"/>
              </w:rPr>
            </w:pPr>
          </w:p>
          <w:p w:rsidR="00DF6DD2" w:rsidRPr="00DF6DD2" w:rsidRDefault="00DF6DD2" w:rsidP="00DF6DD2">
            <w:pPr>
              <w:spacing w:after="0" w:line="240" w:lineRule="auto"/>
              <w:rPr>
                <w:rFonts w:ascii="Times New Roman" w:hAnsi="Times New Roman"/>
                <w:color w:val="000000"/>
              </w:rPr>
            </w:pPr>
            <w:r w:rsidRPr="00DF6DD2">
              <w:rPr>
                <w:rFonts w:ascii="Times New Roman" w:hAnsi="Times New Roman"/>
                <w:color w:val="000000"/>
              </w:rPr>
              <w:t>Процедура вывода из эксплуатации должна определять порядок дезинфекции и меры обеспечения безопасности, которые должны быть реализованы при временном или окончательном закрытии объекта. В программе вывода из эксплуатации должно содержаться описание необходимых процедур, а также норм сдачи-приемки исполнения таких процедур.</w:t>
            </w:r>
          </w:p>
          <w:p w:rsidR="00DF6DD2" w:rsidRPr="00DF6DD2" w:rsidRDefault="00DF6DD2" w:rsidP="00DF6DD2">
            <w:pPr>
              <w:spacing w:after="0" w:line="240" w:lineRule="auto"/>
              <w:rPr>
                <w:rFonts w:ascii="Times New Roman" w:hAnsi="Times New Roman"/>
                <w:color w:val="000000"/>
              </w:rPr>
            </w:pPr>
          </w:p>
          <w:p w:rsidR="00DF6DD2" w:rsidRPr="00231AA0" w:rsidRDefault="00DF6DD2" w:rsidP="00DF6DD2">
            <w:pPr>
              <w:spacing w:after="0" w:line="240" w:lineRule="auto"/>
              <w:rPr>
                <w:color w:val="000000"/>
              </w:rPr>
            </w:pPr>
            <w:r w:rsidRPr="00DF6DD2">
              <w:rPr>
                <w:rFonts w:ascii="Times New Roman" w:hAnsi="Times New Roman"/>
                <w:color w:val="000000"/>
              </w:rPr>
              <w:t xml:space="preserve">Процедуры могут быть документально зафиксированы в свидетельствах о безопасности и разрешениях на работу, где </w:t>
            </w:r>
          </w:p>
        </w:tc>
      </w:tr>
      <w:tr w:rsidR="00DF6DD2" w:rsidRPr="007C737C" w:rsidTr="005F3AF5">
        <w:tc>
          <w:tcPr>
            <w:tcW w:w="14868" w:type="dxa"/>
            <w:gridSpan w:val="13"/>
            <w:tcBorders>
              <w:top w:val="single" w:sz="4" w:space="0" w:color="auto"/>
              <w:left w:val="nil"/>
              <w:bottom w:val="nil"/>
              <w:right w:val="nil"/>
            </w:tcBorders>
          </w:tcPr>
          <w:p w:rsidR="00DF6DD2" w:rsidRPr="00DE2000" w:rsidRDefault="00DF6DD2" w:rsidP="005F3AF5">
            <w:pPr>
              <w:spacing w:after="0" w:line="240" w:lineRule="auto"/>
              <w:rPr>
                <w:color w:val="A6A6A6"/>
                <w:sz w:val="20"/>
                <w:szCs w:val="20"/>
              </w:rPr>
            </w:pPr>
          </w:p>
        </w:tc>
      </w:tr>
      <w:tr w:rsidR="00DF6DD2" w:rsidRPr="007C737C" w:rsidTr="005F3AF5">
        <w:tc>
          <w:tcPr>
            <w:tcW w:w="14868" w:type="dxa"/>
            <w:gridSpan w:val="13"/>
            <w:tcBorders>
              <w:top w:val="nil"/>
              <w:left w:val="nil"/>
              <w:right w:val="nil"/>
            </w:tcBorders>
          </w:tcPr>
          <w:p w:rsidR="00DF6DD2" w:rsidRDefault="00DF6DD2" w:rsidP="005F3AF5">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DF6DD2" w:rsidRPr="007C737C" w:rsidRDefault="00DF6DD2" w:rsidP="005F3AF5">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DF6DD2" w:rsidRPr="007C737C" w:rsidTr="005F3AF5">
        <w:tc>
          <w:tcPr>
            <w:tcW w:w="14868" w:type="dxa"/>
            <w:gridSpan w:val="13"/>
            <w:tcBorders>
              <w:top w:val="single" w:sz="4" w:space="0" w:color="auto"/>
            </w:tcBorders>
          </w:tcPr>
          <w:p w:rsidR="00DF6DD2" w:rsidRPr="00C446D2" w:rsidRDefault="00DF6DD2" w:rsidP="005F3AF5">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DF6DD2" w:rsidRPr="00B14543" w:rsidTr="00D87560">
        <w:tc>
          <w:tcPr>
            <w:tcW w:w="1007" w:type="dxa"/>
            <w:gridSpan w:val="3"/>
          </w:tcPr>
          <w:p w:rsidR="00DF6DD2" w:rsidRPr="00B14543" w:rsidRDefault="00DF6DD2" w:rsidP="005F3AF5">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DF6DD2" w:rsidRPr="00B14543" w:rsidRDefault="00DF6DD2" w:rsidP="005F3AF5">
            <w:pPr>
              <w:spacing w:after="0" w:line="240" w:lineRule="auto"/>
            </w:pPr>
            <w:r w:rsidRPr="00B14543">
              <w:t>Элемент управления биориском №</w:t>
            </w:r>
          </w:p>
        </w:tc>
        <w:tc>
          <w:tcPr>
            <w:tcW w:w="3662" w:type="dxa"/>
          </w:tcPr>
          <w:p w:rsidR="00DF6DD2" w:rsidRPr="00B14543" w:rsidRDefault="00DF6DD2" w:rsidP="005F3AF5">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DF6DD2" w:rsidRPr="00B14543" w:rsidRDefault="00DF6DD2" w:rsidP="005F3AF5">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DF6DD2" w:rsidRPr="00B14543" w:rsidRDefault="00DF6DD2" w:rsidP="005F3AF5">
            <w:pPr>
              <w:spacing w:after="0" w:line="240" w:lineRule="auto"/>
            </w:pPr>
            <w:r w:rsidRPr="00B14543">
              <w:t>Директивы</w:t>
            </w:r>
          </w:p>
        </w:tc>
      </w:tr>
      <w:tr w:rsidR="00DF6DD2" w:rsidRPr="00AC65A4" w:rsidTr="00D87560">
        <w:trPr>
          <w:gridAfter w:val="2"/>
          <w:wAfter w:w="82" w:type="dxa"/>
        </w:trPr>
        <w:tc>
          <w:tcPr>
            <w:tcW w:w="1007" w:type="dxa"/>
            <w:gridSpan w:val="3"/>
          </w:tcPr>
          <w:p w:rsidR="00DF6DD2" w:rsidRPr="00DE2000" w:rsidRDefault="00DF6DD2" w:rsidP="00231AA0">
            <w:pPr>
              <w:spacing w:after="0" w:line="240" w:lineRule="auto"/>
              <w:rPr>
                <w:rFonts w:ascii="Times New Roman" w:hAnsi="Times New Roman"/>
                <w:color w:val="000000"/>
              </w:rPr>
            </w:pPr>
          </w:p>
        </w:tc>
        <w:tc>
          <w:tcPr>
            <w:tcW w:w="1260" w:type="dxa"/>
            <w:gridSpan w:val="3"/>
          </w:tcPr>
          <w:p w:rsidR="00DF6DD2" w:rsidRPr="00231AA0" w:rsidRDefault="00DF6DD2" w:rsidP="00231AA0">
            <w:pPr>
              <w:spacing w:after="0" w:line="240" w:lineRule="auto"/>
              <w:rPr>
                <w:color w:val="000000"/>
              </w:rPr>
            </w:pPr>
          </w:p>
        </w:tc>
        <w:tc>
          <w:tcPr>
            <w:tcW w:w="7742" w:type="dxa"/>
            <w:gridSpan w:val="3"/>
          </w:tcPr>
          <w:p w:rsidR="00DF6DD2" w:rsidRPr="00DF6DD2" w:rsidRDefault="00DF6DD2" w:rsidP="00231AA0">
            <w:pPr>
              <w:spacing w:after="0" w:line="240" w:lineRule="auto"/>
              <w:rPr>
                <w:b/>
                <w:color w:val="000000"/>
              </w:rPr>
            </w:pPr>
          </w:p>
        </w:tc>
        <w:tc>
          <w:tcPr>
            <w:tcW w:w="4777" w:type="dxa"/>
            <w:gridSpan w:val="2"/>
          </w:tcPr>
          <w:p w:rsidR="00DF6DD2" w:rsidRPr="00231AA0" w:rsidRDefault="00DF6DD2" w:rsidP="00B9396B">
            <w:pPr>
              <w:spacing w:after="0" w:line="240" w:lineRule="auto"/>
              <w:rPr>
                <w:color w:val="000000"/>
              </w:rPr>
            </w:pPr>
            <w:r w:rsidRPr="00DF6DD2">
              <w:rPr>
                <w:rFonts w:ascii="Times New Roman" w:hAnsi="Times New Roman"/>
                <w:color w:val="000000"/>
              </w:rPr>
              <w:t>указывается, когда и при каких условиях выведенный из эксплуатации объект может быть снова использован.</w:t>
            </w:r>
          </w:p>
        </w:tc>
      </w:tr>
      <w:tr w:rsidR="00DF6DD2" w:rsidRPr="00AC65A4" w:rsidTr="00D87560">
        <w:trPr>
          <w:gridAfter w:val="2"/>
          <w:wAfter w:w="82" w:type="dxa"/>
        </w:trPr>
        <w:tc>
          <w:tcPr>
            <w:tcW w:w="1007" w:type="dxa"/>
            <w:gridSpan w:val="3"/>
          </w:tcPr>
          <w:p w:rsidR="00DF6DD2" w:rsidRPr="00DE2000" w:rsidRDefault="00DF6DD2" w:rsidP="00231AA0">
            <w:pPr>
              <w:spacing w:after="0" w:line="240" w:lineRule="auto"/>
              <w:rPr>
                <w:rFonts w:ascii="Times New Roman" w:hAnsi="Times New Roman"/>
                <w:color w:val="000000"/>
              </w:rPr>
            </w:pPr>
          </w:p>
        </w:tc>
        <w:tc>
          <w:tcPr>
            <w:tcW w:w="1260" w:type="dxa"/>
            <w:gridSpan w:val="3"/>
          </w:tcPr>
          <w:p w:rsidR="00DF6DD2" w:rsidRPr="00DE2000" w:rsidRDefault="00DF6DD2" w:rsidP="00231AA0">
            <w:pPr>
              <w:spacing w:after="0" w:line="240" w:lineRule="auto"/>
              <w:rPr>
                <w:rFonts w:ascii="Times New Roman" w:hAnsi="Times New Roman"/>
                <w:color w:val="000000"/>
              </w:rPr>
            </w:pPr>
            <w:r w:rsidRPr="00231AA0">
              <w:rPr>
                <w:color w:val="000000"/>
              </w:rPr>
              <w:t>12.3.</w:t>
            </w:r>
          </w:p>
        </w:tc>
        <w:tc>
          <w:tcPr>
            <w:tcW w:w="7742" w:type="dxa"/>
            <w:gridSpan w:val="3"/>
          </w:tcPr>
          <w:p w:rsidR="00DF6DD2" w:rsidRPr="00DE2000" w:rsidRDefault="00DF6DD2" w:rsidP="00231AA0">
            <w:pPr>
              <w:spacing w:after="0" w:line="240" w:lineRule="auto"/>
              <w:rPr>
                <w:rFonts w:ascii="Times New Roman" w:hAnsi="Times New Roman"/>
                <w:color w:val="000000"/>
              </w:rPr>
            </w:pPr>
            <w:r w:rsidRPr="00DF6DD2">
              <w:rPr>
                <w:b/>
                <w:color w:val="000000"/>
              </w:rPr>
              <w:t>Инфраструктура и управление работой</w:t>
            </w:r>
          </w:p>
        </w:tc>
        <w:tc>
          <w:tcPr>
            <w:tcW w:w="4777" w:type="dxa"/>
            <w:gridSpan w:val="2"/>
          </w:tcPr>
          <w:p w:rsidR="00DF6DD2" w:rsidRPr="00231AA0" w:rsidRDefault="00DF6DD2" w:rsidP="00B9396B">
            <w:pPr>
              <w:spacing w:after="0" w:line="240" w:lineRule="auto"/>
              <w:rPr>
                <w:color w:val="000000"/>
              </w:rPr>
            </w:pPr>
          </w:p>
        </w:tc>
      </w:tr>
      <w:tr w:rsidR="00DF6DD2" w:rsidRPr="00AC65A4" w:rsidTr="00D87560">
        <w:trPr>
          <w:gridAfter w:val="2"/>
          <w:wAfter w:w="82" w:type="dxa"/>
        </w:trPr>
        <w:tc>
          <w:tcPr>
            <w:tcW w:w="1007" w:type="dxa"/>
            <w:gridSpan w:val="3"/>
          </w:tcPr>
          <w:p w:rsidR="00DF6DD2" w:rsidRPr="00DE2000" w:rsidRDefault="001C4B77" w:rsidP="00231AA0">
            <w:pPr>
              <w:spacing w:after="0" w:line="240" w:lineRule="auto"/>
              <w:rPr>
                <w:rFonts w:ascii="Times New Roman" w:hAnsi="Times New Roman"/>
                <w:color w:val="000000"/>
              </w:rPr>
            </w:pPr>
            <w:r>
              <w:rPr>
                <w:rFonts w:ascii="Times New Roman" w:hAnsi="Times New Roman"/>
                <w:color w:val="000000"/>
              </w:rPr>
              <w:t>СРГ 4.4.4.8</w:t>
            </w:r>
          </w:p>
        </w:tc>
        <w:tc>
          <w:tcPr>
            <w:tcW w:w="1260" w:type="dxa"/>
            <w:gridSpan w:val="3"/>
          </w:tcPr>
          <w:p w:rsidR="00DF6DD2" w:rsidRPr="00DF6DD2" w:rsidRDefault="00DF6DD2" w:rsidP="00DF6DD2">
            <w:pPr>
              <w:spacing w:after="0" w:line="240" w:lineRule="auto"/>
              <w:rPr>
                <w:rFonts w:ascii="Times New Roman" w:hAnsi="Times New Roman"/>
                <w:color w:val="000000"/>
              </w:rPr>
            </w:pPr>
            <w:r w:rsidRPr="00DF6DD2">
              <w:rPr>
                <w:rFonts w:ascii="Times New Roman" w:hAnsi="Times New Roman"/>
                <w:color w:val="000000"/>
              </w:rPr>
              <w:t>12.3.1.</w:t>
            </w:r>
          </w:p>
        </w:tc>
        <w:tc>
          <w:tcPr>
            <w:tcW w:w="7742" w:type="dxa"/>
            <w:gridSpan w:val="3"/>
          </w:tcPr>
          <w:p w:rsidR="00DF6DD2" w:rsidRPr="00DF6DD2" w:rsidRDefault="00DF6DD2" w:rsidP="00DF6DD2">
            <w:pPr>
              <w:spacing w:after="0" w:line="240" w:lineRule="auto"/>
              <w:rPr>
                <w:rFonts w:ascii="Times New Roman" w:hAnsi="Times New Roman"/>
                <w:color w:val="000000"/>
              </w:rPr>
            </w:pPr>
            <w:r w:rsidRPr="00DF6DD2">
              <w:rPr>
                <w:rFonts w:ascii="Times New Roman" w:hAnsi="Times New Roman"/>
                <w:color w:val="000000"/>
              </w:rPr>
              <w:t>Объекты, оборудование и процессы являются спроектированными и эксплуатируются безопасным способом с учетом регулирования биорисков.</w:t>
            </w:r>
          </w:p>
          <w:p w:rsidR="00DF6DD2" w:rsidRPr="00DF6DD2" w:rsidRDefault="00DF6DD2" w:rsidP="00DF6DD2">
            <w:pPr>
              <w:spacing w:after="0" w:line="240" w:lineRule="auto"/>
              <w:rPr>
                <w:rFonts w:ascii="Times New Roman" w:hAnsi="Times New Roman"/>
                <w:color w:val="000000"/>
              </w:rPr>
            </w:pPr>
          </w:p>
          <w:p w:rsidR="00DF6DD2" w:rsidRPr="00DF6DD2" w:rsidRDefault="00DF6DD2" w:rsidP="00DF6DD2">
            <w:pPr>
              <w:spacing w:after="0" w:line="240" w:lineRule="auto"/>
              <w:rPr>
                <w:rFonts w:ascii="Times New Roman" w:hAnsi="Times New Roman"/>
                <w:color w:val="000000"/>
              </w:rPr>
            </w:pPr>
            <w:r w:rsidRPr="00DF6DD2">
              <w:rPr>
                <w:rFonts w:ascii="Times New Roman" w:hAnsi="Times New Roman"/>
                <w:color w:val="000000"/>
              </w:rPr>
              <w:t>Объект, работающий с полиовирусами, должен обладать характеристиками, определяемыми результатами оценки риска реинтродукцииполиовируса среди населения, с учетом следующих требований:</w:t>
            </w:r>
          </w:p>
          <w:p w:rsidR="00DF6DD2" w:rsidRPr="00DF6DD2" w:rsidRDefault="00DF6DD2" w:rsidP="00DF6DD2">
            <w:pPr>
              <w:spacing w:after="0" w:line="240" w:lineRule="auto"/>
              <w:rPr>
                <w:rFonts w:ascii="Times New Roman" w:hAnsi="Times New Roman"/>
                <w:color w:val="000000"/>
              </w:rPr>
            </w:pPr>
            <w:r w:rsidRPr="00DF6DD2">
              <w:rPr>
                <w:rFonts w:ascii="Times New Roman" w:hAnsi="Times New Roman"/>
                <w:color w:val="000000"/>
              </w:rPr>
              <w:t>а. Полиовирусные объекты размещаются в странах с подтвержденным высоким национальным уровнем охвата населения вакцинацией</w:t>
            </w:r>
            <w:r w:rsidR="001C4B77">
              <w:rPr>
                <w:rFonts w:ascii="Times New Roman" w:hAnsi="Times New Roman"/>
                <w:color w:val="000000"/>
              </w:rPr>
              <w:t xml:space="preserve"> </w:t>
            </w:r>
            <w:r w:rsidRPr="00DF6DD2">
              <w:rPr>
                <w:rFonts w:ascii="Times New Roman" w:hAnsi="Times New Roman"/>
                <w:color w:val="000000"/>
              </w:rPr>
              <w:t>(</w:t>
            </w:r>
            <w:r w:rsidR="001C4B77">
              <w:rPr>
                <w:rFonts w:ascii="Times New Roman" w:hAnsi="Times New Roman"/>
                <w:color w:val="000000"/>
              </w:rPr>
              <w:t>=</w:t>
            </w:r>
            <w:r w:rsidRPr="00DF6DD2">
              <w:rPr>
                <w:rFonts w:ascii="Times New Roman" w:hAnsi="Times New Roman"/>
                <w:color w:val="000000"/>
              </w:rPr>
              <w:t>АКДС3);</w:t>
            </w:r>
          </w:p>
          <w:p w:rsidR="00DF6DD2" w:rsidRPr="00DF6DD2" w:rsidRDefault="00DF6DD2" w:rsidP="00DF6DD2">
            <w:pPr>
              <w:spacing w:after="0" w:line="240" w:lineRule="auto"/>
              <w:rPr>
                <w:rFonts w:ascii="Times New Roman" w:hAnsi="Times New Roman"/>
                <w:color w:val="000000"/>
              </w:rPr>
            </w:pPr>
            <w:r w:rsidRPr="00DF6DD2">
              <w:rPr>
                <w:rFonts w:ascii="Times New Roman" w:hAnsi="Times New Roman"/>
                <w:color w:val="000000"/>
              </w:rPr>
              <w:t>b. Полиовирусные объекты размещаются в зонах с закрытыми канализационными сетями,</w:t>
            </w:r>
            <w:r w:rsidR="001C4B77">
              <w:rPr>
                <w:rFonts w:ascii="Times New Roman" w:hAnsi="Times New Roman"/>
                <w:color w:val="000000"/>
              </w:rPr>
              <w:t xml:space="preserve"> </w:t>
            </w:r>
            <w:r w:rsidRPr="00DF6DD2">
              <w:rPr>
                <w:rFonts w:ascii="Times New Roman" w:hAnsi="Times New Roman"/>
                <w:color w:val="000000"/>
              </w:rPr>
              <w:t>оснащенными установками вторичной очистки сточных вод или системами более высокого уровня;</w:t>
            </w:r>
          </w:p>
          <w:p w:rsidR="00DF6DD2" w:rsidRPr="00DF6DD2" w:rsidRDefault="00DF6DD2" w:rsidP="00DF6DD2">
            <w:pPr>
              <w:spacing w:after="0" w:line="240" w:lineRule="auto"/>
              <w:rPr>
                <w:rFonts w:ascii="Times New Roman" w:hAnsi="Times New Roman"/>
                <w:color w:val="000000"/>
              </w:rPr>
            </w:pPr>
            <w:r w:rsidRPr="00DF6DD2">
              <w:rPr>
                <w:rFonts w:ascii="Times New Roman" w:hAnsi="Times New Roman"/>
                <w:color w:val="000000"/>
              </w:rPr>
              <w:t>с. Полиовирусные объекты либо специализируются на работе с полиовирусами, либо используются для проведения циклов работ,  осуществляя эффективные документально подтвержденные процедуры дезинфекции в промежутках между периодами работы с другими агентами;</w:t>
            </w:r>
          </w:p>
          <w:p w:rsidR="00DF6DD2" w:rsidRPr="00DF6DD2" w:rsidRDefault="00DF6DD2" w:rsidP="00DF6DD2">
            <w:pPr>
              <w:spacing w:after="0" w:line="240" w:lineRule="auto"/>
              <w:rPr>
                <w:rFonts w:ascii="Times New Roman" w:hAnsi="Times New Roman"/>
                <w:color w:val="000000"/>
              </w:rPr>
            </w:pPr>
            <w:r w:rsidRPr="00DF6DD2">
              <w:rPr>
                <w:rFonts w:ascii="Times New Roman" w:hAnsi="Times New Roman"/>
                <w:color w:val="000000"/>
              </w:rPr>
              <w:t>d. Периметр изоляции – выделенная рабочая зона, герметизированная для проведения газовой дезинфекции, с герметичными проходами для предотвращения возникновения неуправляемого исходящего потока воздуха. Наличие периметра изоляции является обязательным, независимо от выбора первичной защитной оболочки.</w:t>
            </w:r>
          </w:p>
        </w:tc>
        <w:tc>
          <w:tcPr>
            <w:tcW w:w="4777" w:type="dxa"/>
            <w:gridSpan w:val="2"/>
          </w:tcPr>
          <w:p w:rsidR="00DF6DD2" w:rsidRPr="00231AA0" w:rsidRDefault="00DF6DD2" w:rsidP="00B9396B">
            <w:pPr>
              <w:spacing w:after="0" w:line="240" w:lineRule="auto"/>
              <w:rPr>
                <w:color w:val="000000"/>
              </w:rPr>
            </w:pPr>
          </w:p>
        </w:tc>
      </w:tr>
      <w:tr w:rsidR="00BB0E48" w:rsidRPr="007C737C" w:rsidTr="005F3AF5">
        <w:tc>
          <w:tcPr>
            <w:tcW w:w="14868" w:type="dxa"/>
            <w:gridSpan w:val="13"/>
            <w:tcBorders>
              <w:top w:val="single" w:sz="4" w:space="0" w:color="auto"/>
              <w:left w:val="nil"/>
              <w:bottom w:val="nil"/>
              <w:right w:val="nil"/>
            </w:tcBorders>
          </w:tcPr>
          <w:p w:rsidR="00BB0E48" w:rsidRPr="00DE2000" w:rsidRDefault="00BB0E48" w:rsidP="005F3AF5">
            <w:pPr>
              <w:spacing w:after="0" w:line="240" w:lineRule="auto"/>
              <w:rPr>
                <w:color w:val="A6A6A6"/>
                <w:sz w:val="20"/>
                <w:szCs w:val="20"/>
              </w:rPr>
            </w:pPr>
          </w:p>
        </w:tc>
      </w:tr>
      <w:tr w:rsidR="00BB0E48" w:rsidRPr="007C737C" w:rsidTr="005F3AF5">
        <w:tc>
          <w:tcPr>
            <w:tcW w:w="14868" w:type="dxa"/>
            <w:gridSpan w:val="13"/>
            <w:tcBorders>
              <w:top w:val="nil"/>
              <w:left w:val="nil"/>
              <w:right w:val="nil"/>
            </w:tcBorders>
          </w:tcPr>
          <w:p w:rsidR="00BB0E48" w:rsidRDefault="00BB0E48" w:rsidP="005F3AF5">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BB0E48" w:rsidRPr="007C737C" w:rsidRDefault="00BB0E48" w:rsidP="005F3AF5">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BB0E48" w:rsidRPr="007C737C" w:rsidTr="005F3AF5">
        <w:tc>
          <w:tcPr>
            <w:tcW w:w="14868" w:type="dxa"/>
            <w:gridSpan w:val="13"/>
            <w:tcBorders>
              <w:top w:val="single" w:sz="4" w:space="0" w:color="auto"/>
            </w:tcBorders>
          </w:tcPr>
          <w:p w:rsidR="00BB0E48" w:rsidRPr="00C446D2" w:rsidRDefault="00BB0E48" w:rsidP="005F3AF5">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BB0E48" w:rsidRPr="00B14543" w:rsidTr="00D87560">
        <w:tc>
          <w:tcPr>
            <w:tcW w:w="1007" w:type="dxa"/>
            <w:gridSpan w:val="3"/>
          </w:tcPr>
          <w:p w:rsidR="00BB0E48" w:rsidRPr="00B14543" w:rsidRDefault="00BB0E48" w:rsidP="005F3AF5">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BB0E48" w:rsidRPr="00B14543" w:rsidRDefault="00BB0E48" w:rsidP="005F3AF5">
            <w:pPr>
              <w:spacing w:after="0" w:line="240" w:lineRule="auto"/>
            </w:pPr>
            <w:r w:rsidRPr="00B14543">
              <w:t>Элемент управления биориском №</w:t>
            </w:r>
          </w:p>
        </w:tc>
        <w:tc>
          <w:tcPr>
            <w:tcW w:w="3662" w:type="dxa"/>
          </w:tcPr>
          <w:p w:rsidR="00BB0E48" w:rsidRPr="00B14543" w:rsidRDefault="00BB0E48" w:rsidP="005F3AF5">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BB0E48" w:rsidRPr="00B14543" w:rsidRDefault="00BB0E48" w:rsidP="005F3AF5">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BB0E48" w:rsidRPr="00B14543" w:rsidRDefault="00BB0E48" w:rsidP="005F3AF5">
            <w:pPr>
              <w:spacing w:after="0" w:line="240" w:lineRule="auto"/>
            </w:pPr>
            <w:r w:rsidRPr="00B14543">
              <w:t>Директивы</w:t>
            </w:r>
          </w:p>
        </w:tc>
      </w:tr>
      <w:tr w:rsidR="00DF6DD2" w:rsidRPr="00AC65A4" w:rsidTr="00D87560">
        <w:trPr>
          <w:gridAfter w:val="2"/>
          <w:wAfter w:w="82" w:type="dxa"/>
        </w:trPr>
        <w:tc>
          <w:tcPr>
            <w:tcW w:w="1007" w:type="dxa"/>
            <w:gridSpan w:val="3"/>
          </w:tcPr>
          <w:p w:rsidR="00DF6DD2" w:rsidRPr="00DE2000" w:rsidRDefault="00DF6DD2" w:rsidP="00231AA0">
            <w:pPr>
              <w:spacing w:after="0" w:line="240" w:lineRule="auto"/>
              <w:rPr>
                <w:rFonts w:ascii="Times New Roman" w:hAnsi="Times New Roman"/>
                <w:color w:val="000000"/>
              </w:rPr>
            </w:pPr>
          </w:p>
        </w:tc>
        <w:tc>
          <w:tcPr>
            <w:tcW w:w="1260" w:type="dxa"/>
            <w:gridSpan w:val="3"/>
          </w:tcPr>
          <w:p w:rsidR="00DF6DD2" w:rsidRPr="00DE2000" w:rsidRDefault="00DF6DD2" w:rsidP="00231AA0">
            <w:pPr>
              <w:spacing w:after="0" w:line="240" w:lineRule="auto"/>
              <w:rPr>
                <w:rFonts w:ascii="Times New Roman" w:hAnsi="Times New Roman"/>
                <w:color w:val="000000"/>
              </w:rPr>
            </w:pPr>
          </w:p>
        </w:tc>
        <w:tc>
          <w:tcPr>
            <w:tcW w:w="7742" w:type="dxa"/>
            <w:gridSpan w:val="3"/>
          </w:tcPr>
          <w:p w:rsidR="00BB0E48" w:rsidRPr="00DF6DD2" w:rsidRDefault="00BB0E48" w:rsidP="00BB0E48">
            <w:pPr>
              <w:spacing w:after="0" w:line="240" w:lineRule="auto"/>
              <w:rPr>
                <w:rFonts w:ascii="Times New Roman" w:hAnsi="Times New Roman"/>
                <w:color w:val="000000"/>
              </w:rPr>
            </w:pPr>
            <w:r w:rsidRPr="00DF6DD2">
              <w:rPr>
                <w:rFonts w:ascii="Times New Roman" w:hAnsi="Times New Roman"/>
                <w:color w:val="000000"/>
              </w:rPr>
              <w:t>е. Применение устройств, утвержденных для обеспечения первичной защиты (например, боксы микробиологической безопасности – BSC), является обязательным для всех процедур с использованием живого полиовируса. Объекты, где применяются боксы BSC класса III, должны соответствовать всем физическим требованиям указанного стандарта с допустимыми процедурными отклонениями при нормальной эксплуатации боксов BSC (например, при нормальной работе BSC класса III не требуется использовани</w:t>
            </w:r>
            <w:r w:rsidR="001C4B77">
              <w:rPr>
                <w:rFonts w:ascii="Times New Roman" w:hAnsi="Times New Roman"/>
                <w:color w:val="000000"/>
              </w:rPr>
              <w:t>е</w:t>
            </w:r>
            <w:r w:rsidRPr="00DF6DD2">
              <w:rPr>
                <w:rFonts w:ascii="Times New Roman" w:hAnsi="Times New Roman"/>
                <w:color w:val="000000"/>
              </w:rPr>
              <w:t xml:space="preserve"> проходного душа).</w:t>
            </w:r>
          </w:p>
          <w:p w:rsidR="00BB0E48" w:rsidRPr="00DF6DD2" w:rsidRDefault="00BB0E48" w:rsidP="00BB0E48">
            <w:pPr>
              <w:spacing w:after="0" w:line="240" w:lineRule="auto"/>
              <w:rPr>
                <w:rFonts w:ascii="Times New Roman" w:hAnsi="Times New Roman"/>
                <w:color w:val="000000"/>
              </w:rPr>
            </w:pPr>
            <w:r w:rsidRPr="00DF6DD2">
              <w:rPr>
                <w:rFonts w:ascii="Times New Roman" w:hAnsi="Times New Roman"/>
                <w:color w:val="000000"/>
              </w:rPr>
              <w:t>f. Регулируемый вход в периметр изоляции осуществляется через тамбур для персонала, оборудованный двойными дверями. Отличительной особенностью является взаимная блокировка дверей или аналогичная система, обеспечивающая единовременное открытие только одной двери, аварийная сигнализация и соответствующие правила эксплуатации, обеспечивающие эффективную работу систем здания в любое время.</w:t>
            </w:r>
          </w:p>
          <w:p w:rsidR="00BB0E48" w:rsidRPr="00DF6DD2" w:rsidRDefault="00BB0E48" w:rsidP="00BB0E48">
            <w:pPr>
              <w:spacing w:after="0" w:line="240" w:lineRule="auto"/>
              <w:rPr>
                <w:rFonts w:ascii="Times New Roman" w:hAnsi="Times New Roman"/>
                <w:color w:val="000000"/>
              </w:rPr>
            </w:pPr>
            <w:r w:rsidRPr="00DF6DD2">
              <w:rPr>
                <w:rFonts w:ascii="Times New Roman" w:hAnsi="Times New Roman"/>
                <w:color w:val="000000"/>
              </w:rPr>
              <w:t xml:space="preserve">g. Регулируемый выход из периметра изоляции осуществляется через проходной душ. Проход через душ является обязательным для всех, за исключением объектов, где используются полнофункциональные боксы BSC класса III или аналогичные изолирующие устройства (на таких объектах проходной </w:t>
            </w:r>
            <w:proofErr w:type="gramStart"/>
            <w:r w:rsidRPr="00DF6DD2">
              <w:rPr>
                <w:rFonts w:ascii="Times New Roman" w:hAnsi="Times New Roman"/>
                <w:color w:val="000000"/>
              </w:rPr>
              <w:t>душ становится обязательным в случае возникновения нерегулируемого сбоя оборудования первичной защитной оболочки</w:t>
            </w:r>
            <w:proofErr w:type="gramEnd"/>
            <w:r w:rsidRPr="00DF6DD2">
              <w:rPr>
                <w:rFonts w:ascii="Times New Roman" w:hAnsi="Times New Roman"/>
                <w:color w:val="000000"/>
              </w:rPr>
              <w:t>).</w:t>
            </w:r>
          </w:p>
          <w:p w:rsidR="00DF6DD2" w:rsidRPr="00DF6DD2" w:rsidRDefault="00BB0E48" w:rsidP="001C4B77">
            <w:pPr>
              <w:spacing w:after="0" w:line="240" w:lineRule="auto"/>
              <w:rPr>
                <w:rFonts w:ascii="Times New Roman" w:hAnsi="Times New Roman"/>
                <w:b/>
                <w:color w:val="000000"/>
              </w:rPr>
            </w:pPr>
            <w:r w:rsidRPr="00DF6DD2">
              <w:rPr>
                <w:rFonts w:ascii="Times New Roman" w:hAnsi="Times New Roman"/>
                <w:color w:val="000000"/>
              </w:rPr>
              <w:t xml:space="preserve">h. В течение всего периода сдерживания полиовируса типа 2 вводятся дозы </w:t>
            </w:r>
            <w:r w:rsidR="001C4B77">
              <w:rPr>
                <w:rFonts w:ascii="Times New Roman" w:hAnsi="Times New Roman"/>
                <w:color w:val="000000"/>
                <w:lang w:val="en-US"/>
              </w:rPr>
              <w:t>IPV</w:t>
            </w:r>
            <w:r w:rsidRPr="00DF6DD2">
              <w:rPr>
                <w:rFonts w:ascii="Times New Roman" w:hAnsi="Times New Roman"/>
                <w:color w:val="000000"/>
              </w:rPr>
              <w:t>, обеспечивается высокий уровень глобальной вакцинации, не ожидается снижения иммунитета населения, а также рассматривается возможность применения вакцины mOPV2 в случае вспышки инфекции.</w:t>
            </w:r>
          </w:p>
        </w:tc>
        <w:tc>
          <w:tcPr>
            <w:tcW w:w="4777" w:type="dxa"/>
            <w:gridSpan w:val="2"/>
          </w:tcPr>
          <w:p w:rsidR="00DF6DD2" w:rsidRPr="00231AA0" w:rsidRDefault="00DF6DD2" w:rsidP="00B9396B">
            <w:pPr>
              <w:spacing w:after="0" w:line="240" w:lineRule="auto"/>
              <w:rPr>
                <w:color w:val="000000"/>
              </w:rPr>
            </w:pPr>
          </w:p>
        </w:tc>
      </w:tr>
      <w:tr w:rsidR="00BB0E48" w:rsidRPr="007C737C" w:rsidTr="005F3AF5">
        <w:tc>
          <w:tcPr>
            <w:tcW w:w="14868" w:type="dxa"/>
            <w:gridSpan w:val="13"/>
            <w:tcBorders>
              <w:top w:val="single" w:sz="4" w:space="0" w:color="auto"/>
              <w:left w:val="nil"/>
              <w:bottom w:val="nil"/>
              <w:right w:val="nil"/>
            </w:tcBorders>
          </w:tcPr>
          <w:p w:rsidR="00BB0E48" w:rsidRPr="00DE2000" w:rsidRDefault="00BB0E48" w:rsidP="005F3AF5">
            <w:pPr>
              <w:spacing w:after="0" w:line="240" w:lineRule="auto"/>
              <w:rPr>
                <w:color w:val="A6A6A6"/>
                <w:sz w:val="20"/>
                <w:szCs w:val="20"/>
              </w:rPr>
            </w:pPr>
          </w:p>
        </w:tc>
      </w:tr>
      <w:tr w:rsidR="00BB0E48" w:rsidRPr="007C737C" w:rsidTr="005F3AF5">
        <w:tc>
          <w:tcPr>
            <w:tcW w:w="14868" w:type="dxa"/>
            <w:gridSpan w:val="13"/>
            <w:tcBorders>
              <w:top w:val="nil"/>
              <w:left w:val="nil"/>
              <w:right w:val="nil"/>
            </w:tcBorders>
          </w:tcPr>
          <w:p w:rsidR="00BB0E48" w:rsidRDefault="00BB0E48" w:rsidP="005F3AF5">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BB0E48" w:rsidRPr="007C737C" w:rsidRDefault="00BB0E48" w:rsidP="005F3AF5">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BB0E48" w:rsidRPr="007C737C" w:rsidTr="005F3AF5">
        <w:tc>
          <w:tcPr>
            <w:tcW w:w="14868" w:type="dxa"/>
            <w:gridSpan w:val="13"/>
            <w:tcBorders>
              <w:top w:val="single" w:sz="4" w:space="0" w:color="auto"/>
            </w:tcBorders>
          </w:tcPr>
          <w:p w:rsidR="00BB0E48" w:rsidRPr="00C446D2" w:rsidRDefault="00BB0E48" w:rsidP="005F3AF5">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BB0E48" w:rsidRPr="00B14543" w:rsidTr="00D87560">
        <w:tc>
          <w:tcPr>
            <w:tcW w:w="1007" w:type="dxa"/>
            <w:gridSpan w:val="3"/>
          </w:tcPr>
          <w:p w:rsidR="00BB0E48" w:rsidRPr="00B14543" w:rsidRDefault="00BB0E48" w:rsidP="005F3AF5">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BB0E48" w:rsidRPr="00B14543" w:rsidRDefault="00BB0E48" w:rsidP="005F3AF5">
            <w:pPr>
              <w:spacing w:after="0" w:line="240" w:lineRule="auto"/>
            </w:pPr>
            <w:r w:rsidRPr="00B14543">
              <w:t>Элемент управления биориском №</w:t>
            </w:r>
          </w:p>
        </w:tc>
        <w:tc>
          <w:tcPr>
            <w:tcW w:w="3662" w:type="dxa"/>
          </w:tcPr>
          <w:p w:rsidR="00BB0E48" w:rsidRPr="00B14543" w:rsidRDefault="00BB0E48" w:rsidP="005F3AF5">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BB0E48" w:rsidRPr="00B14543" w:rsidRDefault="00BB0E48" w:rsidP="005F3AF5">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BB0E48" w:rsidRPr="00B14543" w:rsidRDefault="00BB0E48" w:rsidP="005F3AF5">
            <w:pPr>
              <w:spacing w:after="0" w:line="240" w:lineRule="auto"/>
            </w:pPr>
            <w:r w:rsidRPr="00B14543">
              <w:t>Директивы</w:t>
            </w:r>
          </w:p>
        </w:tc>
      </w:tr>
      <w:tr w:rsidR="00BB0E48" w:rsidRPr="00AC65A4" w:rsidTr="00D87560">
        <w:trPr>
          <w:gridAfter w:val="2"/>
          <w:wAfter w:w="82" w:type="dxa"/>
        </w:trPr>
        <w:tc>
          <w:tcPr>
            <w:tcW w:w="1007" w:type="dxa"/>
            <w:gridSpan w:val="3"/>
          </w:tcPr>
          <w:p w:rsidR="00BB0E48" w:rsidRPr="00DE2000" w:rsidRDefault="00BB0E48" w:rsidP="00231AA0">
            <w:pPr>
              <w:spacing w:after="0" w:line="240" w:lineRule="auto"/>
              <w:rPr>
                <w:rFonts w:ascii="Times New Roman" w:hAnsi="Times New Roman"/>
                <w:color w:val="000000"/>
              </w:rPr>
            </w:pPr>
          </w:p>
        </w:tc>
        <w:tc>
          <w:tcPr>
            <w:tcW w:w="1260" w:type="dxa"/>
            <w:gridSpan w:val="3"/>
          </w:tcPr>
          <w:p w:rsidR="00BB0E48" w:rsidRPr="00DE2000" w:rsidRDefault="00BB0E48" w:rsidP="00231AA0">
            <w:pPr>
              <w:spacing w:after="0" w:line="240" w:lineRule="auto"/>
              <w:rPr>
                <w:rFonts w:ascii="Times New Roman" w:hAnsi="Times New Roman"/>
                <w:color w:val="000000"/>
              </w:rPr>
            </w:pPr>
          </w:p>
        </w:tc>
        <w:tc>
          <w:tcPr>
            <w:tcW w:w="7742" w:type="dxa"/>
            <w:gridSpan w:val="3"/>
          </w:tcPr>
          <w:p w:rsidR="00BB0E48" w:rsidRPr="00DF6DD2" w:rsidRDefault="00BB0E48" w:rsidP="00BB0E48">
            <w:pPr>
              <w:spacing w:after="0" w:line="240" w:lineRule="auto"/>
              <w:rPr>
                <w:rFonts w:ascii="Times New Roman" w:hAnsi="Times New Roman"/>
                <w:color w:val="000000"/>
              </w:rPr>
            </w:pPr>
            <w:r w:rsidRPr="00DF6DD2">
              <w:rPr>
                <w:rFonts w:ascii="Times New Roman" w:hAnsi="Times New Roman"/>
                <w:color w:val="000000"/>
              </w:rPr>
              <w:t xml:space="preserve">При наличии подтверждения удовлетворительного применения первичных и вторичных мер обеспечения безопасности (указанных в </w:t>
            </w:r>
            <w:r w:rsidR="001C4B77">
              <w:rPr>
                <w:rFonts w:ascii="Times New Roman" w:hAnsi="Times New Roman"/>
                <w:color w:val="000000"/>
              </w:rPr>
              <w:t>ГПД</w:t>
            </w:r>
            <w:proofErr w:type="gramStart"/>
            <w:r w:rsidRPr="00DF6DD2">
              <w:rPr>
                <w:rFonts w:ascii="Times New Roman" w:hAnsi="Times New Roman"/>
                <w:color w:val="000000"/>
              </w:rPr>
              <w:t>III</w:t>
            </w:r>
            <w:proofErr w:type="gramEnd"/>
            <w:r w:rsidRPr="00DF6DD2">
              <w:rPr>
                <w:rFonts w:ascii="Times New Roman" w:hAnsi="Times New Roman"/>
                <w:color w:val="000000"/>
              </w:rPr>
              <w:t>) использование выпускного фильтра НЕРА в регулируемой воздуховодной системе, обеспечивающей направленный поток воздуха, не является обязательным.</w:t>
            </w:r>
          </w:p>
          <w:p w:rsidR="00BB0E48" w:rsidRPr="00DF6DD2" w:rsidRDefault="00BB0E48" w:rsidP="00BB0E48">
            <w:pPr>
              <w:spacing w:after="0" w:line="240" w:lineRule="auto"/>
              <w:rPr>
                <w:rFonts w:ascii="Times New Roman" w:hAnsi="Times New Roman"/>
                <w:color w:val="000000"/>
              </w:rPr>
            </w:pPr>
            <w:r w:rsidRPr="00DF6DD2">
              <w:rPr>
                <w:rFonts w:ascii="Times New Roman" w:hAnsi="Times New Roman"/>
                <w:color w:val="000000"/>
              </w:rPr>
              <w:t xml:space="preserve">i. В течение всего периода сдерживания полиовируса типа 2 вводятся дозы </w:t>
            </w:r>
            <w:r w:rsidR="001C4B77">
              <w:rPr>
                <w:rFonts w:ascii="Times New Roman" w:hAnsi="Times New Roman"/>
                <w:color w:val="000000"/>
                <w:lang w:val="en-US"/>
              </w:rPr>
              <w:t>IPV</w:t>
            </w:r>
            <w:r w:rsidRPr="00DF6DD2">
              <w:rPr>
                <w:rFonts w:ascii="Times New Roman" w:hAnsi="Times New Roman"/>
                <w:color w:val="000000"/>
              </w:rPr>
              <w:t xml:space="preserve">, обеспечивается высокий уровень глобальной вакцинации, не ожидается снижения иммунитета населения, а также рассматривается возможность применения вакцины mOPV2 в случае вспышки инфекции. При наличии подтверждения удовлетворительного применения первичных и вторичных мер обеспечения безопасности (указанных в </w:t>
            </w:r>
            <w:r w:rsidR="001C4B77">
              <w:rPr>
                <w:rFonts w:ascii="Times New Roman" w:hAnsi="Times New Roman"/>
                <w:color w:val="000000"/>
              </w:rPr>
              <w:t>ГПД</w:t>
            </w:r>
            <w:proofErr w:type="gramStart"/>
            <w:r w:rsidRPr="00DF6DD2">
              <w:rPr>
                <w:rFonts w:ascii="Times New Roman" w:hAnsi="Times New Roman"/>
                <w:color w:val="000000"/>
              </w:rPr>
              <w:t>III</w:t>
            </w:r>
            <w:proofErr w:type="gramEnd"/>
            <w:r w:rsidRPr="00DF6DD2">
              <w:rPr>
                <w:rFonts w:ascii="Times New Roman" w:hAnsi="Times New Roman"/>
                <w:color w:val="000000"/>
              </w:rPr>
              <w:t>) дезинфекция сточных вод не является обязательной.</w:t>
            </w:r>
          </w:p>
          <w:p w:rsidR="00BB0E48" w:rsidRPr="00DF6DD2" w:rsidRDefault="00BB0E48" w:rsidP="00BB0E48">
            <w:pPr>
              <w:spacing w:after="0" w:line="240" w:lineRule="auto"/>
              <w:rPr>
                <w:rFonts w:ascii="Times New Roman" w:hAnsi="Times New Roman"/>
                <w:color w:val="000000"/>
              </w:rPr>
            </w:pPr>
            <w:r w:rsidRPr="00DF6DD2">
              <w:rPr>
                <w:rFonts w:ascii="Times New Roman" w:hAnsi="Times New Roman"/>
                <w:color w:val="000000"/>
              </w:rPr>
              <w:t>j. Дезинфекция всех материалов, выходящих c объекта, обеспечивается путем утвержденной процедуры стерилизации / деконтаминации. В качестве примера можно привести:</w:t>
            </w:r>
          </w:p>
          <w:p w:rsidR="00BB0E48" w:rsidRPr="00DF6DD2" w:rsidRDefault="00BB0E48" w:rsidP="00BB0E48">
            <w:pPr>
              <w:spacing w:after="0" w:line="240" w:lineRule="auto"/>
              <w:rPr>
                <w:rFonts w:ascii="Times New Roman" w:hAnsi="Times New Roman"/>
                <w:color w:val="000000"/>
              </w:rPr>
            </w:pPr>
            <w:r w:rsidRPr="00DF6DD2">
              <w:rPr>
                <w:rFonts w:ascii="Times New Roman" w:hAnsi="Times New Roman"/>
                <w:color w:val="000000"/>
              </w:rPr>
              <w:t>- специализированный проходной автоклав с биологическим уплотнителем, блокирующиеся двери для предотвращения открытия чистой стороны до завершения цикла, фильтры НЕРА на выпуске воздуха, приборы регистрации циклов, системы аварийной сигнализации</w:t>
            </w:r>
          </w:p>
          <w:p w:rsidR="00BB0E48" w:rsidRPr="00DF6DD2" w:rsidRDefault="00BB0E48" w:rsidP="00BB0E48">
            <w:pPr>
              <w:spacing w:after="0" w:line="240" w:lineRule="auto"/>
              <w:rPr>
                <w:rFonts w:ascii="Times New Roman" w:hAnsi="Times New Roman"/>
                <w:color w:val="000000"/>
              </w:rPr>
            </w:pPr>
            <w:r w:rsidRPr="00DF6DD2">
              <w:rPr>
                <w:rFonts w:ascii="Times New Roman" w:hAnsi="Times New Roman"/>
                <w:color w:val="000000"/>
              </w:rPr>
              <w:t>- шлюз для материалов / дезинфекции, герметизированный для газовой дезинфекции;</w:t>
            </w:r>
          </w:p>
          <w:p w:rsidR="00BB0E48" w:rsidRPr="00DF6DD2" w:rsidRDefault="00BB0E48" w:rsidP="00BB0E48">
            <w:pPr>
              <w:spacing w:after="0" w:line="240" w:lineRule="auto"/>
              <w:rPr>
                <w:rFonts w:ascii="Times New Roman" w:hAnsi="Times New Roman"/>
                <w:color w:val="000000"/>
              </w:rPr>
            </w:pPr>
            <w:r w:rsidRPr="00DF6DD2">
              <w:rPr>
                <w:rFonts w:ascii="Times New Roman" w:hAnsi="Times New Roman"/>
                <w:color w:val="000000"/>
              </w:rPr>
              <w:t>- бак для погружения, содержащий достаточный объем активного соединения для инактивацииполиовируса.</w:t>
            </w:r>
          </w:p>
          <w:p w:rsidR="00BB0E48" w:rsidRPr="00DF6DD2" w:rsidRDefault="00BB0E48" w:rsidP="00BB0E48">
            <w:pPr>
              <w:spacing w:after="0" w:line="240" w:lineRule="auto"/>
              <w:rPr>
                <w:rFonts w:ascii="Times New Roman" w:hAnsi="Times New Roman"/>
                <w:color w:val="000000"/>
              </w:rPr>
            </w:pPr>
          </w:p>
          <w:p w:rsidR="00BB0E48" w:rsidRPr="00DF6DD2" w:rsidRDefault="00BB0E48" w:rsidP="00BB0E48">
            <w:pPr>
              <w:spacing w:after="0" w:line="240" w:lineRule="auto"/>
              <w:rPr>
                <w:rFonts w:ascii="Times New Roman" w:hAnsi="Times New Roman"/>
                <w:color w:val="000000"/>
              </w:rPr>
            </w:pPr>
            <w:r w:rsidRPr="00DF6DD2">
              <w:rPr>
                <w:rFonts w:ascii="Times New Roman" w:hAnsi="Times New Roman"/>
                <w:color w:val="000000"/>
              </w:rPr>
              <w:t xml:space="preserve">Полиовирусные объекты, содержащие животных, должны иметь </w:t>
            </w:r>
          </w:p>
        </w:tc>
        <w:tc>
          <w:tcPr>
            <w:tcW w:w="4777" w:type="dxa"/>
            <w:gridSpan w:val="2"/>
          </w:tcPr>
          <w:p w:rsidR="00BB0E48" w:rsidRPr="00231AA0" w:rsidRDefault="00BB0E48" w:rsidP="00B9396B">
            <w:pPr>
              <w:spacing w:after="0" w:line="240" w:lineRule="auto"/>
              <w:rPr>
                <w:color w:val="000000"/>
              </w:rPr>
            </w:pPr>
          </w:p>
        </w:tc>
      </w:tr>
      <w:tr w:rsidR="00BB0E48" w:rsidRPr="007C737C" w:rsidTr="005F3AF5">
        <w:tc>
          <w:tcPr>
            <w:tcW w:w="14868" w:type="dxa"/>
            <w:gridSpan w:val="13"/>
            <w:tcBorders>
              <w:top w:val="single" w:sz="4" w:space="0" w:color="auto"/>
              <w:left w:val="nil"/>
              <w:bottom w:val="nil"/>
              <w:right w:val="nil"/>
            </w:tcBorders>
          </w:tcPr>
          <w:p w:rsidR="00BB0E48" w:rsidRPr="00DE2000" w:rsidRDefault="00BB0E48" w:rsidP="005F3AF5">
            <w:pPr>
              <w:spacing w:after="0" w:line="240" w:lineRule="auto"/>
              <w:rPr>
                <w:color w:val="A6A6A6"/>
                <w:sz w:val="20"/>
                <w:szCs w:val="20"/>
              </w:rPr>
            </w:pPr>
          </w:p>
        </w:tc>
      </w:tr>
      <w:tr w:rsidR="00BB0E48" w:rsidRPr="007C737C" w:rsidTr="005F3AF5">
        <w:tc>
          <w:tcPr>
            <w:tcW w:w="14868" w:type="dxa"/>
            <w:gridSpan w:val="13"/>
            <w:tcBorders>
              <w:top w:val="nil"/>
              <w:left w:val="nil"/>
              <w:right w:val="nil"/>
            </w:tcBorders>
          </w:tcPr>
          <w:p w:rsidR="00BB0E48" w:rsidRDefault="00BB0E48" w:rsidP="005F3AF5">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BB0E48" w:rsidRPr="007C737C" w:rsidRDefault="00BB0E48" w:rsidP="005F3AF5">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BB0E48" w:rsidRPr="007C737C" w:rsidTr="005F3AF5">
        <w:tc>
          <w:tcPr>
            <w:tcW w:w="14868" w:type="dxa"/>
            <w:gridSpan w:val="13"/>
            <w:tcBorders>
              <w:top w:val="single" w:sz="4" w:space="0" w:color="auto"/>
            </w:tcBorders>
          </w:tcPr>
          <w:p w:rsidR="00BB0E48" w:rsidRPr="00C446D2" w:rsidRDefault="00BB0E48" w:rsidP="005F3AF5">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BB0E48" w:rsidRPr="00B14543" w:rsidTr="00D87560">
        <w:tc>
          <w:tcPr>
            <w:tcW w:w="1007" w:type="dxa"/>
            <w:gridSpan w:val="3"/>
          </w:tcPr>
          <w:p w:rsidR="00BB0E48" w:rsidRPr="00B14543" w:rsidRDefault="00BB0E48" w:rsidP="005F3AF5">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BB0E48" w:rsidRPr="00B14543" w:rsidRDefault="00BB0E48" w:rsidP="005F3AF5">
            <w:pPr>
              <w:spacing w:after="0" w:line="240" w:lineRule="auto"/>
            </w:pPr>
            <w:r w:rsidRPr="00B14543">
              <w:t>Элемент управления биориском №</w:t>
            </w:r>
          </w:p>
        </w:tc>
        <w:tc>
          <w:tcPr>
            <w:tcW w:w="3662" w:type="dxa"/>
          </w:tcPr>
          <w:p w:rsidR="00BB0E48" w:rsidRPr="00B14543" w:rsidRDefault="00BB0E48" w:rsidP="005F3AF5">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BB0E48" w:rsidRPr="00B14543" w:rsidRDefault="00BB0E48" w:rsidP="005F3AF5">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BB0E48" w:rsidRPr="00B14543" w:rsidRDefault="00BB0E48" w:rsidP="005F3AF5">
            <w:pPr>
              <w:spacing w:after="0" w:line="240" w:lineRule="auto"/>
            </w:pPr>
            <w:r w:rsidRPr="00B14543">
              <w:t>Директивы</w:t>
            </w:r>
          </w:p>
        </w:tc>
      </w:tr>
      <w:tr w:rsidR="00DF6DD2" w:rsidRPr="00AC65A4" w:rsidTr="00D87560">
        <w:trPr>
          <w:gridAfter w:val="2"/>
          <w:wAfter w:w="82" w:type="dxa"/>
        </w:trPr>
        <w:tc>
          <w:tcPr>
            <w:tcW w:w="1007" w:type="dxa"/>
            <w:gridSpan w:val="3"/>
          </w:tcPr>
          <w:p w:rsidR="00DF6DD2" w:rsidRPr="00DE2000" w:rsidRDefault="00DF6DD2" w:rsidP="00231AA0">
            <w:pPr>
              <w:spacing w:after="0" w:line="240" w:lineRule="auto"/>
              <w:rPr>
                <w:rFonts w:ascii="Times New Roman" w:hAnsi="Times New Roman"/>
                <w:color w:val="000000"/>
              </w:rPr>
            </w:pPr>
          </w:p>
        </w:tc>
        <w:tc>
          <w:tcPr>
            <w:tcW w:w="1260" w:type="dxa"/>
            <w:gridSpan w:val="3"/>
          </w:tcPr>
          <w:p w:rsidR="00DF6DD2" w:rsidRPr="00DE2000" w:rsidRDefault="00DF6DD2" w:rsidP="00231AA0">
            <w:pPr>
              <w:spacing w:after="0" w:line="240" w:lineRule="auto"/>
              <w:rPr>
                <w:rFonts w:ascii="Times New Roman" w:hAnsi="Times New Roman"/>
                <w:color w:val="000000"/>
              </w:rPr>
            </w:pPr>
          </w:p>
        </w:tc>
        <w:tc>
          <w:tcPr>
            <w:tcW w:w="7742" w:type="dxa"/>
            <w:gridSpan w:val="3"/>
          </w:tcPr>
          <w:p w:rsidR="00DF6DD2" w:rsidRPr="00DF6DD2" w:rsidRDefault="00BB0E48" w:rsidP="00DF6DD2">
            <w:pPr>
              <w:spacing w:after="0" w:line="240" w:lineRule="auto"/>
              <w:rPr>
                <w:rFonts w:ascii="Times New Roman" w:hAnsi="Times New Roman"/>
                <w:color w:val="000000"/>
              </w:rPr>
            </w:pPr>
            <w:r w:rsidRPr="00DF6DD2">
              <w:rPr>
                <w:rFonts w:ascii="Times New Roman" w:hAnsi="Times New Roman"/>
                <w:color w:val="000000"/>
              </w:rPr>
              <w:t>характеристики,</w:t>
            </w:r>
            <w:r w:rsidR="00A712B5">
              <w:rPr>
                <w:rFonts w:ascii="Times New Roman" w:hAnsi="Times New Roman"/>
                <w:color w:val="000000"/>
              </w:rPr>
              <w:t xml:space="preserve"> </w:t>
            </w:r>
            <w:r w:rsidR="00DF6DD2" w:rsidRPr="00DF6DD2">
              <w:rPr>
                <w:rFonts w:ascii="Times New Roman" w:hAnsi="Times New Roman"/>
                <w:color w:val="000000"/>
              </w:rPr>
              <w:t>определяемые результатами оценки риска, как указано выше, и соответствовать всем критериям сдерживания полиовируса, предусмотренным настоящим документом, включая:</w:t>
            </w:r>
          </w:p>
          <w:p w:rsidR="00DF6DD2" w:rsidRPr="00DF6DD2" w:rsidRDefault="00DF6DD2" w:rsidP="00DF6DD2">
            <w:pPr>
              <w:spacing w:after="0" w:line="240" w:lineRule="auto"/>
              <w:rPr>
                <w:rFonts w:ascii="Times New Roman" w:hAnsi="Times New Roman"/>
                <w:color w:val="000000"/>
              </w:rPr>
            </w:pPr>
            <w:r w:rsidRPr="00DF6DD2">
              <w:rPr>
                <w:rFonts w:ascii="Times New Roman" w:hAnsi="Times New Roman"/>
                <w:color w:val="000000"/>
              </w:rPr>
              <w:t>а. соблюдение критериев изоляции для объектов, содержащих животных, в соответствии с контрольными мерами, оговоренными в других разделах настоящего документа;</w:t>
            </w:r>
          </w:p>
          <w:p w:rsidR="00DF6DD2" w:rsidRPr="00DF6DD2" w:rsidRDefault="00DF6DD2" w:rsidP="00DF6DD2">
            <w:pPr>
              <w:spacing w:after="0" w:line="240" w:lineRule="auto"/>
              <w:rPr>
                <w:rFonts w:ascii="Times New Roman" w:hAnsi="Times New Roman"/>
                <w:color w:val="000000"/>
              </w:rPr>
            </w:pPr>
            <w:r w:rsidRPr="00DF6DD2">
              <w:rPr>
                <w:rFonts w:ascii="Times New Roman" w:hAnsi="Times New Roman"/>
                <w:color w:val="000000"/>
              </w:rPr>
              <w:t>b. специальная подготовка и контроль над сотрудниками, осуществляющиими засев, сбор, взятие проб, аутопсию и другие манипуляции с зараженными полиовирусом животными;</w:t>
            </w:r>
          </w:p>
          <w:p w:rsidR="00DF6DD2" w:rsidRPr="00DF6DD2" w:rsidRDefault="00DF6DD2" w:rsidP="00DF6DD2">
            <w:pPr>
              <w:spacing w:after="0" w:line="240" w:lineRule="auto"/>
              <w:rPr>
                <w:rFonts w:ascii="Times New Roman" w:hAnsi="Times New Roman"/>
                <w:color w:val="000000"/>
              </w:rPr>
            </w:pPr>
            <w:r w:rsidRPr="00DF6DD2">
              <w:rPr>
                <w:rFonts w:ascii="Times New Roman" w:hAnsi="Times New Roman"/>
                <w:color w:val="000000"/>
              </w:rPr>
              <w:t>с. использование оборудования (например, BSC), утвержденного для обеспечения первичной защиты, является обязательным для всех операций с животными, проводящихся с использованием живого полиовируса;</w:t>
            </w:r>
          </w:p>
          <w:p w:rsidR="00DF6DD2" w:rsidRPr="00DF6DD2" w:rsidRDefault="00DF6DD2" w:rsidP="00DF6DD2">
            <w:pPr>
              <w:spacing w:after="0" w:line="240" w:lineRule="auto"/>
              <w:rPr>
                <w:rFonts w:ascii="Times New Roman" w:hAnsi="Times New Roman"/>
                <w:color w:val="000000"/>
              </w:rPr>
            </w:pPr>
            <w:r w:rsidRPr="00DF6DD2">
              <w:rPr>
                <w:rFonts w:ascii="Times New Roman" w:hAnsi="Times New Roman"/>
                <w:color w:val="000000"/>
              </w:rPr>
              <w:t>d. отдельное содержание зараженных животных;</w:t>
            </w:r>
          </w:p>
          <w:p w:rsidR="00DF6DD2" w:rsidRPr="00DF6DD2" w:rsidRDefault="00DF6DD2" w:rsidP="00DF6DD2">
            <w:pPr>
              <w:spacing w:after="0" w:line="240" w:lineRule="auto"/>
              <w:rPr>
                <w:rFonts w:ascii="Times New Roman" w:hAnsi="Times New Roman"/>
                <w:color w:val="000000"/>
              </w:rPr>
            </w:pPr>
            <w:r w:rsidRPr="00DF6DD2">
              <w:rPr>
                <w:rFonts w:ascii="Times New Roman" w:hAnsi="Times New Roman"/>
                <w:color w:val="000000"/>
              </w:rPr>
              <w:t>е. установка заграждений для предотвращения выхода зараженных животных;</w:t>
            </w:r>
          </w:p>
          <w:p w:rsidR="00DF6DD2" w:rsidRPr="00DF6DD2" w:rsidRDefault="00DF6DD2" w:rsidP="00DF6DD2">
            <w:pPr>
              <w:spacing w:after="0" w:line="240" w:lineRule="auto"/>
              <w:rPr>
                <w:rFonts w:ascii="Times New Roman" w:hAnsi="Times New Roman"/>
                <w:color w:val="000000"/>
              </w:rPr>
            </w:pPr>
            <w:r w:rsidRPr="00DF6DD2">
              <w:rPr>
                <w:rFonts w:ascii="Times New Roman" w:hAnsi="Times New Roman"/>
                <w:color w:val="000000"/>
              </w:rPr>
              <w:t>f. ведение точных учетных записей и отчетности по всем зараженным животным;</w:t>
            </w:r>
          </w:p>
          <w:p w:rsidR="00DF6DD2" w:rsidRPr="00DF6DD2" w:rsidRDefault="00DF6DD2" w:rsidP="00DF6DD2">
            <w:pPr>
              <w:spacing w:after="0" w:line="240" w:lineRule="auto"/>
              <w:rPr>
                <w:rFonts w:ascii="Times New Roman" w:hAnsi="Times New Roman"/>
                <w:color w:val="000000"/>
              </w:rPr>
            </w:pPr>
            <w:r w:rsidRPr="00DF6DD2">
              <w:rPr>
                <w:rFonts w:ascii="Times New Roman" w:hAnsi="Times New Roman"/>
                <w:color w:val="000000"/>
              </w:rPr>
              <w:t xml:space="preserve">g. соблюдение международных критериев ухода за лабораторными животными; </w:t>
            </w:r>
          </w:p>
          <w:p w:rsidR="00DF6DD2" w:rsidRPr="00DF6DD2" w:rsidRDefault="00DF6DD2" w:rsidP="00DF6DD2">
            <w:pPr>
              <w:spacing w:after="0" w:line="240" w:lineRule="auto"/>
              <w:rPr>
                <w:rFonts w:ascii="Times New Roman" w:hAnsi="Times New Roman"/>
                <w:b/>
                <w:color w:val="000000"/>
              </w:rPr>
            </w:pPr>
            <w:r w:rsidRPr="00DF6DD2">
              <w:rPr>
                <w:rFonts w:ascii="Times New Roman" w:hAnsi="Times New Roman"/>
                <w:color w:val="000000"/>
              </w:rPr>
              <w:t>h. выполнение процедур обеспечения безопасности, разработанных для объектов, содержащих животных для проведения биомедицинских исследований.</w:t>
            </w:r>
          </w:p>
        </w:tc>
        <w:tc>
          <w:tcPr>
            <w:tcW w:w="4777" w:type="dxa"/>
            <w:gridSpan w:val="2"/>
          </w:tcPr>
          <w:p w:rsidR="00DF6DD2" w:rsidRPr="00231AA0" w:rsidRDefault="00DF6DD2" w:rsidP="00B9396B">
            <w:pPr>
              <w:spacing w:after="0" w:line="240" w:lineRule="auto"/>
              <w:rPr>
                <w:color w:val="000000"/>
              </w:rPr>
            </w:pPr>
          </w:p>
        </w:tc>
      </w:tr>
      <w:tr w:rsidR="00DF6DD2" w:rsidRPr="00AC65A4" w:rsidTr="00D87560">
        <w:trPr>
          <w:gridAfter w:val="2"/>
          <w:wAfter w:w="82" w:type="dxa"/>
        </w:trPr>
        <w:tc>
          <w:tcPr>
            <w:tcW w:w="1007" w:type="dxa"/>
            <w:gridSpan w:val="3"/>
          </w:tcPr>
          <w:p w:rsidR="00DF6DD2" w:rsidRPr="00DE2000" w:rsidRDefault="00DF6DD2" w:rsidP="00231AA0">
            <w:pPr>
              <w:spacing w:after="0" w:line="240" w:lineRule="auto"/>
              <w:rPr>
                <w:rFonts w:ascii="Times New Roman" w:hAnsi="Times New Roman"/>
                <w:color w:val="000000"/>
              </w:rPr>
            </w:pPr>
          </w:p>
        </w:tc>
        <w:tc>
          <w:tcPr>
            <w:tcW w:w="1260" w:type="dxa"/>
            <w:gridSpan w:val="3"/>
          </w:tcPr>
          <w:p w:rsidR="00DF6DD2" w:rsidRPr="00DE2000" w:rsidRDefault="00DF6DD2" w:rsidP="00231AA0">
            <w:pPr>
              <w:spacing w:after="0" w:line="240" w:lineRule="auto"/>
              <w:rPr>
                <w:rFonts w:ascii="Times New Roman" w:hAnsi="Times New Roman"/>
                <w:color w:val="000000"/>
              </w:rPr>
            </w:pPr>
          </w:p>
        </w:tc>
        <w:tc>
          <w:tcPr>
            <w:tcW w:w="7742" w:type="dxa"/>
            <w:gridSpan w:val="3"/>
          </w:tcPr>
          <w:p w:rsidR="0033709D" w:rsidRPr="0033709D" w:rsidRDefault="0033709D" w:rsidP="0033709D">
            <w:pPr>
              <w:spacing w:after="0" w:line="240" w:lineRule="auto"/>
              <w:jc w:val="center"/>
              <w:rPr>
                <w:rFonts w:ascii="Times New Roman" w:hAnsi="Times New Roman"/>
                <w:b/>
                <w:color w:val="000000"/>
              </w:rPr>
            </w:pPr>
            <w:r w:rsidRPr="0033709D">
              <w:rPr>
                <w:rFonts w:ascii="Times New Roman" w:hAnsi="Times New Roman"/>
                <w:b/>
                <w:color w:val="000000"/>
              </w:rPr>
              <w:t>Элемент 13 – Оборудование и техническое обслуживание</w:t>
            </w:r>
          </w:p>
          <w:p w:rsidR="0033709D" w:rsidRDefault="0033709D" w:rsidP="0033709D">
            <w:pPr>
              <w:spacing w:after="0" w:line="240" w:lineRule="auto"/>
              <w:rPr>
                <w:rFonts w:ascii="Times New Roman" w:hAnsi="Times New Roman"/>
                <w:color w:val="000000"/>
              </w:rPr>
            </w:pPr>
          </w:p>
          <w:p w:rsidR="00DF6DD2" w:rsidRPr="00DF6DD2" w:rsidRDefault="0033709D" w:rsidP="0033709D">
            <w:pPr>
              <w:spacing w:after="0" w:line="240" w:lineRule="auto"/>
              <w:rPr>
                <w:rFonts w:ascii="Times New Roman" w:hAnsi="Times New Roman"/>
                <w:b/>
                <w:color w:val="000000"/>
              </w:rPr>
            </w:pPr>
            <w:r w:rsidRPr="0033709D">
              <w:rPr>
                <w:rFonts w:ascii="Times New Roman" w:hAnsi="Times New Roman"/>
                <w:color w:val="000000"/>
              </w:rPr>
              <w:t xml:space="preserve">Элемент «Оборудование и техническое обслуживание» направлен на то, чтобы </w:t>
            </w:r>
          </w:p>
        </w:tc>
        <w:tc>
          <w:tcPr>
            <w:tcW w:w="4777" w:type="dxa"/>
            <w:gridSpan w:val="2"/>
          </w:tcPr>
          <w:p w:rsidR="00DF6DD2" w:rsidRPr="00231AA0" w:rsidRDefault="00DF6DD2" w:rsidP="00B9396B">
            <w:pPr>
              <w:spacing w:after="0" w:line="240" w:lineRule="auto"/>
              <w:rPr>
                <w:color w:val="000000"/>
              </w:rPr>
            </w:pPr>
          </w:p>
        </w:tc>
      </w:tr>
      <w:tr w:rsidR="0033709D" w:rsidRPr="007C737C" w:rsidTr="005F3AF5">
        <w:tc>
          <w:tcPr>
            <w:tcW w:w="14868" w:type="dxa"/>
            <w:gridSpan w:val="13"/>
            <w:tcBorders>
              <w:top w:val="single" w:sz="4" w:space="0" w:color="auto"/>
              <w:left w:val="nil"/>
              <w:bottom w:val="nil"/>
              <w:right w:val="nil"/>
            </w:tcBorders>
          </w:tcPr>
          <w:p w:rsidR="0033709D" w:rsidRPr="00DE2000" w:rsidRDefault="0033709D" w:rsidP="005F3AF5">
            <w:pPr>
              <w:spacing w:after="0" w:line="240" w:lineRule="auto"/>
              <w:rPr>
                <w:color w:val="A6A6A6"/>
                <w:sz w:val="20"/>
                <w:szCs w:val="20"/>
              </w:rPr>
            </w:pPr>
          </w:p>
        </w:tc>
      </w:tr>
      <w:tr w:rsidR="0033709D" w:rsidRPr="007C737C" w:rsidTr="005F3AF5">
        <w:tc>
          <w:tcPr>
            <w:tcW w:w="14868" w:type="dxa"/>
            <w:gridSpan w:val="13"/>
            <w:tcBorders>
              <w:top w:val="nil"/>
              <w:left w:val="nil"/>
              <w:right w:val="nil"/>
            </w:tcBorders>
          </w:tcPr>
          <w:p w:rsidR="0033709D" w:rsidRDefault="0033709D" w:rsidP="005F3AF5">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33709D" w:rsidRPr="007C737C" w:rsidRDefault="0033709D" w:rsidP="005F3AF5">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33709D" w:rsidRPr="007C737C" w:rsidTr="005F3AF5">
        <w:tc>
          <w:tcPr>
            <w:tcW w:w="14868" w:type="dxa"/>
            <w:gridSpan w:val="13"/>
            <w:tcBorders>
              <w:top w:val="single" w:sz="4" w:space="0" w:color="auto"/>
            </w:tcBorders>
          </w:tcPr>
          <w:p w:rsidR="0033709D" w:rsidRPr="00C446D2" w:rsidRDefault="0033709D" w:rsidP="005F3AF5">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33709D" w:rsidRPr="00B14543" w:rsidTr="00D87560">
        <w:tc>
          <w:tcPr>
            <w:tcW w:w="1007" w:type="dxa"/>
            <w:gridSpan w:val="3"/>
          </w:tcPr>
          <w:p w:rsidR="0033709D" w:rsidRPr="00B14543" w:rsidRDefault="0033709D" w:rsidP="005F3AF5">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33709D" w:rsidRPr="00B14543" w:rsidRDefault="0033709D" w:rsidP="005F3AF5">
            <w:pPr>
              <w:spacing w:after="0" w:line="240" w:lineRule="auto"/>
            </w:pPr>
            <w:r w:rsidRPr="00B14543">
              <w:t>Элемент управления биориском №</w:t>
            </w:r>
          </w:p>
        </w:tc>
        <w:tc>
          <w:tcPr>
            <w:tcW w:w="3662" w:type="dxa"/>
          </w:tcPr>
          <w:p w:rsidR="0033709D" w:rsidRPr="00B14543" w:rsidRDefault="0033709D" w:rsidP="005F3AF5">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33709D" w:rsidRPr="00B14543" w:rsidRDefault="0033709D" w:rsidP="005F3AF5">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33709D" w:rsidRPr="00B14543" w:rsidRDefault="0033709D" w:rsidP="005F3AF5">
            <w:pPr>
              <w:spacing w:after="0" w:line="240" w:lineRule="auto"/>
            </w:pPr>
            <w:r w:rsidRPr="00B14543">
              <w:t>Директивы</w:t>
            </w:r>
          </w:p>
        </w:tc>
      </w:tr>
      <w:tr w:rsidR="00DF6DD2" w:rsidRPr="00AC65A4" w:rsidTr="00D87560">
        <w:trPr>
          <w:gridAfter w:val="2"/>
          <w:wAfter w:w="82" w:type="dxa"/>
        </w:trPr>
        <w:tc>
          <w:tcPr>
            <w:tcW w:w="1007" w:type="dxa"/>
            <w:gridSpan w:val="3"/>
          </w:tcPr>
          <w:p w:rsidR="00DF6DD2" w:rsidRPr="00DE2000" w:rsidRDefault="00DF6DD2" w:rsidP="00231AA0">
            <w:pPr>
              <w:spacing w:after="0" w:line="240" w:lineRule="auto"/>
              <w:rPr>
                <w:rFonts w:ascii="Times New Roman" w:hAnsi="Times New Roman"/>
                <w:color w:val="000000"/>
              </w:rPr>
            </w:pPr>
          </w:p>
        </w:tc>
        <w:tc>
          <w:tcPr>
            <w:tcW w:w="1260" w:type="dxa"/>
            <w:gridSpan w:val="3"/>
          </w:tcPr>
          <w:p w:rsidR="00DF6DD2" w:rsidRPr="00DE2000" w:rsidRDefault="00DF6DD2" w:rsidP="00231AA0">
            <w:pPr>
              <w:spacing w:after="0" w:line="240" w:lineRule="auto"/>
              <w:rPr>
                <w:rFonts w:ascii="Times New Roman" w:hAnsi="Times New Roman"/>
                <w:color w:val="000000"/>
              </w:rPr>
            </w:pPr>
          </w:p>
        </w:tc>
        <w:tc>
          <w:tcPr>
            <w:tcW w:w="7742" w:type="dxa"/>
            <w:gridSpan w:val="3"/>
          </w:tcPr>
          <w:p w:rsidR="0033709D" w:rsidRPr="0033709D" w:rsidRDefault="0033709D" w:rsidP="0033709D">
            <w:pPr>
              <w:spacing w:after="0" w:line="240" w:lineRule="auto"/>
              <w:rPr>
                <w:rFonts w:ascii="Times New Roman" w:hAnsi="Times New Roman"/>
                <w:color w:val="000000"/>
              </w:rPr>
            </w:pPr>
            <w:r w:rsidRPr="0033709D">
              <w:rPr>
                <w:rFonts w:ascii="Times New Roman" w:hAnsi="Times New Roman"/>
                <w:color w:val="000000"/>
              </w:rPr>
              <w:t xml:space="preserve">обеспечить выбор любого оборудования, которое может иметь значение для процесса осуществления контроля, с учетом возможного биориска. Основное внимание уделяется процедурам отбора, ведению имущественных реестров, осуществление </w:t>
            </w:r>
            <w:proofErr w:type="gramStart"/>
            <w:r w:rsidRPr="0033709D">
              <w:rPr>
                <w:rFonts w:ascii="Times New Roman" w:hAnsi="Times New Roman"/>
                <w:color w:val="000000"/>
              </w:rPr>
              <w:t>контроля за</w:t>
            </w:r>
            <w:proofErr w:type="gramEnd"/>
            <w:r w:rsidR="002E1F7B" w:rsidRPr="002E1F7B">
              <w:rPr>
                <w:rFonts w:ascii="Times New Roman" w:hAnsi="Times New Roman"/>
                <w:color w:val="000000"/>
              </w:rPr>
              <w:t xml:space="preserve"> </w:t>
            </w:r>
            <w:r w:rsidRPr="0033709D">
              <w:rPr>
                <w:rFonts w:ascii="Times New Roman" w:hAnsi="Times New Roman"/>
                <w:color w:val="000000"/>
              </w:rPr>
              <w:t>возможным перемещением и использованием оборудования в течение его срока службы. Особое внимание также уделяется обеспечению надлежащей работы оборудования путем проведения предписанного регулярного и диагностического технического обслуживания и своевременного аварийного ремонта.</w:t>
            </w:r>
          </w:p>
          <w:p w:rsidR="0033709D" w:rsidRPr="0033709D" w:rsidRDefault="0033709D" w:rsidP="0033709D">
            <w:pPr>
              <w:spacing w:after="0" w:line="240" w:lineRule="auto"/>
              <w:rPr>
                <w:rFonts w:ascii="Times New Roman" w:hAnsi="Times New Roman"/>
                <w:color w:val="000000"/>
              </w:rPr>
            </w:pPr>
          </w:p>
          <w:p w:rsidR="0033709D" w:rsidRPr="0033709D" w:rsidRDefault="0033709D" w:rsidP="0033709D">
            <w:pPr>
              <w:spacing w:after="0" w:line="240" w:lineRule="auto"/>
              <w:rPr>
                <w:rFonts w:ascii="Times New Roman" w:hAnsi="Times New Roman"/>
                <w:b/>
                <w:color w:val="000000"/>
              </w:rPr>
            </w:pPr>
            <w:r w:rsidRPr="0033709D">
              <w:rPr>
                <w:rFonts w:ascii="Times New Roman" w:hAnsi="Times New Roman"/>
                <w:b/>
                <w:color w:val="000000"/>
              </w:rPr>
              <w:t>Подэлементы</w:t>
            </w:r>
          </w:p>
          <w:p w:rsidR="0033709D" w:rsidRPr="0033709D" w:rsidRDefault="0033709D" w:rsidP="0033709D">
            <w:pPr>
              <w:spacing w:after="0" w:line="240" w:lineRule="auto"/>
              <w:rPr>
                <w:rFonts w:ascii="Times New Roman" w:hAnsi="Times New Roman"/>
                <w:color w:val="000000"/>
              </w:rPr>
            </w:pPr>
            <w:r w:rsidRPr="0033709D">
              <w:rPr>
                <w:rFonts w:ascii="Times New Roman" w:hAnsi="Times New Roman"/>
                <w:color w:val="000000"/>
              </w:rPr>
              <w:t>13.1. Управление техническим обслуживанием</w:t>
            </w:r>
          </w:p>
          <w:p w:rsidR="0033709D" w:rsidRPr="0033709D" w:rsidRDefault="0033709D" w:rsidP="0033709D">
            <w:pPr>
              <w:spacing w:after="0" w:line="240" w:lineRule="auto"/>
              <w:rPr>
                <w:rFonts w:ascii="Times New Roman" w:hAnsi="Times New Roman"/>
                <w:color w:val="000000"/>
              </w:rPr>
            </w:pPr>
            <w:r w:rsidRPr="0033709D">
              <w:rPr>
                <w:rFonts w:ascii="Times New Roman" w:hAnsi="Times New Roman"/>
                <w:color w:val="000000"/>
              </w:rPr>
              <w:t xml:space="preserve">13.2. </w:t>
            </w:r>
            <w:proofErr w:type="gramStart"/>
            <w:r w:rsidRPr="0033709D">
              <w:rPr>
                <w:rFonts w:ascii="Times New Roman" w:hAnsi="Times New Roman"/>
                <w:color w:val="000000"/>
              </w:rPr>
              <w:t>Контроль за</w:t>
            </w:r>
            <w:proofErr w:type="gramEnd"/>
            <w:r w:rsidRPr="0033709D">
              <w:rPr>
                <w:rFonts w:ascii="Times New Roman" w:hAnsi="Times New Roman"/>
                <w:color w:val="000000"/>
              </w:rPr>
              <w:t xml:space="preserve"> оборудованием</w:t>
            </w:r>
          </w:p>
          <w:p w:rsidR="0033709D" w:rsidRPr="0033709D" w:rsidRDefault="0033709D" w:rsidP="0033709D">
            <w:pPr>
              <w:spacing w:after="0" w:line="240" w:lineRule="auto"/>
              <w:rPr>
                <w:rFonts w:ascii="Times New Roman" w:hAnsi="Times New Roman"/>
                <w:color w:val="000000"/>
              </w:rPr>
            </w:pPr>
            <w:r w:rsidRPr="0033709D">
              <w:rPr>
                <w:rFonts w:ascii="Times New Roman" w:hAnsi="Times New Roman"/>
                <w:color w:val="000000"/>
              </w:rPr>
              <w:t>13.3. Калибровка оборудования</w:t>
            </w:r>
          </w:p>
          <w:p w:rsidR="0033709D" w:rsidRPr="0033709D" w:rsidRDefault="0033709D" w:rsidP="0033709D">
            <w:pPr>
              <w:spacing w:after="0" w:line="240" w:lineRule="auto"/>
              <w:rPr>
                <w:rFonts w:ascii="Times New Roman" w:hAnsi="Times New Roman"/>
                <w:color w:val="000000"/>
              </w:rPr>
            </w:pPr>
            <w:r w:rsidRPr="0033709D">
              <w:rPr>
                <w:rFonts w:ascii="Times New Roman" w:hAnsi="Times New Roman"/>
                <w:color w:val="000000"/>
              </w:rPr>
              <w:t xml:space="preserve">13.4. Сертификация оборудования </w:t>
            </w:r>
          </w:p>
          <w:p w:rsidR="00DF6DD2" w:rsidRPr="00DF6DD2" w:rsidRDefault="0033709D" w:rsidP="0033709D">
            <w:pPr>
              <w:spacing w:after="0" w:line="240" w:lineRule="auto"/>
              <w:rPr>
                <w:rFonts w:ascii="Times New Roman" w:hAnsi="Times New Roman"/>
                <w:b/>
                <w:color w:val="000000"/>
              </w:rPr>
            </w:pPr>
            <w:r w:rsidRPr="0033709D">
              <w:rPr>
                <w:rFonts w:ascii="Times New Roman" w:hAnsi="Times New Roman"/>
                <w:color w:val="000000"/>
              </w:rPr>
              <w:t>13.5. Проверка оборудования</w:t>
            </w:r>
          </w:p>
        </w:tc>
        <w:tc>
          <w:tcPr>
            <w:tcW w:w="4777" w:type="dxa"/>
            <w:gridSpan w:val="2"/>
          </w:tcPr>
          <w:p w:rsidR="00DF6DD2" w:rsidRPr="00231AA0" w:rsidRDefault="00DF6DD2" w:rsidP="00B9396B">
            <w:pPr>
              <w:spacing w:after="0" w:line="240" w:lineRule="auto"/>
              <w:rPr>
                <w:color w:val="000000"/>
              </w:rPr>
            </w:pPr>
          </w:p>
        </w:tc>
      </w:tr>
      <w:tr w:rsidR="00DF6DD2" w:rsidRPr="00AC65A4" w:rsidTr="00D87560">
        <w:trPr>
          <w:gridAfter w:val="2"/>
          <w:wAfter w:w="82" w:type="dxa"/>
        </w:trPr>
        <w:tc>
          <w:tcPr>
            <w:tcW w:w="1007" w:type="dxa"/>
            <w:gridSpan w:val="3"/>
          </w:tcPr>
          <w:p w:rsidR="00DF6DD2" w:rsidRPr="00DE2000" w:rsidRDefault="00DF6DD2" w:rsidP="00231AA0">
            <w:pPr>
              <w:spacing w:after="0" w:line="240" w:lineRule="auto"/>
              <w:rPr>
                <w:rFonts w:ascii="Times New Roman" w:hAnsi="Times New Roman"/>
                <w:color w:val="000000"/>
              </w:rPr>
            </w:pPr>
          </w:p>
        </w:tc>
        <w:tc>
          <w:tcPr>
            <w:tcW w:w="1260" w:type="dxa"/>
            <w:gridSpan w:val="3"/>
          </w:tcPr>
          <w:p w:rsidR="00DF6DD2" w:rsidRPr="002E1F7B" w:rsidRDefault="002E1F7B" w:rsidP="00231AA0">
            <w:pPr>
              <w:spacing w:after="0" w:line="240" w:lineRule="auto"/>
              <w:rPr>
                <w:rFonts w:ascii="Times New Roman" w:hAnsi="Times New Roman"/>
                <w:color w:val="000000"/>
                <w:lang w:val="en-US"/>
              </w:rPr>
            </w:pPr>
            <w:r>
              <w:rPr>
                <w:rFonts w:ascii="Times New Roman" w:hAnsi="Times New Roman"/>
                <w:color w:val="000000"/>
                <w:lang w:val="en-US"/>
              </w:rPr>
              <w:t>13.</w:t>
            </w:r>
          </w:p>
        </w:tc>
        <w:tc>
          <w:tcPr>
            <w:tcW w:w="7742" w:type="dxa"/>
            <w:gridSpan w:val="3"/>
          </w:tcPr>
          <w:p w:rsidR="00DF6DD2" w:rsidRPr="003064CA" w:rsidRDefault="003064CA" w:rsidP="003064CA">
            <w:pPr>
              <w:spacing w:after="0" w:line="240" w:lineRule="auto"/>
              <w:rPr>
                <w:rFonts w:ascii="Times New Roman" w:hAnsi="Times New Roman"/>
                <w:b/>
                <w:color w:val="000000"/>
              </w:rPr>
            </w:pPr>
            <w:r w:rsidRPr="003064CA">
              <w:rPr>
                <w:rFonts w:ascii="Times New Roman" w:hAnsi="Times New Roman"/>
                <w:b/>
                <w:color w:val="000000"/>
              </w:rPr>
              <w:t>ОБОРУДОВАНИЕ И ТЕХНИЧЕСКОЕ ОБСЛУЖИВАНИЕ</w:t>
            </w:r>
          </w:p>
        </w:tc>
        <w:tc>
          <w:tcPr>
            <w:tcW w:w="4777" w:type="dxa"/>
            <w:gridSpan w:val="2"/>
          </w:tcPr>
          <w:p w:rsidR="00DF6DD2" w:rsidRPr="00231AA0" w:rsidRDefault="00DF6DD2" w:rsidP="00B9396B">
            <w:pPr>
              <w:spacing w:after="0" w:line="240" w:lineRule="auto"/>
              <w:rPr>
                <w:color w:val="000000"/>
              </w:rPr>
            </w:pPr>
          </w:p>
        </w:tc>
      </w:tr>
      <w:tr w:rsidR="003064CA" w:rsidRPr="00AC65A4" w:rsidTr="00D87560">
        <w:trPr>
          <w:gridAfter w:val="2"/>
          <w:wAfter w:w="82" w:type="dxa"/>
        </w:trPr>
        <w:tc>
          <w:tcPr>
            <w:tcW w:w="1007" w:type="dxa"/>
            <w:gridSpan w:val="3"/>
          </w:tcPr>
          <w:p w:rsidR="003064CA" w:rsidRPr="00DE2000" w:rsidRDefault="003064CA" w:rsidP="00231AA0">
            <w:pPr>
              <w:spacing w:after="0" w:line="240" w:lineRule="auto"/>
              <w:rPr>
                <w:rFonts w:ascii="Times New Roman" w:hAnsi="Times New Roman"/>
                <w:color w:val="000000"/>
              </w:rPr>
            </w:pPr>
          </w:p>
        </w:tc>
        <w:tc>
          <w:tcPr>
            <w:tcW w:w="1260" w:type="dxa"/>
            <w:gridSpan w:val="3"/>
          </w:tcPr>
          <w:p w:rsidR="003064CA" w:rsidRPr="002E1F7B" w:rsidRDefault="002E1F7B" w:rsidP="00231AA0">
            <w:pPr>
              <w:spacing w:after="0" w:line="240" w:lineRule="auto"/>
              <w:rPr>
                <w:rFonts w:ascii="Times New Roman" w:hAnsi="Times New Roman"/>
                <w:color w:val="000000"/>
                <w:lang w:val="en-US"/>
              </w:rPr>
            </w:pPr>
            <w:r>
              <w:rPr>
                <w:rFonts w:ascii="Times New Roman" w:hAnsi="Times New Roman"/>
                <w:color w:val="000000"/>
                <w:lang w:val="en-US"/>
              </w:rPr>
              <w:t>13.1.</w:t>
            </w:r>
          </w:p>
        </w:tc>
        <w:tc>
          <w:tcPr>
            <w:tcW w:w="7742" w:type="dxa"/>
            <w:gridSpan w:val="3"/>
          </w:tcPr>
          <w:p w:rsidR="003064CA" w:rsidRPr="003064CA" w:rsidRDefault="003064CA" w:rsidP="003064CA">
            <w:pPr>
              <w:spacing w:after="0" w:line="240" w:lineRule="auto"/>
              <w:rPr>
                <w:rFonts w:ascii="Times New Roman" w:hAnsi="Times New Roman"/>
                <w:b/>
                <w:color w:val="000000"/>
              </w:rPr>
            </w:pPr>
            <w:r w:rsidRPr="003064CA">
              <w:rPr>
                <w:rFonts w:ascii="Times New Roman" w:hAnsi="Times New Roman"/>
                <w:b/>
                <w:color w:val="000000"/>
              </w:rPr>
              <w:t>Управление техническим обслуживанием</w:t>
            </w:r>
          </w:p>
        </w:tc>
        <w:tc>
          <w:tcPr>
            <w:tcW w:w="4777" w:type="dxa"/>
            <w:gridSpan w:val="2"/>
          </w:tcPr>
          <w:p w:rsidR="003064CA" w:rsidRPr="00231AA0" w:rsidRDefault="003064CA" w:rsidP="00B9396B">
            <w:pPr>
              <w:spacing w:after="0" w:line="240" w:lineRule="auto"/>
              <w:rPr>
                <w:color w:val="000000"/>
              </w:rPr>
            </w:pPr>
          </w:p>
        </w:tc>
      </w:tr>
      <w:tr w:rsidR="003064CA" w:rsidRPr="00AC65A4" w:rsidTr="00D87560">
        <w:trPr>
          <w:gridAfter w:val="2"/>
          <w:wAfter w:w="82" w:type="dxa"/>
        </w:trPr>
        <w:tc>
          <w:tcPr>
            <w:tcW w:w="1007" w:type="dxa"/>
            <w:gridSpan w:val="3"/>
          </w:tcPr>
          <w:p w:rsidR="003064CA" w:rsidRPr="00DE2000" w:rsidRDefault="002E1F7B" w:rsidP="00231AA0">
            <w:pPr>
              <w:spacing w:after="0" w:line="240" w:lineRule="auto"/>
              <w:rPr>
                <w:rFonts w:ascii="Times New Roman" w:hAnsi="Times New Roman"/>
                <w:color w:val="000000"/>
              </w:rPr>
            </w:pPr>
            <w:r>
              <w:rPr>
                <w:rFonts w:ascii="Times New Roman" w:hAnsi="Times New Roman"/>
                <w:color w:val="000000"/>
              </w:rPr>
              <w:t>СРГ 4.4.4.8.3</w:t>
            </w:r>
          </w:p>
        </w:tc>
        <w:tc>
          <w:tcPr>
            <w:tcW w:w="1260" w:type="dxa"/>
            <w:gridSpan w:val="3"/>
          </w:tcPr>
          <w:p w:rsidR="003064CA" w:rsidRPr="00DE2000" w:rsidRDefault="002E1F7B" w:rsidP="00231AA0">
            <w:pPr>
              <w:spacing w:after="0" w:line="240" w:lineRule="auto"/>
              <w:rPr>
                <w:rFonts w:ascii="Times New Roman" w:hAnsi="Times New Roman"/>
                <w:color w:val="000000"/>
              </w:rPr>
            </w:pPr>
            <w:r>
              <w:rPr>
                <w:rFonts w:ascii="Times New Roman" w:hAnsi="Times New Roman"/>
                <w:color w:val="000000"/>
              </w:rPr>
              <w:t>13.1.1.</w:t>
            </w:r>
          </w:p>
        </w:tc>
        <w:tc>
          <w:tcPr>
            <w:tcW w:w="7742" w:type="dxa"/>
            <w:gridSpan w:val="3"/>
          </w:tcPr>
          <w:p w:rsidR="003064CA" w:rsidRPr="003064CA" w:rsidRDefault="003064CA" w:rsidP="003064CA">
            <w:pPr>
              <w:spacing w:after="0" w:line="240" w:lineRule="auto"/>
              <w:rPr>
                <w:rFonts w:ascii="Times New Roman" w:hAnsi="Times New Roman"/>
                <w:color w:val="000000"/>
              </w:rPr>
            </w:pPr>
            <w:r w:rsidRPr="003064CA">
              <w:rPr>
                <w:rFonts w:ascii="Times New Roman" w:hAnsi="Times New Roman"/>
                <w:color w:val="000000"/>
              </w:rPr>
              <w:t>Документально оформленные процедуры являются разработанными и применяются на практике для обеспечения технического обслуживания оборудования и элементов материальной части, которые могут оказывать воздействие на биориски, в соответствии с их предназначением и требованиями программы управления биорисками.</w:t>
            </w:r>
          </w:p>
        </w:tc>
        <w:tc>
          <w:tcPr>
            <w:tcW w:w="4777" w:type="dxa"/>
            <w:gridSpan w:val="2"/>
          </w:tcPr>
          <w:p w:rsidR="00096542" w:rsidRPr="00231AA0" w:rsidRDefault="00096542" w:rsidP="00096542">
            <w:pPr>
              <w:spacing w:after="0" w:line="240" w:lineRule="auto"/>
              <w:rPr>
                <w:color w:val="000000"/>
              </w:rPr>
            </w:pPr>
            <w:r w:rsidRPr="00096542">
              <w:rPr>
                <w:rFonts w:ascii="Times New Roman" w:hAnsi="Times New Roman"/>
                <w:color w:val="000000"/>
              </w:rPr>
              <w:t xml:space="preserve">Программа технического обслуживания должна применяться ко всем аспектам структуры аппаратной части (включая, в соответствующих случаях, покрытия и прокладки) и оборудования. Должны быть указаны все </w:t>
            </w:r>
          </w:p>
          <w:p w:rsidR="003064CA" w:rsidRPr="00231AA0" w:rsidRDefault="003064CA" w:rsidP="00096542">
            <w:pPr>
              <w:spacing w:after="0" w:line="240" w:lineRule="auto"/>
              <w:rPr>
                <w:color w:val="000000"/>
              </w:rPr>
            </w:pPr>
          </w:p>
        </w:tc>
      </w:tr>
      <w:tr w:rsidR="00096542" w:rsidRPr="007C737C" w:rsidTr="00661AFB">
        <w:tc>
          <w:tcPr>
            <w:tcW w:w="14868" w:type="dxa"/>
            <w:gridSpan w:val="13"/>
            <w:tcBorders>
              <w:top w:val="single" w:sz="4" w:space="0" w:color="auto"/>
              <w:left w:val="nil"/>
              <w:bottom w:val="nil"/>
              <w:right w:val="nil"/>
            </w:tcBorders>
          </w:tcPr>
          <w:p w:rsidR="00096542" w:rsidRDefault="00096542" w:rsidP="00661AFB">
            <w:pPr>
              <w:spacing w:after="0" w:line="240" w:lineRule="auto"/>
              <w:rPr>
                <w:color w:val="A6A6A6"/>
                <w:sz w:val="20"/>
                <w:szCs w:val="20"/>
              </w:rPr>
            </w:pPr>
          </w:p>
          <w:p w:rsidR="002E1F7B" w:rsidRPr="00DE2000" w:rsidRDefault="002E1F7B" w:rsidP="00661AFB">
            <w:pPr>
              <w:spacing w:after="0" w:line="240" w:lineRule="auto"/>
              <w:rPr>
                <w:color w:val="A6A6A6"/>
                <w:sz w:val="20"/>
                <w:szCs w:val="20"/>
              </w:rPr>
            </w:pPr>
          </w:p>
        </w:tc>
      </w:tr>
      <w:tr w:rsidR="00096542" w:rsidRPr="007C737C" w:rsidTr="00661AFB">
        <w:tc>
          <w:tcPr>
            <w:tcW w:w="14868" w:type="dxa"/>
            <w:gridSpan w:val="13"/>
            <w:tcBorders>
              <w:top w:val="nil"/>
              <w:left w:val="nil"/>
              <w:right w:val="nil"/>
            </w:tcBorders>
          </w:tcPr>
          <w:p w:rsidR="00096542" w:rsidRDefault="00096542"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096542" w:rsidRPr="007C737C" w:rsidRDefault="00096542"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096542" w:rsidRPr="007C737C" w:rsidTr="00661AFB">
        <w:tc>
          <w:tcPr>
            <w:tcW w:w="14868" w:type="dxa"/>
            <w:gridSpan w:val="13"/>
            <w:tcBorders>
              <w:top w:val="single" w:sz="4" w:space="0" w:color="auto"/>
            </w:tcBorders>
          </w:tcPr>
          <w:p w:rsidR="00096542" w:rsidRPr="00C446D2" w:rsidRDefault="00096542"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096542" w:rsidRPr="00B14543" w:rsidTr="00D87560">
        <w:tc>
          <w:tcPr>
            <w:tcW w:w="1007" w:type="dxa"/>
            <w:gridSpan w:val="3"/>
          </w:tcPr>
          <w:p w:rsidR="00096542" w:rsidRPr="00B14543" w:rsidRDefault="00096542" w:rsidP="00661AF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096542" w:rsidRPr="00B14543" w:rsidRDefault="00096542" w:rsidP="00661AFB">
            <w:pPr>
              <w:spacing w:after="0" w:line="240" w:lineRule="auto"/>
            </w:pPr>
            <w:r w:rsidRPr="00B14543">
              <w:t>Элемент управления биориском №</w:t>
            </w:r>
          </w:p>
        </w:tc>
        <w:tc>
          <w:tcPr>
            <w:tcW w:w="3662" w:type="dxa"/>
          </w:tcPr>
          <w:p w:rsidR="00096542" w:rsidRPr="00B14543" w:rsidRDefault="00096542" w:rsidP="00661AF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096542" w:rsidRPr="00B14543" w:rsidRDefault="00096542" w:rsidP="00661AF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096542" w:rsidRPr="00B14543" w:rsidRDefault="00096542" w:rsidP="00661AFB">
            <w:pPr>
              <w:spacing w:after="0" w:line="240" w:lineRule="auto"/>
            </w:pPr>
            <w:r w:rsidRPr="00B14543">
              <w:t>Директивы</w:t>
            </w:r>
          </w:p>
        </w:tc>
      </w:tr>
      <w:tr w:rsidR="0033709D" w:rsidRPr="00AC65A4" w:rsidTr="00D87560">
        <w:trPr>
          <w:gridAfter w:val="2"/>
          <w:wAfter w:w="82" w:type="dxa"/>
        </w:trPr>
        <w:tc>
          <w:tcPr>
            <w:tcW w:w="1007" w:type="dxa"/>
            <w:gridSpan w:val="3"/>
          </w:tcPr>
          <w:p w:rsidR="0033709D" w:rsidRPr="00DE2000" w:rsidRDefault="0033709D" w:rsidP="00231AA0">
            <w:pPr>
              <w:spacing w:after="0" w:line="240" w:lineRule="auto"/>
              <w:rPr>
                <w:rFonts w:ascii="Times New Roman" w:hAnsi="Times New Roman"/>
                <w:color w:val="000000"/>
              </w:rPr>
            </w:pPr>
          </w:p>
        </w:tc>
        <w:tc>
          <w:tcPr>
            <w:tcW w:w="1260" w:type="dxa"/>
            <w:gridSpan w:val="3"/>
          </w:tcPr>
          <w:p w:rsidR="0033709D" w:rsidRPr="00DE2000" w:rsidRDefault="0033709D" w:rsidP="00231AA0">
            <w:pPr>
              <w:spacing w:after="0" w:line="240" w:lineRule="auto"/>
              <w:rPr>
                <w:rFonts w:ascii="Times New Roman" w:hAnsi="Times New Roman"/>
                <w:color w:val="000000"/>
              </w:rPr>
            </w:pPr>
          </w:p>
        </w:tc>
        <w:tc>
          <w:tcPr>
            <w:tcW w:w="7742" w:type="dxa"/>
            <w:gridSpan w:val="3"/>
          </w:tcPr>
          <w:p w:rsidR="0033709D" w:rsidRPr="00DF6DD2" w:rsidRDefault="0033709D" w:rsidP="00231AA0">
            <w:pPr>
              <w:spacing w:after="0" w:line="240" w:lineRule="auto"/>
              <w:rPr>
                <w:rFonts w:ascii="Times New Roman" w:hAnsi="Times New Roman"/>
                <w:b/>
                <w:color w:val="000000"/>
              </w:rPr>
            </w:pPr>
          </w:p>
        </w:tc>
        <w:tc>
          <w:tcPr>
            <w:tcW w:w="4777" w:type="dxa"/>
            <w:gridSpan w:val="2"/>
          </w:tcPr>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используемые материалы, чтобы обеспечить их</w:t>
            </w:r>
            <w:r w:rsidR="002E1F7B">
              <w:rPr>
                <w:rFonts w:ascii="Times New Roman" w:hAnsi="Times New Roman"/>
                <w:color w:val="000000"/>
              </w:rPr>
              <w:t xml:space="preserve"> </w:t>
            </w:r>
            <w:r w:rsidRPr="00096542">
              <w:rPr>
                <w:rFonts w:ascii="Times New Roman" w:hAnsi="Times New Roman"/>
                <w:color w:val="000000"/>
              </w:rPr>
              <w:t>соответствие предопределенным критериям. Соответствующий план технического обслуживания рассматривается как составная часть указанного процесса определения технических условий.</w:t>
            </w:r>
          </w:p>
          <w:p w:rsidR="00096542" w:rsidRPr="00096542" w:rsidRDefault="00096542" w:rsidP="00096542">
            <w:pPr>
              <w:spacing w:after="0" w:line="240" w:lineRule="auto"/>
              <w:rPr>
                <w:rFonts w:ascii="Times New Roman" w:hAnsi="Times New Roman"/>
                <w:color w:val="000000"/>
              </w:rPr>
            </w:pP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При планировании и осуществлении технического обслуживания организация должна учитывать:</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k. обеспечение физической целостности объекта, его принадлежностей и инвентаря;</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l. обеспечение проведения технического обслуживания компетентными специалистами с предварительной оценкой рисков, связанных с выполнением работ;</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m. принятие надлежащих мер контроля для предупреждения воздействия полиовируса на сотрудников при выполнении работ;</w:t>
            </w:r>
          </w:p>
          <w:p w:rsidR="0033709D" w:rsidRPr="00231AA0" w:rsidRDefault="00096542" w:rsidP="00096542">
            <w:pPr>
              <w:spacing w:after="0" w:line="240" w:lineRule="auto"/>
              <w:rPr>
                <w:color w:val="000000"/>
              </w:rPr>
            </w:pPr>
            <w:r w:rsidRPr="00096542">
              <w:rPr>
                <w:rFonts w:ascii="Times New Roman" w:hAnsi="Times New Roman"/>
                <w:color w:val="000000"/>
              </w:rPr>
              <w:t>n. определение и учет требований по техническому обслуживанию при строительстве объекта или приобретении / получении оборудования;</w:t>
            </w:r>
          </w:p>
        </w:tc>
      </w:tr>
      <w:tr w:rsidR="00096542" w:rsidRPr="007C737C" w:rsidTr="00661AFB">
        <w:tc>
          <w:tcPr>
            <w:tcW w:w="14868" w:type="dxa"/>
            <w:gridSpan w:val="13"/>
            <w:tcBorders>
              <w:top w:val="single" w:sz="4" w:space="0" w:color="auto"/>
              <w:left w:val="nil"/>
              <w:bottom w:val="nil"/>
              <w:right w:val="nil"/>
            </w:tcBorders>
          </w:tcPr>
          <w:p w:rsidR="00096542" w:rsidRDefault="00096542" w:rsidP="00661AFB">
            <w:pPr>
              <w:spacing w:after="0" w:line="240" w:lineRule="auto"/>
              <w:rPr>
                <w:color w:val="A6A6A6"/>
                <w:sz w:val="20"/>
                <w:szCs w:val="20"/>
              </w:rPr>
            </w:pPr>
          </w:p>
          <w:p w:rsidR="00096542" w:rsidRPr="00DE2000" w:rsidRDefault="00096542" w:rsidP="00661AFB">
            <w:pPr>
              <w:spacing w:after="0" w:line="240" w:lineRule="auto"/>
              <w:rPr>
                <w:color w:val="A6A6A6"/>
                <w:sz w:val="20"/>
                <w:szCs w:val="20"/>
              </w:rPr>
            </w:pPr>
          </w:p>
        </w:tc>
      </w:tr>
      <w:tr w:rsidR="00096542" w:rsidRPr="007C737C" w:rsidTr="00661AFB">
        <w:tc>
          <w:tcPr>
            <w:tcW w:w="14868" w:type="dxa"/>
            <w:gridSpan w:val="13"/>
            <w:tcBorders>
              <w:top w:val="nil"/>
              <w:left w:val="nil"/>
              <w:right w:val="nil"/>
            </w:tcBorders>
          </w:tcPr>
          <w:p w:rsidR="00096542" w:rsidRDefault="00096542"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096542" w:rsidRPr="007C737C" w:rsidRDefault="00096542"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096542" w:rsidRPr="007C737C" w:rsidTr="00661AFB">
        <w:tc>
          <w:tcPr>
            <w:tcW w:w="14868" w:type="dxa"/>
            <w:gridSpan w:val="13"/>
            <w:tcBorders>
              <w:top w:val="single" w:sz="4" w:space="0" w:color="auto"/>
            </w:tcBorders>
          </w:tcPr>
          <w:p w:rsidR="00096542" w:rsidRPr="00C446D2" w:rsidRDefault="00096542"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096542" w:rsidRPr="00B14543" w:rsidTr="00D87560">
        <w:tc>
          <w:tcPr>
            <w:tcW w:w="1007" w:type="dxa"/>
            <w:gridSpan w:val="3"/>
          </w:tcPr>
          <w:p w:rsidR="00096542" w:rsidRPr="00B14543" w:rsidRDefault="00096542" w:rsidP="00661AF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096542" w:rsidRPr="00B14543" w:rsidRDefault="00096542" w:rsidP="00661AFB">
            <w:pPr>
              <w:spacing w:after="0" w:line="240" w:lineRule="auto"/>
            </w:pPr>
            <w:r w:rsidRPr="00B14543">
              <w:t>Элемент управления биориском №</w:t>
            </w:r>
          </w:p>
        </w:tc>
        <w:tc>
          <w:tcPr>
            <w:tcW w:w="3662" w:type="dxa"/>
          </w:tcPr>
          <w:p w:rsidR="00096542" w:rsidRPr="00B14543" w:rsidRDefault="00096542" w:rsidP="00661AF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096542" w:rsidRPr="00B14543" w:rsidRDefault="00096542" w:rsidP="00661AF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096542" w:rsidRPr="00B14543" w:rsidRDefault="00096542" w:rsidP="00661AFB">
            <w:pPr>
              <w:spacing w:after="0" w:line="240" w:lineRule="auto"/>
            </w:pPr>
            <w:r w:rsidRPr="00B14543">
              <w:t>Директивы</w:t>
            </w:r>
          </w:p>
        </w:tc>
      </w:tr>
      <w:tr w:rsidR="00096542" w:rsidRPr="00AC65A4" w:rsidTr="00D87560">
        <w:trPr>
          <w:gridAfter w:val="2"/>
          <w:wAfter w:w="82" w:type="dxa"/>
        </w:trPr>
        <w:tc>
          <w:tcPr>
            <w:tcW w:w="1007" w:type="dxa"/>
            <w:gridSpan w:val="3"/>
          </w:tcPr>
          <w:p w:rsidR="00096542" w:rsidRPr="00DE2000" w:rsidRDefault="00096542" w:rsidP="00231AA0">
            <w:pPr>
              <w:spacing w:after="0" w:line="240" w:lineRule="auto"/>
              <w:rPr>
                <w:rFonts w:ascii="Times New Roman" w:hAnsi="Times New Roman"/>
                <w:color w:val="000000"/>
              </w:rPr>
            </w:pPr>
          </w:p>
        </w:tc>
        <w:tc>
          <w:tcPr>
            <w:tcW w:w="1260" w:type="dxa"/>
            <w:gridSpan w:val="3"/>
          </w:tcPr>
          <w:p w:rsidR="00096542" w:rsidRPr="00DE2000" w:rsidRDefault="00096542" w:rsidP="00231AA0">
            <w:pPr>
              <w:spacing w:after="0" w:line="240" w:lineRule="auto"/>
              <w:rPr>
                <w:rFonts w:ascii="Times New Roman" w:hAnsi="Times New Roman"/>
                <w:color w:val="000000"/>
              </w:rPr>
            </w:pPr>
          </w:p>
        </w:tc>
        <w:tc>
          <w:tcPr>
            <w:tcW w:w="7742" w:type="dxa"/>
            <w:gridSpan w:val="3"/>
          </w:tcPr>
          <w:p w:rsidR="00096542" w:rsidRPr="00DF6DD2" w:rsidRDefault="00096542" w:rsidP="00231AA0">
            <w:pPr>
              <w:spacing w:after="0" w:line="240" w:lineRule="auto"/>
              <w:rPr>
                <w:rFonts w:ascii="Times New Roman" w:hAnsi="Times New Roman"/>
                <w:b/>
                <w:color w:val="000000"/>
              </w:rPr>
            </w:pPr>
          </w:p>
        </w:tc>
        <w:tc>
          <w:tcPr>
            <w:tcW w:w="4777" w:type="dxa"/>
            <w:gridSpan w:val="2"/>
          </w:tcPr>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o. создание и ведение реестра технического обслуживания по всему действующему оборудованию;</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p. определение и проведение планового технического обслуживания с установленной периодичностью;</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q. предоставление достаточных резервных средств для проведениявнепланового (аварийного) технического обслуживания, чтобы обеспечить сохранность объекта в любой момент времени;</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r.определение и мониторинг требований к диагностическому техническому обслуживанию, соответствующих показателей и контролеров;</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s. обеспечение наличия основных запасных частей в соответствии с частотой замены, адекватной риску возникновения неисправности и необходимости замены;</w:t>
            </w:r>
          </w:p>
          <w:p w:rsidR="00096542" w:rsidRPr="00096542" w:rsidRDefault="00096542" w:rsidP="002E1F7B">
            <w:pPr>
              <w:spacing w:after="0" w:line="240" w:lineRule="auto"/>
              <w:rPr>
                <w:rFonts w:ascii="Times New Roman" w:hAnsi="Times New Roman"/>
                <w:color w:val="000000"/>
              </w:rPr>
            </w:pPr>
            <w:r w:rsidRPr="00096542">
              <w:rPr>
                <w:rFonts w:ascii="Times New Roman" w:hAnsi="Times New Roman"/>
                <w:color w:val="000000"/>
              </w:rPr>
              <w:t>j. программ</w:t>
            </w:r>
            <w:r w:rsidR="002E1F7B">
              <w:rPr>
                <w:rFonts w:ascii="Times New Roman" w:hAnsi="Times New Roman"/>
                <w:color w:val="000000"/>
              </w:rPr>
              <w:t>у</w:t>
            </w:r>
            <w:r w:rsidRPr="00096542">
              <w:rPr>
                <w:rFonts w:ascii="Times New Roman" w:hAnsi="Times New Roman"/>
                <w:color w:val="000000"/>
              </w:rPr>
              <w:t xml:space="preserve"> по борьбе с вредителями</w:t>
            </w:r>
            <w:r>
              <w:rPr>
                <w:rFonts w:ascii="Times New Roman" w:hAnsi="Times New Roman"/>
                <w:color w:val="000000"/>
              </w:rPr>
              <w:t>.</w:t>
            </w:r>
          </w:p>
        </w:tc>
      </w:tr>
      <w:tr w:rsidR="00096542" w:rsidRPr="00AC65A4" w:rsidTr="00D87560">
        <w:trPr>
          <w:gridAfter w:val="2"/>
          <w:wAfter w:w="82" w:type="dxa"/>
        </w:trPr>
        <w:tc>
          <w:tcPr>
            <w:tcW w:w="1007" w:type="dxa"/>
            <w:gridSpan w:val="3"/>
          </w:tcPr>
          <w:p w:rsidR="00096542" w:rsidRPr="00DE2000" w:rsidRDefault="00096542" w:rsidP="00231AA0">
            <w:pPr>
              <w:spacing w:after="0" w:line="240" w:lineRule="auto"/>
              <w:rPr>
                <w:rFonts w:ascii="Times New Roman" w:hAnsi="Times New Roman"/>
                <w:color w:val="000000"/>
              </w:rPr>
            </w:pPr>
          </w:p>
        </w:tc>
        <w:tc>
          <w:tcPr>
            <w:tcW w:w="1260" w:type="dxa"/>
            <w:gridSpan w:val="3"/>
          </w:tcPr>
          <w:p w:rsidR="00096542" w:rsidRPr="00DE2000" w:rsidRDefault="002E1F7B" w:rsidP="00231AA0">
            <w:pPr>
              <w:spacing w:after="0" w:line="240" w:lineRule="auto"/>
              <w:rPr>
                <w:rFonts w:ascii="Times New Roman" w:hAnsi="Times New Roman"/>
                <w:color w:val="000000"/>
              </w:rPr>
            </w:pPr>
            <w:r>
              <w:rPr>
                <w:rFonts w:ascii="Times New Roman" w:hAnsi="Times New Roman"/>
                <w:color w:val="000000"/>
              </w:rPr>
              <w:t>13.2.</w:t>
            </w:r>
          </w:p>
        </w:tc>
        <w:tc>
          <w:tcPr>
            <w:tcW w:w="7742" w:type="dxa"/>
            <w:gridSpan w:val="3"/>
          </w:tcPr>
          <w:p w:rsidR="00096542" w:rsidRPr="002E1F7B" w:rsidRDefault="00096542" w:rsidP="00096542">
            <w:pPr>
              <w:spacing w:after="0" w:line="240" w:lineRule="auto"/>
              <w:rPr>
                <w:rFonts w:ascii="Times New Roman" w:hAnsi="Times New Roman"/>
                <w:b/>
                <w:color w:val="000000"/>
              </w:rPr>
            </w:pPr>
            <w:proofErr w:type="gramStart"/>
            <w:r w:rsidRPr="002E1F7B">
              <w:rPr>
                <w:rFonts w:ascii="Times New Roman" w:hAnsi="Times New Roman"/>
                <w:b/>
                <w:color w:val="000000"/>
              </w:rPr>
              <w:t>Контроль за</w:t>
            </w:r>
            <w:proofErr w:type="gramEnd"/>
            <w:r w:rsidRPr="002E1F7B">
              <w:rPr>
                <w:rFonts w:ascii="Times New Roman" w:hAnsi="Times New Roman"/>
                <w:b/>
                <w:color w:val="000000"/>
              </w:rPr>
              <w:t xml:space="preserve"> оборудованием</w:t>
            </w:r>
          </w:p>
        </w:tc>
        <w:tc>
          <w:tcPr>
            <w:tcW w:w="4777" w:type="dxa"/>
            <w:gridSpan w:val="2"/>
          </w:tcPr>
          <w:p w:rsidR="00096542" w:rsidRPr="00096542" w:rsidRDefault="00096542" w:rsidP="00096542">
            <w:pPr>
              <w:spacing w:after="0" w:line="240" w:lineRule="auto"/>
              <w:rPr>
                <w:rFonts w:ascii="Times New Roman" w:hAnsi="Times New Roman"/>
                <w:color w:val="000000"/>
              </w:rPr>
            </w:pPr>
          </w:p>
        </w:tc>
      </w:tr>
      <w:tr w:rsidR="00096542" w:rsidRPr="00AC65A4" w:rsidTr="00D87560">
        <w:trPr>
          <w:gridAfter w:val="2"/>
          <w:wAfter w:w="82" w:type="dxa"/>
        </w:trPr>
        <w:tc>
          <w:tcPr>
            <w:tcW w:w="1007" w:type="dxa"/>
            <w:gridSpan w:val="3"/>
          </w:tcPr>
          <w:p w:rsidR="00096542" w:rsidRPr="00DE2000" w:rsidRDefault="002E1F7B" w:rsidP="00231AA0">
            <w:pPr>
              <w:spacing w:after="0" w:line="240" w:lineRule="auto"/>
              <w:rPr>
                <w:rFonts w:ascii="Times New Roman" w:hAnsi="Times New Roman"/>
                <w:color w:val="000000"/>
              </w:rPr>
            </w:pPr>
            <w:r>
              <w:rPr>
                <w:rFonts w:ascii="Times New Roman" w:hAnsi="Times New Roman"/>
                <w:color w:val="000000"/>
              </w:rPr>
              <w:t>СРГ 4.4.4.8.3</w:t>
            </w:r>
          </w:p>
        </w:tc>
        <w:tc>
          <w:tcPr>
            <w:tcW w:w="1260" w:type="dxa"/>
            <w:gridSpan w:val="3"/>
          </w:tcPr>
          <w:p w:rsidR="00096542" w:rsidRPr="00DE2000" w:rsidRDefault="002E1F7B" w:rsidP="00231AA0">
            <w:pPr>
              <w:spacing w:after="0" w:line="240" w:lineRule="auto"/>
              <w:rPr>
                <w:rFonts w:ascii="Times New Roman" w:hAnsi="Times New Roman"/>
                <w:color w:val="000000"/>
              </w:rPr>
            </w:pPr>
            <w:r>
              <w:rPr>
                <w:rFonts w:ascii="Times New Roman" w:hAnsi="Times New Roman"/>
                <w:color w:val="000000"/>
              </w:rPr>
              <w:t>13.2.1.</w:t>
            </w:r>
          </w:p>
        </w:tc>
        <w:tc>
          <w:tcPr>
            <w:tcW w:w="7742" w:type="dxa"/>
            <w:gridSpan w:val="3"/>
          </w:tcPr>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 xml:space="preserve">Документально оформленные процедуры являются разработанными и применяются на практике для обеспечения </w:t>
            </w:r>
            <w:proofErr w:type="gramStart"/>
            <w:r w:rsidRPr="00096542">
              <w:rPr>
                <w:rFonts w:ascii="Times New Roman" w:hAnsi="Times New Roman"/>
                <w:color w:val="000000"/>
              </w:rPr>
              <w:t>контроля за</w:t>
            </w:r>
            <w:proofErr w:type="gramEnd"/>
            <w:r w:rsidRPr="00096542">
              <w:rPr>
                <w:rFonts w:ascii="Times New Roman" w:hAnsi="Times New Roman"/>
                <w:color w:val="000000"/>
              </w:rPr>
              <w:t xml:space="preserve"> оборудованием и </w:t>
            </w:r>
          </w:p>
        </w:tc>
        <w:tc>
          <w:tcPr>
            <w:tcW w:w="4777" w:type="dxa"/>
            <w:gridSpan w:val="2"/>
          </w:tcPr>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 xml:space="preserve">При планировании и осуществлении </w:t>
            </w:r>
            <w:proofErr w:type="gramStart"/>
            <w:r w:rsidRPr="00096542">
              <w:rPr>
                <w:rFonts w:ascii="Times New Roman" w:hAnsi="Times New Roman"/>
                <w:color w:val="000000"/>
              </w:rPr>
              <w:t>контроля за</w:t>
            </w:r>
            <w:proofErr w:type="gramEnd"/>
            <w:r w:rsidRPr="00096542">
              <w:rPr>
                <w:rFonts w:ascii="Times New Roman" w:hAnsi="Times New Roman"/>
                <w:color w:val="000000"/>
              </w:rPr>
              <w:t xml:space="preserve"> оборудованием организация должна </w:t>
            </w:r>
          </w:p>
        </w:tc>
      </w:tr>
      <w:tr w:rsidR="00096542" w:rsidRPr="007C737C" w:rsidTr="00661AFB">
        <w:tc>
          <w:tcPr>
            <w:tcW w:w="14868" w:type="dxa"/>
            <w:gridSpan w:val="13"/>
            <w:tcBorders>
              <w:top w:val="single" w:sz="4" w:space="0" w:color="auto"/>
              <w:left w:val="nil"/>
              <w:bottom w:val="nil"/>
              <w:right w:val="nil"/>
            </w:tcBorders>
          </w:tcPr>
          <w:p w:rsidR="00096542" w:rsidRDefault="00096542" w:rsidP="00661AFB">
            <w:pPr>
              <w:spacing w:after="0" w:line="240" w:lineRule="auto"/>
              <w:rPr>
                <w:color w:val="A6A6A6"/>
                <w:sz w:val="20"/>
                <w:szCs w:val="20"/>
              </w:rPr>
            </w:pPr>
          </w:p>
          <w:p w:rsidR="00096542" w:rsidRPr="00DE2000" w:rsidRDefault="00096542" w:rsidP="00661AFB">
            <w:pPr>
              <w:spacing w:after="0" w:line="240" w:lineRule="auto"/>
              <w:rPr>
                <w:color w:val="A6A6A6"/>
                <w:sz w:val="20"/>
                <w:szCs w:val="20"/>
              </w:rPr>
            </w:pPr>
          </w:p>
        </w:tc>
      </w:tr>
      <w:tr w:rsidR="00096542" w:rsidRPr="007C737C" w:rsidTr="00661AFB">
        <w:tc>
          <w:tcPr>
            <w:tcW w:w="14868" w:type="dxa"/>
            <w:gridSpan w:val="13"/>
            <w:tcBorders>
              <w:top w:val="nil"/>
              <w:left w:val="nil"/>
              <w:right w:val="nil"/>
            </w:tcBorders>
          </w:tcPr>
          <w:p w:rsidR="00096542" w:rsidRDefault="00096542"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096542" w:rsidRPr="007C737C" w:rsidRDefault="00096542"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096542" w:rsidRPr="007C737C" w:rsidTr="00661AFB">
        <w:tc>
          <w:tcPr>
            <w:tcW w:w="14868" w:type="dxa"/>
            <w:gridSpan w:val="13"/>
            <w:tcBorders>
              <w:top w:val="single" w:sz="4" w:space="0" w:color="auto"/>
            </w:tcBorders>
          </w:tcPr>
          <w:p w:rsidR="00096542" w:rsidRPr="00C446D2" w:rsidRDefault="00096542"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096542" w:rsidRPr="00B14543" w:rsidTr="00D87560">
        <w:tc>
          <w:tcPr>
            <w:tcW w:w="1007" w:type="dxa"/>
            <w:gridSpan w:val="3"/>
          </w:tcPr>
          <w:p w:rsidR="00096542" w:rsidRPr="00B14543" w:rsidRDefault="00096542" w:rsidP="00661AF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096542" w:rsidRPr="00B14543" w:rsidRDefault="00096542" w:rsidP="00661AFB">
            <w:pPr>
              <w:spacing w:after="0" w:line="240" w:lineRule="auto"/>
            </w:pPr>
            <w:r w:rsidRPr="00B14543">
              <w:t>Элемент управления биориском №</w:t>
            </w:r>
          </w:p>
        </w:tc>
        <w:tc>
          <w:tcPr>
            <w:tcW w:w="3662" w:type="dxa"/>
          </w:tcPr>
          <w:p w:rsidR="00096542" w:rsidRPr="00B14543" w:rsidRDefault="00096542" w:rsidP="00661AF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096542" w:rsidRPr="00B14543" w:rsidRDefault="00096542" w:rsidP="00661AF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096542" w:rsidRPr="00B14543" w:rsidRDefault="00096542" w:rsidP="00661AFB">
            <w:pPr>
              <w:spacing w:after="0" w:line="240" w:lineRule="auto"/>
            </w:pPr>
            <w:r w:rsidRPr="00B14543">
              <w:t>Директивы</w:t>
            </w:r>
          </w:p>
        </w:tc>
      </w:tr>
      <w:tr w:rsidR="00096542" w:rsidRPr="00AC65A4" w:rsidTr="00D87560">
        <w:trPr>
          <w:gridAfter w:val="2"/>
          <w:wAfter w:w="82" w:type="dxa"/>
        </w:trPr>
        <w:tc>
          <w:tcPr>
            <w:tcW w:w="1007" w:type="dxa"/>
            <w:gridSpan w:val="3"/>
          </w:tcPr>
          <w:p w:rsidR="00096542" w:rsidRPr="00DE2000" w:rsidRDefault="00096542" w:rsidP="00231AA0">
            <w:pPr>
              <w:spacing w:after="0" w:line="240" w:lineRule="auto"/>
              <w:rPr>
                <w:rFonts w:ascii="Times New Roman" w:hAnsi="Times New Roman"/>
                <w:color w:val="000000"/>
              </w:rPr>
            </w:pPr>
          </w:p>
        </w:tc>
        <w:tc>
          <w:tcPr>
            <w:tcW w:w="1260" w:type="dxa"/>
            <w:gridSpan w:val="3"/>
          </w:tcPr>
          <w:p w:rsidR="00096542" w:rsidRPr="00DE2000" w:rsidRDefault="00096542" w:rsidP="00231AA0">
            <w:pPr>
              <w:spacing w:after="0" w:line="240" w:lineRule="auto"/>
              <w:rPr>
                <w:rFonts w:ascii="Times New Roman" w:hAnsi="Times New Roman"/>
                <w:color w:val="000000"/>
              </w:rPr>
            </w:pPr>
          </w:p>
        </w:tc>
        <w:tc>
          <w:tcPr>
            <w:tcW w:w="7742" w:type="dxa"/>
            <w:gridSpan w:val="3"/>
          </w:tcPr>
          <w:p w:rsidR="00096542" w:rsidRPr="00DF6DD2" w:rsidRDefault="00096542" w:rsidP="00231AA0">
            <w:pPr>
              <w:spacing w:after="0" w:line="240" w:lineRule="auto"/>
              <w:rPr>
                <w:rFonts w:ascii="Times New Roman" w:hAnsi="Times New Roman"/>
                <w:b/>
                <w:color w:val="000000"/>
              </w:rPr>
            </w:pPr>
            <w:r w:rsidRPr="00096542">
              <w:rPr>
                <w:rFonts w:ascii="Times New Roman" w:hAnsi="Times New Roman"/>
                <w:color w:val="000000"/>
              </w:rPr>
              <w:t>элементами</w:t>
            </w:r>
            <w:r w:rsidR="002E1F7B">
              <w:rPr>
                <w:rFonts w:ascii="Times New Roman" w:hAnsi="Times New Roman"/>
                <w:color w:val="000000"/>
              </w:rPr>
              <w:t xml:space="preserve"> </w:t>
            </w:r>
            <w:r w:rsidRPr="00096542">
              <w:rPr>
                <w:rFonts w:ascii="Times New Roman" w:hAnsi="Times New Roman"/>
                <w:color w:val="000000"/>
              </w:rPr>
              <w:t>материально-технической базы, которые могут отражаться на биорисках, в соответствии с целями и требованиями программы управления биорисками.</w:t>
            </w:r>
          </w:p>
        </w:tc>
        <w:tc>
          <w:tcPr>
            <w:tcW w:w="4777" w:type="dxa"/>
            <w:gridSpan w:val="2"/>
          </w:tcPr>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учитывать следующее:</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 xml:space="preserve">f.проведение отбора оборудования в соответствии с установленными рабочими потребностями, которые могут быть обоснованно заявлены как соответствующие поставленным целям; </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g.осуществление контроляза приобретением / получением оборудования с целью обеспечения проведения всех необходимых оценок рисков и получения утверждения от компетентных сотрудников;</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h. осуществление контроляза ввозом оборудования на полиовирусный объект и вывоза из него с соблюдением требований по дезинфекции (например, тамбуры и деконтаминация);</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i. обеспечение регулярного заполнения инвентарной ведомости;</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j. обеспечение наличия достаточного запаса и поставок оборудования.</w:t>
            </w:r>
          </w:p>
        </w:tc>
      </w:tr>
      <w:tr w:rsidR="00096542" w:rsidRPr="00AC65A4" w:rsidTr="00D87560">
        <w:trPr>
          <w:gridAfter w:val="2"/>
          <w:wAfter w:w="82" w:type="dxa"/>
        </w:trPr>
        <w:tc>
          <w:tcPr>
            <w:tcW w:w="1007" w:type="dxa"/>
            <w:gridSpan w:val="3"/>
          </w:tcPr>
          <w:p w:rsidR="00096542" w:rsidRPr="00DE2000" w:rsidRDefault="00096542" w:rsidP="00231AA0">
            <w:pPr>
              <w:spacing w:after="0" w:line="240" w:lineRule="auto"/>
              <w:rPr>
                <w:rFonts w:ascii="Times New Roman" w:hAnsi="Times New Roman"/>
                <w:color w:val="000000"/>
              </w:rPr>
            </w:pPr>
          </w:p>
        </w:tc>
        <w:tc>
          <w:tcPr>
            <w:tcW w:w="1260" w:type="dxa"/>
            <w:gridSpan w:val="3"/>
          </w:tcPr>
          <w:p w:rsidR="00096542" w:rsidRPr="00DE2000" w:rsidRDefault="002E1F7B" w:rsidP="00231AA0">
            <w:pPr>
              <w:spacing w:after="0" w:line="240" w:lineRule="auto"/>
              <w:rPr>
                <w:rFonts w:ascii="Times New Roman" w:hAnsi="Times New Roman"/>
                <w:color w:val="000000"/>
              </w:rPr>
            </w:pPr>
            <w:r>
              <w:rPr>
                <w:rFonts w:ascii="Times New Roman" w:hAnsi="Times New Roman"/>
                <w:color w:val="000000"/>
              </w:rPr>
              <w:t>13.3.</w:t>
            </w:r>
          </w:p>
        </w:tc>
        <w:tc>
          <w:tcPr>
            <w:tcW w:w="7742" w:type="dxa"/>
            <w:gridSpan w:val="3"/>
          </w:tcPr>
          <w:p w:rsidR="00096542" w:rsidRPr="002E1F7B" w:rsidRDefault="00096542" w:rsidP="002E1F7B">
            <w:pPr>
              <w:spacing w:after="0" w:line="240" w:lineRule="auto"/>
              <w:rPr>
                <w:rFonts w:ascii="Times New Roman" w:hAnsi="Times New Roman"/>
                <w:b/>
                <w:color w:val="000000"/>
              </w:rPr>
            </w:pPr>
            <w:r w:rsidRPr="002E1F7B">
              <w:rPr>
                <w:rFonts w:ascii="Times New Roman" w:hAnsi="Times New Roman"/>
                <w:b/>
                <w:color w:val="000000"/>
              </w:rPr>
              <w:t>Калибровка оборудования</w:t>
            </w:r>
          </w:p>
        </w:tc>
        <w:tc>
          <w:tcPr>
            <w:tcW w:w="4777" w:type="dxa"/>
            <w:gridSpan w:val="2"/>
          </w:tcPr>
          <w:p w:rsidR="00096542" w:rsidRPr="00096542" w:rsidRDefault="00096542" w:rsidP="00096542">
            <w:pPr>
              <w:spacing w:after="0" w:line="240" w:lineRule="auto"/>
              <w:rPr>
                <w:rFonts w:ascii="Times New Roman" w:hAnsi="Times New Roman"/>
                <w:color w:val="000000"/>
              </w:rPr>
            </w:pPr>
          </w:p>
        </w:tc>
      </w:tr>
      <w:tr w:rsidR="00096542" w:rsidRPr="00AC65A4" w:rsidTr="00D87560">
        <w:trPr>
          <w:gridAfter w:val="2"/>
          <w:wAfter w:w="82" w:type="dxa"/>
        </w:trPr>
        <w:tc>
          <w:tcPr>
            <w:tcW w:w="1007" w:type="dxa"/>
            <w:gridSpan w:val="3"/>
          </w:tcPr>
          <w:p w:rsidR="00096542" w:rsidRPr="00DE2000" w:rsidRDefault="002E1F7B" w:rsidP="00231AA0">
            <w:pPr>
              <w:spacing w:after="0" w:line="240" w:lineRule="auto"/>
              <w:rPr>
                <w:rFonts w:ascii="Times New Roman" w:hAnsi="Times New Roman"/>
                <w:color w:val="000000"/>
              </w:rPr>
            </w:pPr>
            <w:r>
              <w:rPr>
                <w:rFonts w:ascii="Times New Roman" w:hAnsi="Times New Roman"/>
                <w:color w:val="000000"/>
              </w:rPr>
              <w:t>СРГ 4.4.4.8.3</w:t>
            </w:r>
          </w:p>
        </w:tc>
        <w:tc>
          <w:tcPr>
            <w:tcW w:w="1260" w:type="dxa"/>
            <w:gridSpan w:val="3"/>
          </w:tcPr>
          <w:p w:rsidR="00096542" w:rsidRPr="00DE2000" w:rsidRDefault="002E1F7B" w:rsidP="00231AA0">
            <w:pPr>
              <w:spacing w:after="0" w:line="240" w:lineRule="auto"/>
              <w:rPr>
                <w:rFonts w:ascii="Times New Roman" w:hAnsi="Times New Roman"/>
                <w:color w:val="000000"/>
              </w:rPr>
            </w:pPr>
            <w:r>
              <w:rPr>
                <w:rFonts w:ascii="Times New Roman" w:hAnsi="Times New Roman"/>
                <w:color w:val="000000"/>
              </w:rPr>
              <w:t>13.3.1.</w:t>
            </w:r>
          </w:p>
        </w:tc>
        <w:tc>
          <w:tcPr>
            <w:tcW w:w="7742" w:type="dxa"/>
            <w:gridSpan w:val="3"/>
          </w:tcPr>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 xml:space="preserve">Документально оформленные процедуры являются разработанными и применяются на практике для обеспечения калибровки оборудования и </w:t>
            </w:r>
          </w:p>
        </w:tc>
        <w:tc>
          <w:tcPr>
            <w:tcW w:w="4777" w:type="dxa"/>
            <w:gridSpan w:val="2"/>
          </w:tcPr>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 xml:space="preserve">При планировании и осуществлении калибровки оборудования организация должна </w:t>
            </w:r>
          </w:p>
        </w:tc>
      </w:tr>
      <w:tr w:rsidR="00096542" w:rsidRPr="007C737C" w:rsidTr="00661AFB">
        <w:tc>
          <w:tcPr>
            <w:tcW w:w="14868" w:type="dxa"/>
            <w:gridSpan w:val="13"/>
            <w:tcBorders>
              <w:top w:val="single" w:sz="4" w:space="0" w:color="auto"/>
              <w:left w:val="nil"/>
              <w:bottom w:val="nil"/>
              <w:right w:val="nil"/>
            </w:tcBorders>
          </w:tcPr>
          <w:p w:rsidR="00096542" w:rsidRDefault="00096542" w:rsidP="00661AFB">
            <w:pPr>
              <w:spacing w:after="0" w:line="240" w:lineRule="auto"/>
              <w:rPr>
                <w:color w:val="A6A6A6"/>
                <w:sz w:val="20"/>
                <w:szCs w:val="20"/>
              </w:rPr>
            </w:pPr>
          </w:p>
          <w:p w:rsidR="00096542" w:rsidRPr="00DE2000" w:rsidRDefault="00096542" w:rsidP="00661AFB">
            <w:pPr>
              <w:spacing w:after="0" w:line="240" w:lineRule="auto"/>
              <w:rPr>
                <w:color w:val="A6A6A6"/>
                <w:sz w:val="20"/>
                <w:szCs w:val="20"/>
              </w:rPr>
            </w:pPr>
          </w:p>
        </w:tc>
      </w:tr>
      <w:tr w:rsidR="00096542" w:rsidRPr="007C737C" w:rsidTr="00661AFB">
        <w:tc>
          <w:tcPr>
            <w:tcW w:w="14868" w:type="dxa"/>
            <w:gridSpan w:val="13"/>
            <w:tcBorders>
              <w:top w:val="nil"/>
              <w:left w:val="nil"/>
              <w:right w:val="nil"/>
            </w:tcBorders>
          </w:tcPr>
          <w:p w:rsidR="00096542" w:rsidRDefault="00096542"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096542" w:rsidRPr="007C737C" w:rsidRDefault="00096542"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096542" w:rsidRPr="007C737C" w:rsidTr="00661AFB">
        <w:tc>
          <w:tcPr>
            <w:tcW w:w="14868" w:type="dxa"/>
            <w:gridSpan w:val="13"/>
            <w:tcBorders>
              <w:top w:val="single" w:sz="4" w:space="0" w:color="auto"/>
            </w:tcBorders>
          </w:tcPr>
          <w:p w:rsidR="00096542" w:rsidRPr="00C446D2" w:rsidRDefault="00096542"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096542" w:rsidRPr="00B14543" w:rsidTr="00D87560">
        <w:tc>
          <w:tcPr>
            <w:tcW w:w="1007" w:type="dxa"/>
            <w:gridSpan w:val="3"/>
          </w:tcPr>
          <w:p w:rsidR="00096542" w:rsidRPr="00B14543" w:rsidRDefault="00096542" w:rsidP="00661AF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096542" w:rsidRPr="00B14543" w:rsidRDefault="00096542" w:rsidP="00661AFB">
            <w:pPr>
              <w:spacing w:after="0" w:line="240" w:lineRule="auto"/>
            </w:pPr>
            <w:r w:rsidRPr="00B14543">
              <w:t>Элемент управления биориском №</w:t>
            </w:r>
          </w:p>
        </w:tc>
        <w:tc>
          <w:tcPr>
            <w:tcW w:w="3662" w:type="dxa"/>
          </w:tcPr>
          <w:p w:rsidR="00096542" w:rsidRPr="00B14543" w:rsidRDefault="00096542" w:rsidP="00661AF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096542" w:rsidRPr="00B14543" w:rsidRDefault="00096542" w:rsidP="00661AF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096542" w:rsidRPr="00B14543" w:rsidRDefault="00096542" w:rsidP="00661AFB">
            <w:pPr>
              <w:spacing w:after="0" w:line="240" w:lineRule="auto"/>
            </w:pPr>
            <w:r w:rsidRPr="00B14543">
              <w:t>Директивы</w:t>
            </w:r>
          </w:p>
        </w:tc>
      </w:tr>
      <w:tr w:rsidR="00096542" w:rsidRPr="00AC65A4" w:rsidTr="00D87560">
        <w:trPr>
          <w:gridAfter w:val="2"/>
          <w:wAfter w:w="82" w:type="dxa"/>
        </w:trPr>
        <w:tc>
          <w:tcPr>
            <w:tcW w:w="1007" w:type="dxa"/>
            <w:gridSpan w:val="3"/>
          </w:tcPr>
          <w:p w:rsidR="00096542" w:rsidRPr="00DE2000" w:rsidRDefault="00096542" w:rsidP="00231AA0">
            <w:pPr>
              <w:spacing w:after="0" w:line="240" w:lineRule="auto"/>
              <w:rPr>
                <w:rFonts w:ascii="Times New Roman" w:hAnsi="Times New Roman"/>
                <w:color w:val="000000"/>
              </w:rPr>
            </w:pPr>
          </w:p>
        </w:tc>
        <w:tc>
          <w:tcPr>
            <w:tcW w:w="1260" w:type="dxa"/>
            <w:gridSpan w:val="3"/>
          </w:tcPr>
          <w:p w:rsidR="00096542" w:rsidRPr="00DE2000" w:rsidRDefault="00096542" w:rsidP="00231AA0">
            <w:pPr>
              <w:spacing w:after="0" w:line="240" w:lineRule="auto"/>
              <w:rPr>
                <w:rFonts w:ascii="Times New Roman" w:hAnsi="Times New Roman"/>
                <w:color w:val="000000"/>
              </w:rPr>
            </w:pPr>
          </w:p>
        </w:tc>
        <w:tc>
          <w:tcPr>
            <w:tcW w:w="7742" w:type="dxa"/>
            <w:gridSpan w:val="3"/>
          </w:tcPr>
          <w:p w:rsidR="00096542" w:rsidRPr="00DF6DD2" w:rsidRDefault="00096542" w:rsidP="00231AA0">
            <w:pPr>
              <w:spacing w:after="0" w:line="240" w:lineRule="auto"/>
              <w:rPr>
                <w:rFonts w:ascii="Times New Roman" w:hAnsi="Times New Roman"/>
                <w:b/>
                <w:color w:val="000000"/>
              </w:rPr>
            </w:pPr>
            <w:r w:rsidRPr="00096542">
              <w:rPr>
                <w:rFonts w:ascii="Times New Roman" w:hAnsi="Times New Roman"/>
                <w:color w:val="000000"/>
              </w:rPr>
              <w:t>элементов</w:t>
            </w:r>
            <w:r>
              <w:rPr>
                <w:rFonts w:ascii="Times New Roman" w:hAnsi="Times New Roman"/>
                <w:color w:val="000000"/>
              </w:rPr>
              <w:t xml:space="preserve"> </w:t>
            </w:r>
            <w:r w:rsidRPr="00096542">
              <w:rPr>
                <w:rFonts w:ascii="Times New Roman" w:hAnsi="Times New Roman"/>
                <w:color w:val="000000"/>
              </w:rPr>
              <w:t>материально-технической базы, которые могут отражаться на биорисках, в соответствии с целями и требованиями программы управления биорисками.</w:t>
            </w:r>
          </w:p>
        </w:tc>
        <w:tc>
          <w:tcPr>
            <w:tcW w:w="4777" w:type="dxa"/>
            <w:gridSpan w:val="2"/>
          </w:tcPr>
          <w:p w:rsidR="00096542" w:rsidRDefault="00096542" w:rsidP="00096542">
            <w:pPr>
              <w:spacing w:after="0" w:line="240" w:lineRule="auto"/>
              <w:rPr>
                <w:rFonts w:ascii="Times New Roman" w:hAnsi="Times New Roman"/>
                <w:color w:val="000000"/>
              </w:rPr>
            </w:pPr>
            <w:r w:rsidRPr="00096542">
              <w:rPr>
                <w:rFonts w:ascii="Times New Roman" w:hAnsi="Times New Roman"/>
                <w:color w:val="000000"/>
              </w:rPr>
              <w:t>учитывать следующее:</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f. проведение определения и регистрации требований по калибровке в момент приобретения / получения оборудования;</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g. определение стандартов / испытаний, которые будут использоваться для обеспечения корректной калибровки оборудования;</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h. разработка процедур по проведению калибровки оборудования, используемого для работы в зонах содержания живых вирусов;</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i. составление документированного и актуального реестра калибровки по всему применимому оборудованию;</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j. обеспечение планирования и проведения калибровки в соответствии с требованиями производителя и/или с иной периодичностью, по результатам оценки рисков.</w:t>
            </w:r>
          </w:p>
        </w:tc>
      </w:tr>
      <w:tr w:rsidR="00096542" w:rsidRPr="00AC65A4" w:rsidTr="00D87560">
        <w:trPr>
          <w:gridAfter w:val="2"/>
          <w:wAfter w:w="82" w:type="dxa"/>
        </w:trPr>
        <w:tc>
          <w:tcPr>
            <w:tcW w:w="1007" w:type="dxa"/>
            <w:gridSpan w:val="3"/>
          </w:tcPr>
          <w:p w:rsidR="00096542" w:rsidRPr="00DE2000" w:rsidRDefault="00096542" w:rsidP="00231AA0">
            <w:pPr>
              <w:spacing w:after="0" w:line="240" w:lineRule="auto"/>
              <w:rPr>
                <w:rFonts w:ascii="Times New Roman" w:hAnsi="Times New Roman"/>
                <w:color w:val="000000"/>
              </w:rPr>
            </w:pPr>
          </w:p>
        </w:tc>
        <w:tc>
          <w:tcPr>
            <w:tcW w:w="1260" w:type="dxa"/>
            <w:gridSpan w:val="3"/>
          </w:tcPr>
          <w:p w:rsidR="00096542" w:rsidRPr="00DE2000" w:rsidRDefault="002E1F7B" w:rsidP="00231AA0">
            <w:pPr>
              <w:spacing w:after="0" w:line="240" w:lineRule="auto"/>
              <w:rPr>
                <w:rFonts w:ascii="Times New Roman" w:hAnsi="Times New Roman"/>
                <w:color w:val="000000"/>
              </w:rPr>
            </w:pPr>
            <w:r>
              <w:rPr>
                <w:rFonts w:ascii="Times New Roman" w:hAnsi="Times New Roman"/>
                <w:color w:val="000000"/>
              </w:rPr>
              <w:t>13.4.</w:t>
            </w:r>
          </w:p>
        </w:tc>
        <w:tc>
          <w:tcPr>
            <w:tcW w:w="7742" w:type="dxa"/>
            <w:gridSpan w:val="3"/>
          </w:tcPr>
          <w:p w:rsidR="00096542" w:rsidRPr="002E1F7B" w:rsidRDefault="00096542" w:rsidP="002E1F7B">
            <w:pPr>
              <w:spacing w:after="0" w:line="240" w:lineRule="auto"/>
              <w:rPr>
                <w:rFonts w:ascii="Times New Roman" w:hAnsi="Times New Roman"/>
                <w:b/>
                <w:color w:val="000000"/>
              </w:rPr>
            </w:pPr>
            <w:r w:rsidRPr="002E1F7B">
              <w:rPr>
                <w:rFonts w:ascii="Times New Roman" w:hAnsi="Times New Roman"/>
                <w:b/>
                <w:color w:val="000000"/>
              </w:rPr>
              <w:t>Сертификация оборудования</w:t>
            </w:r>
          </w:p>
        </w:tc>
        <w:tc>
          <w:tcPr>
            <w:tcW w:w="4777" w:type="dxa"/>
            <w:gridSpan w:val="2"/>
          </w:tcPr>
          <w:p w:rsidR="00096542" w:rsidRPr="00096542" w:rsidRDefault="00096542" w:rsidP="00096542">
            <w:pPr>
              <w:spacing w:after="0" w:line="240" w:lineRule="auto"/>
              <w:rPr>
                <w:rFonts w:ascii="Times New Roman" w:hAnsi="Times New Roman"/>
                <w:color w:val="000000"/>
              </w:rPr>
            </w:pPr>
          </w:p>
        </w:tc>
      </w:tr>
      <w:tr w:rsidR="00096542" w:rsidRPr="00AC65A4" w:rsidTr="00D87560">
        <w:trPr>
          <w:gridAfter w:val="2"/>
          <w:wAfter w:w="82" w:type="dxa"/>
        </w:trPr>
        <w:tc>
          <w:tcPr>
            <w:tcW w:w="1007" w:type="dxa"/>
            <w:gridSpan w:val="3"/>
          </w:tcPr>
          <w:p w:rsidR="00096542" w:rsidRPr="00DE2000" w:rsidRDefault="002E1F7B" w:rsidP="00231AA0">
            <w:pPr>
              <w:spacing w:after="0" w:line="240" w:lineRule="auto"/>
              <w:rPr>
                <w:rFonts w:ascii="Times New Roman" w:hAnsi="Times New Roman"/>
                <w:color w:val="000000"/>
              </w:rPr>
            </w:pPr>
            <w:r>
              <w:rPr>
                <w:rFonts w:ascii="Times New Roman" w:hAnsi="Times New Roman"/>
                <w:color w:val="000000"/>
              </w:rPr>
              <w:t>СРГ 4.4.4.8.3</w:t>
            </w:r>
          </w:p>
        </w:tc>
        <w:tc>
          <w:tcPr>
            <w:tcW w:w="1260" w:type="dxa"/>
            <w:gridSpan w:val="3"/>
          </w:tcPr>
          <w:p w:rsidR="00096542" w:rsidRPr="00DE2000" w:rsidRDefault="002E1F7B" w:rsidP="00231AA0">
            <w:pPr>
              <w:spacing w:after="0" w:line="240" w:lineRule="auto"/>
              <w:rPr>
                <w:rFonts w:ascii="Times New Roman" w:hAnsi="Times New Roman"/>
                <w:color w:val="000000"/>
              </w:rPr>
            </w:pPr>
            <w:r>
              <w:rPr>
                <w:rFonts w:ascii="Times New Roman" w:hAnsi="Times New Roman"/>
                <w:color w:val="000000"/>
              </w:rPr>
              <w:t>13.4.1.</w:t>
            </w:r>
          </w:p>
        </w:tc>
        <w:tc>
          <w:tcPr>
            <w:tcW w:w="7742" w:type="dxa"/>
            <w:gridSpan w:val="3"/>
          </w:tcPr>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Документально оформленные процедуры являются разработанными и применяются на практике для обеспечения сертификации оборудования и элементовматериально-технической базы, которые могут отражаться на биорисках, в соответствии с целями и требованиями программы управления биорисками.</w:t>
            </w:r>
          </w:p>
        </w:tc>
        <w:tc>
          <w:tcPr>
            <w:tcW w:w="4777" w:type="dxa"/>
            <w:gridSpan w:val="2"/>
          </w:tcPr>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При планировании и осуществлении сертификации оборудования организация должна учитывать следующее:</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 xml:space="preserve">d. проведение определения и регистрации требований по сертификации в момент </w:t>
            </w:r>
          </w:p>
        </w:tc>
      </w:tr>
      <w:tr w:rsidR="00096542" w:rsidRPr="007C737C" w:rsidTr="00661AFB">
        <w:tc>
          <w:tcPr>
            <w:tcW w:w="14868" w:type="dxa"/>
            <w:gridSpan w:val="13"/>
            <w:tcBorders>
              <w:top w:val="single" w:sz="4" w:space="0" w:color="auto"/>
              <w:left w:val="nil"/>
              <w:bottom w:val="nil"/>
              <w:right w:val="nil"/>
            </w:tcBorders>
          </w:tcPr>
          <w:p w:rsidR="00096542" w:rsidRDefault="00096542" w:rsidP="00661AFB">
            <w:pPr>
              <w:spacing w:after="0" w:line="240" w:lineRule="auto"/>
              <w:rPr>
                <w:color w:val="A6A6A6"/>
                <w:sz w:val="20"/>
                <w:szCs w:val="20"/>
              </w:rPr>
            </w:pPr>
          </w:p>
          <w:p w:rsidR="00096542" w:rsidRPr="00DE2000" w:rsidRDefault="00096542" w:rsidP="00661AFB">
            <w:pPr>
              <w:spacing w:after="0" w:line="240" w:lineRule="auto"/>
              <w:rPr>
                <w:color w:val="A6A6A6"/>
                <w:sz w:val="20"/>
                <w:szCs w:val="20"/>
              </w:rPr>
            </w:pPr>
          </w:p>
        </w:tc>
      </w:tr>
      <w:tr w:rsidR="00096542" w:rsidRPr="007C737C" w:rsidTr="00661AFB">
        <w:tc>
          <w:tcPr>
            <w:tcW w:w="14868" w:type="dxa"/>
            <w:gridSpan w:val="13"/>
            <w:tcBorders>
              <w:top w:val="nil"/>
              <w:left w:val="nil"/>
              <w:right w:val="nil"/>
            </w:tcBorders>
          </w:tcPr>
          <w:p w:rsidR="00096542" w:rsidRDefault="00096542"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096542" w:rsidRPr="007C737C" w:rsidRDefault="00096542"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096542" w:rsidRPr="007C737C" w:rsidTr="00661AFB">
        <w:tc>
          <w:tcPr>
            <w:tcW w:w="14868" w:type="dxa"/>
            <w:gridSpan w:val="13"/>
            <w:tcBorders>
              <w:top w:val="single" w:sz="4" w:space="0" w:color="auto"/>
            </w:tcBorders>
          </w:tcPr>
          <w:p w:rsidR="00096542" w:rsidRPr="00C446D2" w:rsidRDefault="00096542"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096542" w:rsidRPr="00B14543" w:rsidTr="00D87560">
        <w:tc>
          <w:tcPr>
            <w:tcW w:w="1007" w:type="dxa"/>
            <w:gridSpan w:val="3"/>
          </w:tcPr>
          <w:p w:rsidR="00096542" w:rsidRPr="00B14543" w:rsidRDefault="00096542" w:rsidP="00661AF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096542" w:rsidRPr="00B14543" w:rsidRDefault="00096542" w:rsidP="00661AFB">
            <w:pPr>
              <w:spacing w:after="0" w:line="240" w:lineRule="auto"/>
            </w:pPr>
            <w:r w:rsidRPr="00B14543">
              <w:t>Элемент управления биориском №</w:t>
            </w:r>
          </w:p>
        </w:tc>
        <w:tc>
          <w:tcPr>
            <w:tcW w:w="3662" w:type="dxa"/>
          </w:tcPr>
          <w:p w:rsidR="00096542" w:rsidRPr="00B14543" w:rsidRDefault="00096542" w:rsidP="00661AF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096542" w:rsidRPr="00B14543" w:rsidRDefault="00096542" w:rsidP="00661AF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096542" w:rsidRPr="00B14543" w:rsidRDefault="00096542" w:rsidP="00661AFB">
            <w:pPr>
              <w:spacing w:after="0" w:line="240" w:lineRule="auto"/>
            </w:pPr>
            <w:r w:rsidRPr="00B14543">
              <w:t>Директивы</w:t>
            </w:r>
          </w:p>
        </w:tc>
      </w:tr>
      <w:tr w:rsidR="00096542" w:rsidRPr="00AC65A4" w:rsidTr="00D87560">
        <w:trPr>
          <w:gridAfter w:val="2"/>
          <w:wAfter w:w="82" w:type="dxa"/>
        </w:trPr>
        <w:tc>
          <w:tcPr>
            <w:tcW w:w="1007" w:type="dxa"/>
            <w:gridSpan w:val="3"/>
          </w:tcPr>
          <w:p w:rsidR="00096542" w:rsidRPr="00DE2000" w:rsidRDefault="00096542" w:rsidP="00231AA0">
            <w:pPr>
              <w:spacing w:after="0" w:line="240" w:lineRule="auto"/>
              <w:rPr>
                <w:rFonts w:ascii="Times New Roman" w:hAnsi="Times New Roman"/>
                <w:color w:val="000000"/>
              </w:rPr>
            </w:pPr>
          </w:p>
        </w:tc>
        <w:tc>
          <w:tcPr>
            <w:tcW w:w="1260" w:type="dxa"/>
            <w:gridSpan w:val="3"/>
          </w:tcPr>
          <w:p w:rsidR="00096542" w:rsidRPr="00DE2000" w:rsidRDefault="00096542" w:rsidP="00231AA0">
            <w:pPr>
              <w:spacing w:after="0" w:line="240" w:lineRule="auto"/>
              <w:rPr>
                <w:rFonts w:ascii="Times New Roman" w:hAnsi="Times New Roman"/>
                <w:color w:val="000000"/>
              </w:rPr>
            </w:pPr>
          </w:p>
        </w:tc>
        <w:tc>
          <w:tcPr>
            <w:tcW w:w="7742" w:type="dxa"/>
            <w:gridSpan w:val="3"/>
          </w:tcPr>
          <w:p w:rsidR="00096542" w:rsidRPr="00DF6DD2" w:rsidRDefault="00096542" w:rsidP="00231AA0">
            <w:pPr>
              <w:spacing w:after="0" w:line="240" w:lineRule="auto"/>
              <w:rPr>
                <w:rFonts w:ascii="Times New Roman" w:hAnsi="Times New Roman"/>
                <w:b/>
                <w:color w:val="000000"/>
              </w:rPr>
            </w:pPr>
          </w:p>
        </w:tc>
        <w:tc>
          <w:tcPr>
            <w:tcW w:w="4777" w:type="dxa"/>
            <w:gridSpan w:val="2"/>
          </w:tcPr>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приобретения / получения оборудования, включая применимые и действующие стандарты, в соответствии с которыми проводится сертификация;</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е. привлечение компетентных независимых органов сертификации для проведения процедуры сертификации;</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f. обеспечение планирования и проведения сертификации в соответствии с требованиями производителя и/или с иной периодичностью, по результатам оценки рисков.</w:t>
            </w:r>
          </w:p>
        </w:tc>
      </w:tr>
      <w:tr w:rsidR="00096542" w:rsidRPr="00AC65A4" w:rsidTr="00D87560">
        <w:trPr>
          <w:gridAfter w:val="2"/>
          <w:wAfter w:w="82" w:type="dxa"/>
        </w:trPr>
        <w:tc>
          <w:tcPr>
            <w:tcW w:w="1007" w:type="dxa"/>
            <w:gridSpan w:val="3"/>
          </w:tcPr>
          <w:p w:rsidR="00096542" w:rsidRPr="00DE2000" w:rsidRDefault="00096542" w:rsidP="00231AA0">
            <w:pPr>
              <w:spacing w:after="0" w:line="240" w:lineRule="auto"/>
              <w:rPr>
                <w:rFonts w:ascii="Times New Roman" w:hAnsi="Times New Roman"/>
                <w:color w:val="000000"/>
              </w:rPr>
            </w:pPr>
          </w:p>
        </w:tc>
        <w:tc>
          <w:tcPr>
            <w:tcW w:w="1260" w:type="dxa"/>
            <w:gridSpan w:val="3"/>
          </w:tcPr>
          <w:p w:rsidR="00096542" w:rsidRPr="00DE2000" w:rsidRDefault="002E1F7B" w:rsidP="00231AA0">
            <w:pPr>
              <w:spacing w:after="0" w:line="240" w:lineRule="auto"/>
              <w:rPr>
                <w:rFonts w:ascii="Times New Roman" w:hAnsi="Times New Roman"/>
                <w:color w:val="000000"/>
              </w:rPr>
            </w:pPr>
            <w:r>
              <w:rPr>
                <w:rFonts w:ascii="Times New Roman" w:hAnsi="Times New Roman"/>
                <w:color w:val="000000"/>
              </w:rPr>
              <w:t>13.5.</w:t>
            </w:r>
          </w:p>
        </w:tc>
        <w:tc>
          <w:tcPr>
            <w:tcW w:w="7742" w:type="dxa"/>
            <w:gridSpan w:val="3"/>
          </w:tcPr>
          <w:p w:rsidR="00096542" w:rsidRPr="002E1F7B" w:rsidRDefault="00096542" w:rsidP="002E1F7B">
            <w:pPr>
              <w:spacing w:after="0" w:line="240" w:lineRule="auto"/>
              <w:rPr>
                <w:rFonts w:ascii="Times New Roman" w:hAnsi="Times New Roman"/>
                <w:b/>
                <w:color w:val="000000"/>
              </w:rPr>
            </w:pPr>
            <w:r w:rsidRPr="002E1F7B">
              <w:rPr>
                <w:rFonts w:ascii="Times New Roman" w:hAnsi="Times New Roman"/>
                <w:b/>
                <w:color w:val="000000"/>
              </w:rPr>
              <w:t>Проверка оборудования</w:t>
            </w:r>
            <w:r w:rsidR="002E1F7B">
              <w:rPr>
                <w:rFonts w:ascii="Times New Roman" w:hAnsi="Times New Roman"/>
                <w:b/>
                <w:color w:val="000000"/>
              </w:rPr>
              <w:t xml:space="preserve"> (валидация)</w:t>
            </w:r>
          </w:p>
        </w:tc>
        <w:tc>
          <w:tcPr>
            <w:tcW w:w="4777" w:type="dxa"/>
            <w:gridSpan w:val="2"/>
          </w:tcPr>
          <w:p w:rsidR="00096542" w:rsidRPr="00096542" w:rsidRDefault="00096542" w:rsidP="00096542">
            <w:pPr>
              <w:spacing w:after="0" w:line="240" w:lineRule="auto"/>
              <w:rPr>
                <w:rFonts w:ascii="Times New Roman" w:hAnsi="Times New Roman"/>
                <w:color w:val="000000"/>
              </w:rPr>
            </w:pPr>
          </w:p>
        </w:tc>
      </w:tr>
      <w:tr w:rsidR="00096542" w:rsidRPr="00AC65A4" w:rsidTr="00D87560">
        <w:trPr>
          <w:gridAfter w:val="2"/>
          <w:wAfter w:w="82" w:type="dxa"/>
        </w:trPr>
        <w:tc>
          <w:tcPr>
            <w:tcW w:w="1007" w:type="dxa"/>
            <w:gridSpan w:val="3"/>
          </w:tcPr>
          <w:p w:rsidR="00096542" w:rsidRPr="00DE2000" w:rsidRDefault="002E1F7B" w:rsidP="00231AA0">
            <w:pPr>
              <w:spacing w:after="0" w:line="240" w:lineRule="auto"/>
              <w:rPr>
                <w:rFonts w:ascii="Times New Roman" w:hAnsi="Times New Roman"/>
                <w:color w:val="000000"/>
              </w:rPr>
            </w:pPr>
            <w:r>
              <w:rPr>
                <w:rFonts w:ascii="Times New Roman" w:hAnsi="Times New Roman"/>
                <w:color w:val="000000"/>
              </w:rPr>
              <w:t>СРГ 4.4.4.8.3</w:t>
            </w:r>
          </w:p>
        </w:tc>
        <w:tc>
          <w:tcPr>
            <w:tcW w:w="1260" w:type="dxa"/>
            <w:gridSpan w:val="3"/>
          </w:tcPr>
          <w:p w:rsidR="00096542" w:rsidRPr="00DE2000" w:rsidRDefault="002E1F7B" w:rsidP="00231AA0">
            <w:pPr>
              <w:spacing w:after="0" w:line="240" w:lineRule="auto"/>
              <w:rPr>
                <w:rFonts w:ascii="Times New Roman" w:hAnsi="Times New Roman"/>
                <w:color w:val="000000"/>
              </w:rPr>
            </w:pPr>
            <w:r>
              <w:rPr>
                <w:rFonts w:ascii="Times New Roman" w:hAnsi="Times New Roman"/>
                <w:color w:val="000000"/>
              </w:rPr>
              <w:t>13.5.1</w:t>
            </w:r>
          </w:p>
        </w:tc>
        <w:tc>
          <w:tcPr>
            <w:tcW w:w="7742" w:type="dxa"/>
            <w:gridSpan w:val="3"/>
          </w:tcPr>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Документально оформленные процедуры являются разработанными и применяются на практике для обеспечения проверки оборудования и элементов</w:t>
            </w:r>
            <w:r w:rsidR="002E1F7B">
              <w:rPr>
                <w:rFonts w:ascii="Times New Roman" w:hAnsi="Times New Roman"/>
                <w:color w:val="000000"/>
              </w:rPr>
              <w:t xml:space="preserve"> </w:t>
            </w:r>
            <w:r w:rsidRPr="00096542">
              <w:rPr>
                <w:rFonts w:ascii="Times New Roman" w:hAnsi="Times New Roman"/>
                <w:color w:val="000000"/>
              </w:rPr>
              <w:t>материально-технической базы, которые могут отражаться на биорисках, в соответствии с целями и требованиями программы управления биорисками.</w:t>
            </w:r>
          </w:p>
        </w:tc>
        <w:tc>
          <w:tcPr>
            <w:tcW w:w="4777" w:type="dxa"/>
            <w:gridSpan w:val="2"/>
          </w:tcPr>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При планировании и проведении проверки оборудования организация должна учитывать следующее:</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f. проведение определения и учета требований по проверке в момент приобретения / получения оборудования;</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g. определение стандартов / испытаний, которые будут использоваться для обеспечения корректной проверки оборудования;</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 xml:space="preserve">h. составление </w:t>
            </w:r>
            <w:proofErr w:type="gramStart"/>
            <w:r w:rsidRPr="00096542">
              <w:rPr>
                <w:rFonts w:ascii="Times New Roman" w:hAnsi="Times New Roman"/>
                <w:color w:val="000000"/>
              </w:rPr>
              <w:t>документированного</w:t>
            </w:r>
            <w:proofErr w:type="gramEnd"/>
            <w:r w:rsidRPr="00096542">
              <w:rPr>
                <w:rFonts w:ascii="Times New Roman" w:hAnsi="Times New Roman"/>
                <w:color w:val="000000"/>
              </w:rPr>
              <w:t xml:space="preserve"> и </w:t>
            </w:r>
          </w:p>
          <w:p w:rsidR="00096542" w:rsidRPr="00096542" w:rsidRDefault="00096542" w:rsidP="00096542">
            <w:pPr>
              <w:spacing w:after="0" w:line="240" w:lineRule="auto"/>
              <w:rPr>
                <w:rFonts w:ascii="Times New Roman" w:hAnsi="Times New Roman"/>
                <w:color w:val="000000"/>
              </w:rPr>
            </w:pPr>
          </w:p>
        </w:tc>
      </w:tr>
      <w:tr w:rsidR="00096542" w:rsidRPr="007C737C" w:rsidTr="00661AFB">
        <w:tc>
          <w:tcPr>
            <w:tcW w:w="14868" w:type="dxa"/>
            <w:gridSpan w:val="13"/>
            <w:tcBorders>
              <w:top w:val="single" w:sz="4" w:space="0" w:color="auto"/>
              <w:left w:val="nil"/>
              <w:bottom w:val="nil"/>
              <w:right w:val="nil"/>
            </w:tcBorders>
          </w:tcPr>
          <w:p w:rsidR="00096542" w:rsidRDefault="00096542" w:rsidP="00661AFB">
            <w:pPr>
              <w:spacing w:after="0" w:line="240" w:lineRule="auto"/>
              <w:rPr>
                <w:color w:val="A6A6A6"/>
                <w:sz w:val="20"/>
                <w:szCs w:val="20"/>
              </w:rPr>
            </w:pPr>
          </w:p>
          <w:p w:rsidR="00096542" w:rsidRPr="00DE2000" w:rsidRDefault="00096542" w:rsidP="00661AFB">
            <w:pPr>
              <w:spacing w:after="0" w:line="240" w:lineRule="auto"/>
              <w:rPr>
                <w:color w:val="A6A6A6"/>
                <w:sz w:val="20"/>
                <w:szCs w:val="20"/>
              </w:rPr>
            </w:pPr>
          </w:p>
        </w:tc>
      </w:tr>
      <w:tr w:rsidR="00096542" w:rsidRPr="007C737C" w:rsidTr="00661AFB">
        <w:tc>
          <w:tcPr>
            <w:tcW w:w="14868" w:type="dxa"/>
            <w:gridSpan w:val="13"/>
            <w:tcBorders>
              <w:top w:val="nil"/>
              <w:left w:val="nil"/>
              <w:right w:val="nil"/>
            </w:tcBorders>
          </w:tcPr>
          <w:p w:rsidR="00096542" w:rsidRDefault="00096542"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096542" w:rsidRPr="007C737C" w:rsidRDefault="00096542"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096542" w:rsidRPr="007C737C" w:rsidTr="00661AFB">
        <w:tc>
          <w:tcPr>
            <w:tcW w:w="14868" w:type="dxa"/>
            <w:gridSpan w:val="13"/>
            <w:tcBorders>
              <w:top w:val="single" w:sz="4" w:space="0" w:color="auto"/>
            </w:tcBorders>
          </w:tcPr>
          <w:p w:rsidR="00096542" w:rsidRPr="00C446D2" w:rsidRDefault="00096542"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096542" w:rsidRPr="00B14543" w:rsidTr="00D87560">
        <w:tc>
          <w:tcPr>
            <w:tcW w:w="1007" w:type="dxa"/>
            <w:gridSpan w:val="3"/>
          </w:tcPr>
          <w:p w:rsidR="00096542" w:rsidRPr="00B14543" w:rsidRDefault="00096542" w:rsidP="00661AF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096542" w:rsidRPr="00B14543" w:rsidRDefault="00096542" w:rsidP="00661AFB">
            <w:pPr>
              <w:spacing w:after="0" w:line="240" w:lineRule="auto"/>
            </w:pPr>
            <w:r w:rsidRPr="00B14543">
              <w:t>Элемент управления биориском №</w:t>
            </w:r>
          </w:p>
        </w:tc>
        <w:tc>
          <w:tcPr>
            <w:tcW w:w="3662" w:type="dxa"/>
          </w:tcPr>
          <w:p w:rsidR="00096542" w:rsidRPr="00B14543" w:rsidRDefault="00096542" w:rsidP="00661AF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096542" w:rsidRPr="00B14543" w:rsidRDefault="00096542" w:rsidP="00661AF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096542" w:rsidRPr="00B14543" w:rsidRDefault="00096542" w:rsidP="00661AFB">
            <w:pPr>
              <w:spacing w:after="0" w:line="240" w:lineRule="auto"/>
            </w:pPr>
            <w:r w:rsidRPr="00B14543">
              <w:t>Директивы</w:t>
            </w:r>
          </w:p>
        </w:tc>
      </w:tr>
      <w:tr w:rsidR="00096542" w:rsidRPr="00AC65A4" w:rsidTr="00D87560">
        <w:trPr>
          <w:gridAfter w:val="2"/>
          <w:wAfter w:w="82" w:type="dxa"/>
        </w:trPr>
        <w:tc>
          <w:tcPr>
            <w:tcW w:w="1007" w:type="dxa"/>
            <w:gridSpan w:val="3"/>
          </w:tcPr>
          <w:p w:rsidR="00096542" w:rsidRPr="00DE2000" w:rsidRDefault="00096542" w:rsidP="00231AA0">
            <w:pPr>
              <w:spacing w:after="0" w:line="240" w:lineRule="auto"/>
              <w:rPr>
                <w:rFonts w:ascii="Times New Roman" w:hAnsi="Times New Roman"/>
                <w:color w:val="000000"/>
              </w:rPr>
            </w:pPr>
          </w:p>
        </w:tc>
        <w:tc>
          <w:tcPr>
            <w:tcW w:w="1260" w:type="dxa"/>
            <w:gridSpan w:val="3"/>
          </w:tcPr>
          <w:p w:rsidR="00096542" w:rsidRPr="00DE2000" w:rsidRDefault="00096542" w:rsidP="00231AA0">
            <w:pPr>
              <w:spacing w:after="0" w:line="240" w:lineRule="auto"/>
              <w:rPr>
                <w:rFonts w:ascii="Times New Roman" w:hAnsi="Times New Roman"/>
                <w:color w:val="000000"/>
              </w:rPr>
            </w:pPr>
          </w:p>
        </w:tc>
        <w:tc>
          <w:tcPr>
            <w:tcW w:w="7742" w:type="dxa"/>
            <w:gridSpan w:val="3"/>
          </w:tcPr>
          <w:p w:rsidR="00096542" w:rsidRPr="00DF6DD2" w:rsidRDefault="00096542" w:rsidP="00231AA0">
            <w:pPr>
              <w:spacing w:after="0" w:line="240" w:lineRule="auto"/>
              <w:rPr>
                <w:rFonts w:ascii="Times New Roman" w:hAnsi="Times New Roman"/>
                <w:b/>
                <w:color w:val="000000"/>
              </w:rPr>
            </w:pPr>
          </w:p>
        </w:tc>
        <w:tc>
          <w:tcPr>
            <w:tcW w:w="4777" w:type="dxa"/>
            <w:gridSpan w:val="2"/>
          </w:tcPr>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актуального реестра проверки по всему применимому оборудованию;</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i. обеспечение планирования и проведения проверки в соответствии с требованиями производителя и/или с иной периодичностью, по результатам оценки рисков;</w:t>
            </w: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j. обеспечение использования компетентных и независимых механизмов в процессе проверки.</w:t>
            </w:r>
          </w:p>
          <w:p w:rsidR="00096542" w:rsidRPr="00096542" w:rsidRDefault="00096542" w:rsidP="00096542">
            <w:pPr>
              <w:spacing w:after="0" w:line="240" w:lineRule="auto"/>
              <w:rPr>
                <w:rFonts w:ascii="Times New Roman" w:hAnsi="Times New Roman"/>
                <w:color w:val="000000"/>
              </w:rPr>
            </w:pPr>
          </w:p>
          <w:p w:rsidR="00096542" w:rsidRPr="00096542" w:rsidRDefault="00096542" w:rsidP="00096542">
            <w:pPr>
              <w:spacing w:after="0" w:line="240" w:lineRule="auto"/>
              <w:rPr>
                <w:rFonts w:ascii="Times New Roman" w:hAnsi="Times New Roman"/>
                <w:color w:val="000000"/>
              </w:rPr>
            </w:pPr>
            <w:r w:rsidRPr="00096542">
              <w:rPr>
                <w:rFonts w:ascii="Times New Roman" w:hAnsi="Times New Roman"/>
                <w:color w:val="000000"/>
              </w:rPr>
              <w:t>Для физических систем безопасности аналогичной процедурой является проверка рабочих характеристик; проводится проверка всей физической системы безопасности (оборудование, правила, процедуры, сотрудники) для подтверждения работы системы в соответствии с ее проектными характеристиками.</w:t>
            </w:r>
          </w:p>
        </w:tc>
      </w:tr>
      <w:tr w:rsidR="00096542" w:rsidRPr="00AC65A4" w:rsidTr="00D87560">
        <w:trPr>
          <w:gridAfter w:val="2"/>
          <w:wAfter w:w="82" w:type="dxa"/>
        </w:trPr>
        <w:tc>
          <w:tcPr>
            <w:tcW w:w="1007" w:type="dxa"/>
            <w:gridSpan w:val="3"/>
          </w:tcPr>
          <w:p w:rsidR="00096542" w:rsidRPr="00DE2000" w:rsidRDefault="00096542" w:rsidP="00231AA0">
            <w:pPr>
              <w:spacing w:after="0" w:line="240" w:lineRule="auto"/>
              <w:rPr>
                <w:rFonts w:ascii="Times New Roman" w:hAnsi="Times New Roman"/>
                <w:color w:val="000000"/>
              </w:rPr>
            </w:pPr>
          </w:p>
        </w:tc>
        <w:tc>
          <w:tcPr>
            <w:tcW w:w="1260" w:type="dxa"/>
            <w:gridSpan w:val="3"/>
          </w:tcPr>
          <w:p w:rsidR="00096542" w:rsidRPr="00DE2000" w:rsidRDefault="00096542" w:rsidP="00231AA0">
            <w:pPr>
              <w:spacing w:after="0" w:line="240" w:lineRule="auto"/>
              <w:rPr>
                <w:rFonts w:ascii="Times New Roman" w:hAnsi="Times New Roman"/>
                <w:color w:val="000000"/>
              </w:rPr>
            </w:pPr>
          </w:p>
        </w:tc>
        <w:tc>
          <w:tcPr>
            <w:tcW w:w="7742" w:type="dxa"/>
            <w:gridSpan w:val="3"/>
          </w:tcPr>
          <w:p w:rsidR="00096542" w:rsidRPr="002E1F7B" w:rsidRDefault="00096542" w:rsidP="00096542">
            <w:pPr>
              <w:spacing w:after="0" w:line="240" w:lineRule="auto"/>
              <w:jc w:val="center"/>
              <w:rPr>
                <w:rFonts w:ascii="Times New Roman" w:hAnsi="Times New Roman"/>
                <w:b/>
                <w:color w:val="000000"/>
              </w:rPr>
            </w:pPr>
            <w:r w:rsidRPr="002E1F7B">
              <w:rPr>
                <w:rFonts w:ascii="Times New Roman" w:hAnsi="Times New Roman"/>
                <w:b/>
                <w:color w:val="000000"/>
              </w:rPr>
              <w:t>Элемент 14 – Деконтаминация, дезинфекция, стерилизация</w:t>
            </w:r>
          </w:p>
          <w:p w:rsidR="00096542" w:rsidRPr="00096542" w:rsidRDefault="00096542" w:rsidP="00096542">
            <w:pPr>
              <w:spacing w:after="0" w:line="240" w:lineRule="auto"/>
              <w:rPr>
                <w:rFonts w:ascii="Times New Roman" w:hAnsi="Times New Roman"/>
                <w:color w:val="000000"/>
              </w:rPr>
            </w:pPr>
          </w:p>
          <w:p w:rsidR="00096542" w:rsidRPr="00096542" w:rsidRDefault="00096542" w:rsidP="005A4B92">
            <w:pPr>
              <w:spacing w:after="0" w:line="240" w:lineRule="auto"/>
              <w:rPr>
                <w:rFonts w:ascii="Times New Roman" w:hAnsi="Times New Roman"/>
                <w:color w:val="000000"/>
              </w:rPr>
            </w:pPr>
            <w:r w:rsidRPr="00096542">
              <w:rPr>
                <w:rFonts w:ascii="Times New Roman" w:hAnsi="Times New Roman"/>
                <w:color w:val="000000"/>
              </w:rPr>
              <w:t xml:space="preserve">В рамках элемента «Деконтаминация, дезинфекция, стерилизация» рассматриваются вопросы применения контрольных мер, обеспечивающих выполнение надлежащих процедур деконтаминации, дезинфекции и стерилизации для регулирования риска, связанного с организмами и </w:t>
            </w:r>
          </w:p>
        </w:tc>
        <w:tc>
          <w:tcPr>
            <w:tcW w:w="4777" w:type="dxa"/>
            <w:gridSpan w:val="2"/>
          </w:tcPr>
          <w:p w:rsidR="00096542" w:rsidRPr="00096542" w:rsidRDefault="00096542" w:rsidP="00096542">
            <w:pPr>
              <w:spacing w:after="0" w:line="240" w:lineRule="auto"/>
              <w:rPr>
                <w:rFonts w:ascii="Times New Roman" w:hAnsi="Times New Roman"/>
                <w:color w:val="000000"/>
              </w:rPr>
            </w:pPr>
          </w:p>
        </w:tc>
      </w:tr>
      <w:tr w:rsidR="005A4B92" w:rsidRPr="007C737C" w:rsidTr="00661AFB">
        <w:tc>
          <w:tcPr>
            <w:tcW w:w="14868" w:type="dxa"/>
            <w:gridSpan w:val="13"/>
            <w:tcBorders>
              <w:top w:val="single" w:sz="4" w:space="0" w:color="auto"/>
              <w:left w:val="nil"/>
              <w:bottom w:val="nil"/>
              <w:right w:val="nil"/>
            </w:tcBorders>
          </w:tcPr>
          <w:p w:rsidR="005A4B92" w:rsidRDefault="005A4B92" w:rsidP="00661AFB">
            <w:pPr>
              <w:spacing w:after="0" w:line="240" w:lineRule="auto"/>
              <w:rPr>
                <w:color w:val="A6A6A6"/>
                <w:sz w:val="20"/>
                <w:szCs w:val="20"/>
              </w:rPr>
            </w:pPr>
          </w:p>
          <w:p w:rsidR="005A4B92" w:rsidRPr="00DE2000" w:rsidRDefault="005A4B92" w:rsidP="00661AFB">
            <w:pPr>
              <w:spacing w:after="0" w:line="240" w:lineRule="auto"/>
              <w:rPr>
                <w:color w:val="A6A6A6"/>
                <w:sz w:val="20"/>
                <w:szCs w:val="20"/>
              </w:rPr>
            </w:pPr>
          </w:p>
        </w:tc>
      </w:tr>
      <w:tr w:rsidR="005A4B92" w:rsidRPr="007C737C" w:rsidTr="00661AFB">
        <w:tc>
          <w:tcPr>
            <w:tcW w:w="14868" w:type="dxa"/>
            <w:gridSpan w:val="13"/>
            <w:tcBorders>
              <w:top w:val="nil"/>
              <w:left w:val="nil"/>
              <w:right w:val="nil"/>
            </w:tcBorders>
          </w:tcPr>
          <w:p w:rsidR="005A4B92" w:rsidRDefault="005A4B92"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5A4B92" w:rsidRPr="007C737C" w:rsidRDefault="005A4B92"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5A4B92" w:rsidRPr="007C737C" w:rsidTr="00661AFB">
        <w:tc>
          <w:tcPr>
            <w:tcW w:w="14868" w:type="dxa"/>
            <w:gridSpan w:val="13"/>
            <w:tcBorders>
              <w:top w:val="single" w:sz="4" w:space="0" w:color="auto"/>
            </w:tcBorders>
          </w:tcPr>
          <w:p w:rsidR="005A4B92" w:rsidRPr="00C446D2" w:rsidRDefault="005A4B92"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5A4B92" w:rsidRPr="00B14543" w:rsidTr="00D87560">
        <w:tc>
          <w:tcPr>
            <w:tcW w:w="1007" w:type="dxa"/>
            <w:gridSpan w:val="3"/>
          </w:tcPr>
          <w:p w:rsidR="005A4B92" w:rsidRPr="00B14543" w:rsidRDefault="005A4B92" w:rsidP="00661AF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5A4B92" w:rsidRPr="00B14543" w:rsidRDefault="005A4B92" w:rsidP="00661AFB">
            <w:pPr>
              <w:spacing w:after="0" w:line="240" w:lineRule="auto"/>
            </w:pPr>
            <w:r w:rsidRPr="00B14543">
              <w:t>Элемент управления биориском №</w:t>
            </w:r>
          </w:p>
        </w:tc>
        <w:tc>
          <w:tcPr>
            <w:tcW w:w="3662" w:type="dxa"/>
          </w:tcPr>
          <w:p w:rsidR="005A4B92" w:rsidRPr="00B14543" w:rsidRDefault="005A4B92" w:rsidP="00661AF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5A4B92" w:rsidRPr="00B14543" w:rsidRDefault="005A4B92" w:rsidP="00661AF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5A4B92" w:rsidRPr="00B14543" w:rsidRDefault="005A4B92" w:rsidP="00661AFB">
            <w:pPr>
              <w:spacing w:after="0" w:line="240" w:lineRule="auto"/>
            </w:pPr>
            <w:r w:rsidRPr="00B14543">
              <w:t>Директивы</w:t>
            </w:r>
          </w:p>
        </w:tc>
      </w:tr>
      <w:tr w:rsidR="005A4B92" w:rsidRPr="00AC65A4" w:rsidTr="00D87560">
        <w:trPr>
          <w:gridAfter w:val="2"/>
          <w:wAfter w:w="82" w:type="dxa"/>
        </w:trPr>
        <w:tc>
          <w:tcPr>
            <w:tcW w:w="1007" w:type="dxa"/>
            <w:gridSpan w:val="3"/>
          </w:tcPr>
          <w:p w:rsidR="005A4B92" w:rsidRPr="00DE2000" w:rsidRDefault="005A4B92" w:rsidP="00231AA0">
            <w:pPr>
              <w:spacing w:after="0" w:line="240" w:lineRule="auto"/>
              <w:rPr>
                <w:rFonts w:ascii="Times New Roman" w:hAnsi="Times New Roman"/>
                <w:color w:val="000000"/>
              </w:rPr>
            </w:pPr>
          </w:p>
        </w:tc>
        <w:tc>
          <w:tcPr>
            <w:tcW w:w="1260" w:type="dxa"/>
            <w:gridSpan w:val="3"/>
          </w:tcPr>
          <w:p w:rsidR="005A4B92" w:rsidRPr="00DE2000" w:rsidRDefault="005A4B92" w:rsidP="00231AA0">
            <w:pPr>
              <w:spacing w:after="0" w:line="240" w:lineRule="auto"/>
              <w:rPr>
                <w:rFonts w:ascii="Times New Roman" w:hAnsi="Times New Roman"/>
                <w:color w:val="000000"/>
              </w:rPr>
            </w:pPr>
          </w:p>
        </w:tc>
        <w:tc>
          <w:tcPr>
            <w:tcW w:w="7742" w:type="dxa"/>
            <w:gridSpan w:val="3"/>
          </w:tcPr>
          <w:p w:rsidR="005A4B92" w:rsidRPr="00096542" w:rsidRDefault="005A4B92" w:rsidP="005A4B92">
            <w:pPr>
              <w:spacing w:after="0" w:line="240" w:lineRule="auto"/>
              <w:rPr>
                <w:rFonts w:ascii="Times New Roman" w:hAnsi="Times New Roman"/>
                <w:color w:val="000000"/>
              </w:rPr>
            </w:pPr>
            <w:r w:rsidRPr="00096542">
              <w:rPr>
                <w:rFonts w:ascii="Times New Roman" w:hAnsi="Times New Roman"/>
                <w:color w:val="000000"/>
              </w:rPr>
              <w:t xml:space="preserve">выполняемыми рабочими операциями. Данный элемент предусматривает общие требования к проведению процедур, обучению персонала и удалению отходов, а также более конкретные вопросы, включая потенциальную потребность в специализированной стирке и особые требования к объектам, где содержатся животные. </w:t>
            </w:r>
          </w:p>
          <w:p w:rsidR="005A4B92" w:rsidRPr="00096542" w:rsidRDefault="005A4B92" w:rsidP="005A4B92">
            <w:pPr>
              <w:spacing w:after="0" w:line="240" w:lineRule="auto"/>
              <w:rPr>
                <w:rFonts w:ascii="Times New Roman" w:hAnsi="Times New Roman"/>
                <w:color w:val="000000"/>
              </w:rPr>
            </w:pPr>
          </w:p>
          <w:p w:rsidR="005A4B92" w:rsidRPr="002E1F7B" w:rsidRDefault="005A4B92" w:rsidP="005A4B92">
            <w:pPr>
              <w:spacing w:after="0" w:line="240" w:lineRule="auto"/>
              <w:rPr>
                <w:rFonts w:ascii="Times New Roman" w:hAnsi="Times New Roman"/>
                <w:b/>
                <w:color w:val="000000"/>
              </w:rPr>
            </w:pPr>
            <w:r w:rsidRPr="002E1F7B">
              <w:rPr>
                <w:rFonts w:ascii="Times New Roman" w:hAnsi="Times New Roman"/>
                <w:b/>
                <w:color w:val="000000"/>
              </w:rPr>
              <w:t>Подэлементы</w:t>
            </w:r>
            <w:r w:rsidR="002E1F7B">
              <w:rPr>
                <w:rFonts w:ascii="Times New Roman" w:hAnsi="Times New Roman"/>
                <w:b/>
                <w:color w:val="000000"/>
              </w:rPr>
              <w:t>:</w:t>
            </w:r>
          </w:p>
          <w:p w:rsidR="005A4B92" w:rsidRPr="00096542" w:rsidRDefault="005A4B92" w:rsidP="005A4B92">
            <w:pPr>
              <w:spacing w:after="0" w:line="240" w:lineRule="auto"/>
              <w:rPr>
                <w:rFonts w:ascii="Times New Roman" w:hAnsi="Times New Roman"/>
                <w:color w:val="000000"/>
              </w:rPr>
            </w:pPr>
            <w:r w:rsidRPr="00096542">
              <w:rPr>
                <w:rFonts w:ascii="Times New Roman" w:hAnsi="Times New Roman"/>
                <w:color w:val="000000"/>
              </w:rPr>
              <w:t>14.1.Сбор и удаление отходов</w:t>
            </w:r>
          </w:p>
          <w:p w:rsidR="005A4B92" w:rsidRPr="00096542" w:rsidRDefault="005A4B92" w:rsidP="005A4B92">
            <w:pPr>
              <w:spacing w:after="0" w:line="240" w:lineRule="auto"/>
              <w:rPr>
                <w:rFonts w:ascii="Times New Roman" w:hAnsi="Times New Roman"/>
                <w:color w:val="000000"/>
              </w:rPr>
            </w:pPr>
            <w:r w:rsidRPr="00096542">
              <w:rPr>
                <w:rFonts w:ascii="Times New Roman" w:hAnsi="Times New Roman"/>
                <w:color w:val="000000"/>
              </w:rPr>
              <w:t>14.2. Инактивация биологических агентов и токсинов</w:t>
            </w:r>
          </w:p>
        </w:tc>
        <w:tc>
          <w:tcPr>
            <w:tcW w:w="4777" w:type="dxa"/>
            <w:gridSpan w:val="2"/>
          </w:tcPr>
          <w:p w:rsidR="005A4B92" w:rsidRPr="00096542" w:rsidRDefault="005A4B92" w:rsidP="00096542">
            <w:pPr>
              <w:spacing w:after="0" w:line="240" w:lineRule="auto"/>
              <w:rPr>
                <w:rFonts w:ascii="Times New Roman" w:hAnsi="Times New Roman"/>
                <w:color w:val="000000"/>
              </w:rPr>
            </w:pPr>
          </w:p>
        </w:tc>
      </w:tr>
      <w:tr w:rsidR="00096542" w:rsidRPr="00AC65A4" w:rsidTr="00D87560">
        <w:trPr>
          <w:gridAfter w:val="2"/>
          <w:wAfter w:w="82" w:type="dxa"/>
        </w:trPr>
        <w:tc>
          <w:tcPr>
            <w:tcW w:w="1007" w:type="dxa"/>
            <w:gridSpan w:val="3"/>
          </w:tcPr>
          <w:p w:rsidR="00096542" w:rsidRPr="00DE2000" w:rsidRDefault="00096542" w:rsidP="00231AA0">
            <w:pPr>
              <w:spacing w:after="0" w:line="240" w:lineRule="auto"/>
              <w:rPr>
                <w:rFonts w:ascii="Times New Roman" w:hAnsi="Times New Roman"/>
                <w:color w:val="000000"/>
              </w:rPr>
            </w:pPr>
          </w:p>
        </w:tc>
        <w:tc>
          <w:tcPr>
            <w:tcW w:w="1260" w:type="dxa"/>
            <w:gridSpan w:val="3"/>
          </w:tcPr>
          <w:p w:rsidR="00096542" w:rsidRPr="00DE2000" w:rsidRDefault="002E1F7B" w:rsidP="00231AA0">
            <w:pPr>
              <w:spacing w:after="0" w:line="240" w:lineRule="auto"/>
              <w:rPr>
                <w:rFonts w:ascii="Times New Roman" w:hAnsi="Times New Roman"/>
                <w:color w:val="000000"/>
              </w:rPr>
            </w:pPr>
            <w:r>
              <w:rPr>
                <w:rFonts w:ascii="Times New Roman" w:hAnsi="Times New Roman"/>
                <w:color w:val="000000"/>
              </w:rPr>
              <w:t>14.</w:t>
            </w:r>
          </w:p>
        </w:tc>
        <w:tc>
          <w:tcPr>
            <w:tcW w:w="7742" w:type="dxa"/>
            <w:gridSpan w:val="3"/>
          </w:tcPr>
          <w:p w:rsidR="00096542" w:rsidRPr="002E1F7B" w:rsidRDefault="00096542" w:rsidP="005A4B92">
            <w:pPr>
              <w:spacing w:after="0" w:line="240" w:lineRule="auto"/>
              <w:rPr>
                <w:rFonts w:ascii="Times New Roman" w:hAnsi="Times New Roman"/>
                <w:b/>
                <w:color w:val="000000"/>
              </w:rPr>
            </w:pPr>
            <w:r w:rsidRPr="002E1F7B">
              <w:rPr>
                <w:rFonts w:ascii="Times New Roman" w:hAnsi="Times New Roman"/>
                <w:b/>
                <w:color w:val="000000"/>
              </w:rPr>
              <w:t>ДЕКОНТАМИНАЦИЯ, ДЕЗИНФЕКЦИЯ И СТЕРИЛИЗАЦИЯ</w:t>
            </w:r>
          </w:p>
        </w:tc>
        <w:tc>
          <w:tcPr>
            <w:tcW w:w="4777" w:type="dxa"/>
            <w:gridSpan w:val="2"/>
          </w:tcPr>
          <w:p w:rsidR="00096542" w:rsidRPr="00096542" w:rsidRDefault="00096542" w:rsidP="00096542">
            <w:pPr>
              <w:spacing w:after="0" w:line="240" w:lineRule="auto"/>
              <w:rPr>
                <w:rFonts w:ascii="Times New Roman" w:hAnsi="Times New Roman"/>
                <w:color w:val="000000"/>
              </w:rPr>
            </w:pPr>
          </w:p>
        </w:tc>
      </w:tr>
      <w:tr w:rsidR="005A4B92" w:rsidRPr="00AC65A4" w:rsidTr="00D87560">
        <w:trPr>
          <w:gridAfter w:val="2"/>
          <w:wAfter w:w="82" w:type="dxa"/>
        </w:trPr>
        <w:tc>
          <w:tcPr>
            <w:tcW w:w="1007" w:type="dxa"/>
            <w:gridSpan w:val="3"/>
          </w:tcPr>
          <w:p w:rsidR="005A4B92" w:rsidRPr="00DE2000" w:rsidRDefault="005A4B92" w:rsidP="00231AA0">
            <w:pPr>
              <w:spacing w:after="0" w:line="240" w:lineRule="auto"/>
              <w:rPr>
                <w:rFonts w:ascii="Times New Roman" w:hAnsi="Times New Roman"/>
                <w:color w:val="000000"/>
              </w:rPr>
            </w:pPr>
          </w:p>
        </w:tc>
        <w:tc>
          <w:tcPr>
            <w:tcW w:w="1260" w:type="dxa"/>
            <w:gridSpan w:val="3"/>
          </w:tcPr>
          <w:p w:rsidR="005A4B92" w:rsidRPr="00DE2000" w:rsidRDefault="002E1F7B" w:rsidP="00231AA0">
            <w:pPr>
              <w:spacing w:after="0" w:line="240" w:lineRule="auto"/>
              <w:rPr>
                <w:rFonts w:ascii="Times New Roman" w:hAnsi="Times New Roman"/>
                <w:color w:val="000000"/>
              </w:rPr>
            </w:pPr>
            <w:r>
              <w:rPr>
                <w:rFonts w:ascii="Times New Roman" w:hAnsi="Times New Roman"/>
                <w:color w:val="000000"/>
              </w:rPr>
              <w:t>14.1.</w:t>
            </w:r>
          </w:p>
        </w:tc>
        <w:tc>
          <w:tcPr>
            <w:tcW w:w="7742" w:type="dxa"/>
            <w:gridSpan w:val="3"/>
          </w:tcPr>
          <w:p w:rsidR="005A4B92" w:rsidRPr="005A4B92" w:rsidRDefault="005A4B92" w:rsidP="002E1F7B">
            <w:pPr>
              <w:spacing w:after="0" w:line="240" w:lineRule="auto"/>
              <w:rPr>
                <w:rFonts w:ascii="Times New Roman" w:hAnsi="Times New Roman"/>
                <w:b/>
              </w:rPr>
            </w:pPr>
            <w:r w:rsidRPr="005A4B92">
              <w:rPr>
                <w:rFonts w:ascii="Times New Roman" w:hAnsi="Times New Roman"/>
                <w:b/>
              </w:rPr>
              <w:t>Сбор и удаление биологических отходов</w:t>
            </w:r>
          </w:p>
        </w:tc>
        <w:tc>
          <w:tcPr>
            <w:tcW w:w="4777" w:type="dxa"/>
            <w:gridSpan w:val="2"/>
          </w:tcPr>
          <w:p w:rsidR="005A4B92" w:rsidRPr="005A4B92" w:rsidRDefault="005A4B92" w:rsidP="005A4B92">
            <w:pPr>
              <w:spacing w:after="0" w:line="240" w:lineRule="auto"/>
              <w:rPr>
                <w:rFonts w:ascii="Times New Roman" w:hAnsi="Times New Roman"/>
              </w:rPr>
            </w:pPr>
          </w:p>
        </w:tc>
      </w:tr>
      <w:tr w:rsidR="005A4B92" w:rsidRPr="00AC65A4" w:rsidTr="00D87560">
        <w:trPr>
          <w:gridAfter w:val="2"/>
          <w:wAfter w:w="82" w:type="dxa"/>
        </w:trPr>
        <w:tc>
          <w:tcPr>
            <w:tcW w:w="1007" w:type="dxa"/>
            <w:gridSpan w:val="3"/>
          </w:tcPr>
          <w:p w:rsidR="005A4B92" w:rsidRPr="00DE2000" w:rsidRDefault="002E1F7B" w:rsidP="00231AA0">
            <w:pPr>
              <w:spacing w:after="0" w:line="240" w:lineRule="auto"/>
              <w:rPr>
                <w:rFonts w:ascii="Times New Roman" w:hAnsi="Times New Roman"/>
                <w:color w:val="000000"/>
              </w:rPr>
            </w:pPr>
            <w:r>
              <w:rPr>
                <w:rFonts w:ascii="Times New Roman" w:hAnsi="Times New Roman"/>
                <w:color w:val="000000"/>
              </w:rPr>
              <w:t>СРГ 4.4.4.5.3</w:t>
            </w:r>
          </w:p>
        </w:tc>
        <w:tc>
          <w:tcPr>
            <w:tcW w:w="1260" w:type="dxa"/>
            <w:gridSpan w:val="3"/>
          </w:tcPr>
          <w:p w:rsidR="005A4B92" w:rsidRPr="00DE2000" w:rsidRDefault="002E1F7B" w:rsidP="00231AA0">
            <w:pPr>
              <w:spacing w:after="0" w:line="240" w:lineRule="auto"/>
              <w:rPr>
                <w:rFonts w:ascii="Times New Roman" w:hAnsi="Times New Roman"/>
                <w:color w:val="000000"/>
              </w:rPr>
            </w:pPr>
            <w:r>
              <w:rPr>
                <w:rFonts w:ascii="Times New Roman" w:hAnsi="Times New Roman"/>
                <w:color w:val="000000"/>
              </w:rPr>
              <w:t>14.1.1.</w:t>
            </w:r>
          </w:p>
        </w:tc>
        <w:tc>
          <w:tcPr>
            <w:tcW w:w="7742" w:type="dxa"/>
            <w:gridSpan w:val="3"/>
          </w:tcPr>
          <w:p w:rsidR="005A4B92" w:rsidRPr="005A4B92" w:rsidRDefault="005A4B92" w:rsidP="005A4B92">
            <w:pPr>
              <w:spacing w:after="0" w:line="240" w:lineRule="auto"/>
              <w:rPr>
                <w:rFonts w:ascii="Times New Roman" w:hAnsi="Times New Roman"/>
              </w:rPr>
            </w:pPr>
            <w:r w:rsidRPr="005A4B92">
              <w:rPr>
                <w:rFonts w:ascii="Times New Roman" w:hAnsi="Times New Roman"/>
              </w:rPr>
              <w:t>Организация установила и применяет на практике надлежащие правила сбора и удаления отходов в отношении полиовирусных материалов.</w:t>
            </w:r>
          </w:p>
          <w:p w:rsidR="005A4B92" w:rsidRPr="005A4B92" w:rsidRDefault="005A4B92" w:rsidP="005A4B92">
            <w:pPr>
              <w:spacing w:after="0" w:line="240" w:lineRule="auto"/>
              <w:rPr>
                <w:rFonts w:ascii="Times New Roman" w:hAnsi="Times New Roman"/>
              </w:rPr>
            </w:pPr>
          </w:p>
          <w:p w:rsidR="005A4B92" w:rsidRPr="005A4B92" w:rsidRDefault="005A4B92" w:rsidP="005A4B92">
            <w:pPr>
              <w:spacing w:after="0" w:line="240" w:lineRule="auto"/>
              <w:rPr>
                <w:rFonts w:ascii="Times New Roman" w:hAnsi="Times New Roman"/>
                <w:b/>
              </w:rPr>
            </w:pPr>
            <w:proofErr w:type="gramStart"/>
            <w:r w:rsidRPr="005A4B92">
              <w:rPr>
                <w:rFonts w:ascii="Times New Roman" w:hAnsi="Times New Roman"/>
              </w:rPr>
              <w:t>Жизнеспособные полиовирусы не могут быть выпущены за пределы объекта без разрешения компетентных органов на их перевозку на другой согласованный объект в контролируемых условиях.</w:t>
            </w:r>
            <w:proofErr w:type="gramEnd"/>
            <w:r w:rsidRPr="005A4B92">
              <w:rPr>
                <w:rFonts w:ascii="Times New Roman" w:hAnsi="Times New Roman"/>
              </w:rPr>
              <w:t xml:space="preserve"> Следует выявлять вероятные пути, по которым </w:t>
            </w:r>
            <w:proofErr w:type="gramStart"/>
            <w:r w:rsidRPr="005A4B92">
              <w:rPr>
                <w:rFonts w:ascii="Times New Roman" w:hAnsi="Times New Roman"/>
              </w:rPr>
              <w:t>жизнеспособный</w:t>
            </w:r>
            <w:proofErr w:type="gramEnd"/>
            <w:r w:rsidR="002E1F7B">
              <w:rPr>
                <w:rFonts w:ascii="Times New Roman" w:hAnsi="Times New Roman"/>
              </w:rPr>
              <w:t xml:space="preserve"> </w:t>
            </w:r>
            <w:r w:rsidRPr="005A4B92">
              <w:rPr>
                <w:rFonts w:ascii="Times New Roman" w:hAnsi="Times New Roman"/>
              </w:rPr>
              <w:t>полиовирус может случайно проникнуть за пределы объекта, и принимать надлежащие предупредительные меры.</w:t>
            </w:r>
          </w:p>
        </w:tc>
        <w:tc>
          <w:tcPr>
            <w:tcW w:w="4777" w:type="dxa"/>
            <w:gridSpan w:val="2"/>
          </w:tcPr>
          <w:p w:rsidR="005A4B92" w:rsidRPr="005A4B92" w:rsidRDefault="005A4B92" w:rsidP="005A4B92">
            <w:pPr>
              <w:spacing w:after="0" w:line="240" w:lineRule="auto"/>
              <w:rPr>
                <w:rFonts w:ascii="Times New Roman" w:hAnsi="Times New Roman"/>
              </w:rPr>
            </w:pPr>
            <w:r w:rsidRPr="005A4B92">
              <w:rPr>
                <w:rFonts w:ascii="Times New Roman" w:hAnsi="Times New Roman"/>
              </w:rPr>
              <w:t>Организация должна применять согласованную процедуру инактивацииполиовирусных отходов. Правила сбора и удаления отходов должны учитывать следующие элементы:</w:t>
            </w:r>
          </w:p>
          <w:p w:rsidR="005A4B92" w:rsidRPr="005A4B92" w:rsidRDefault="005A4B92" w:rsidP="005A4B92">
            <w:pPr>
              <w:spacing w:after="0" w:line="240" w:lineRule="auto"/>
              <w:rPr>
                <w:rFonts w:ascii="Times New Roman" w:hAnsi="Times New Roman"/>
              </w:rPr>
            </w:pPr>
            <w:r w:rsidRPr="005A4B92">
              <w:rPr>
                <w:rFonts w:ascii="Times New Roman" w:hAnsi="Times New Roman"/>
              </w:rPr>
              <w:t>а. применение программы минимизации образования отходов;</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b</w:t>
            </w:r>
            <w:r w:rsidRPr="005A4B92">
              <w:rPr>
                <w:rFonts w:ascii="Times New Roman" w:hAnsi="Times New Roman"/>
              </w:rPr>
              <w:t>. проведение и документальное оформление эффективного контрольного анализа отходов;</w:t>
            </w:r>
          </w:p>
          <w:p w:rsidR="005A4B92" w:rsidRPr="005A4B92" w:rsidRDefault="005A4B92" w:rsidP="005A4B92">
            <w:pPr>
              <w:spacing w:after="0" w:line="240" w:lineRule="auto"/>
              <w:rPr>
                <w:rFonts w:ascii="Times New Roman" w:hAnsi="Times New Roman"/>
              </w:rPr>
            </w:pPr>
            <w:r w:rsidRPr="005A4B92">
              <w:rPr>
                <w:rFonts w:ascii="Times New Roman" w:hAnsi="Times New Roman"/>
              </w:rPr>
              <w:t>с. предоставление надлежащих средств и процедур для хранения отходов (включая краткосрочное хранение);</w:t>
            </w:r>
          </w:p>
          <w:p w:rsidR="005A4B92" w:rsidRPr="005A4B92" w:rsidRDefault="005A4B92" w:rsidP="005A4B92">
            <w:pPr>
              <w:spacing w:after="0" w:line="240" w:lineRule="auto"/>
              <w:rPr>
                <w:rFonts w:ascii="Times New Roman" w:hAnsi="Times New Roman"/>
              </w:rPr>
            </w:pPr>
          </w:p>
        </w:tc>
      </w:tr>
      <w:tr w:rsidR="005A4B92" w:rsidRPr="007C737C" w:rsidTr="00661AFB">
        <w:tc>
          <w:tcPr>
            <w:tcW w:w="14868" w:type="dxa"/>
            <w:gridSpan w:val="13"/>
            <w:tcBorders>
              <w:top w:val="single" w:sz="4" w:space="0" w:color="auto"/>
              <w:left w:val="nil"/>
              <w:bottom w:val="nil"/>
              <w:right w:val="nil"/>
            </w:tcBorders>
          </w:tcPr>
          <w:p w:rsidR="005A4B92" w:rsidRDefault="005A4B92" w:rsidP="00661AFB">
            <w:pPr>
              <w:spacing w:after="0" w:line="240" w:lineRule="auto"/>
              <w:rPr>
                <w:color w:val="A6A6A6"/>
                <w:sz w:val="20"/>
                <w:szCs w:val="20"/>
              </w:rPr>
            </w:pPr>
          </w:p>
          <w:p w:rsidR="005A4B92" w:rsidRPr="00DE2000" w:rsidRDefault="005A4B92" w:rsidP="00661AFB">
            <w:pPr>
              <w:spacing w:after="0" w:line="240" w:lineRule="auto"/>
              <w:rPr>
                <w:color w:val="A6A6A6"/>
                <w:sz w:val="20"/>
                <w:szCs w:val="20"/>
              </w:rPr>
            </w:pPr>
          </w:p>
        </w:tc>
      </w:tr>
      <w:tr w:rsidR="005A4B92" w:rsidRPr="007C737C" w:rsidTr="00661AFB">
        <w:tc>
          <w:tcPr>
            <w:tcW w:w="14868" w:type="dxa"/>
            <w:gridSpan w:val="13"/>
            <w:tcBorders>
              <w:top w:val="nil"/>
              <w:left w:val="nil"/>
              <w:right w:val="nil"/>
            </w:tcBorders>
          </w:tcPr>
          <w:p w:rsidR="005A4B92" w:rsidRDefault="005A4B92"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5A4B92" w:rsidRPr="007C737C" w:rsidRDefault="005A4B92"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5A4B92" w:rsidRPr="007C737C" w:rsidTr="00661AFB">
        <w:tc>
          <w:tcPr>
            <w:tcW w:w="14868" w:type="dxa"/>
            <w:gridSpan w:val="13"/>
            <w:tcBorders>
              <w:top w:val="single" w:sz="4" w:space="0" w:color="auto"/>
            </w:tcBorders>
          </w:tcPr>
          <w:p w:rsidR="005A4B92" w:rsidRPr="00C446D2" w:rsidRDefault="005A4B92"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5A4B92" w:rsidRPr="00B14543" w:rsidTr="00D87560">
        <w:tc>
          <w:tcPr>
            <w:tcW w:w="1007" w:type="dxa"/>
            <w:gridSpan w:val="3"/>
          </w:tcPr>
          <w:p w:rsidR="005A4B92" w:rsidRPr="00B14543" w:rsidRDefault="005A4B92" w:rsidP="00661AF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5A4B92" w:rsidRPr="00B14543" w:rsidRDefault="005A4B92" w:rsidP="00661AFB">
            <w:pPr>
              <w:spacing w:after="0" w:line="240" w:lineRule="auto"/>
            </w:pPr>
            <w:r w:rsidRPr="00B14543">
              <w:t>Элемент управления биориском №</w:t>
            </w:r>
          </w:p>
        </w:tc>
        <w:tc>
          <w:tcPr>
            <w:tcW w:w="3662" w:type="dxa"/>
          </w:tcPr>
          <w:p w:rsidR="005A4B92" w:rsidRPr="00B14543" w:rsidRDefault="005A4B92" w:rsidP="00661AF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5A4B92" w:rsidRPr="00B14543" w:rsidRDefault="005A4B92" w:rsidP="00661AF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5A4B92" w:rsidRPr="00B14543" w:rsidRDefault="005A4B92" w:rsidP="00661AFB">
            <w:pPr>
              <w:spacing w:after="0" w:line="240" w:lineRule="auto"/>
            </w:pPr>
            <w:r w:rsidRPr="00B14543">
              <w:t>Директивы</w:t>
            </w:r>
          </w:p>
        </w:tc>
      </w:tr>
      <w:tr w:rsidR="005A4B92" w:rsidRPr="00AC65A4" w:rsidTr="00D87560">
        <w:trPr>
          <w:gridAfter w:val="2"/>
          <w:wAfter w:w="82" w:type="dxa"/>
        </w:trPr>
        <w:tc>
          <w:tcPr>
            <w:tcW w:w="1007" w:type="dxa"/>
            <w:gridSpan w:val="3"/>
          </w:tcPr>
          <w:p w:rsidR="005A4B92" w:rsidRPr="00DE2000" w:rsidRDefault="005A4B92" w:rsidP="00231AA0">
            <w:pPr>
              <w:spacing w:after="0" w:line="240" w:lineRule="auto"/>
              <w:rPr>
                <w:rFonts w:ascii="Times New Roman" w:hAnsi="Times New Roman"/>
                <w:color w:val="000000"/>
              </w:rPr>
            </w:pPr>
          </w:p>
        </w:tc>
        <w:tc>
          <w:tcPr>
            <w:tcW w:w="1260" w:type="dxa"/>
            <w:gridSpan w:val="3"/>
          </w:tcPr>
          <w:p w:rsidR="005A4B92" w:rsidRPr="00DE2000" w:rsidRDefault="005A4B92" w:rsidP="00231AA0">
            <w:pPr>
              <w:spacing w:after="0" w:line="240" w:lineRule="auto"/>
              <w:rPr>
                <w:rFonts w:ascii="Times New Roman" w:hAnsi="Times New Roman"/>
                <w:color w:val="000000"/>
              </w:rPr>
            </w:pPr>
          </w:p>
        </w:tc>
        <w:tc>
          <w:tcPr>
            <w:tcW w:w="7742" w:type="dxa"/>
            <w:gridSpan w:val="3"/>
          </w:tcPr>
          <w:p w:rsidR="005A4B92" w:rsidRPr="00DF6DD2" w:rsidRDefault="005A4B92" w:rsidP="00231AA0">
            <w:pPr>
              <w:spacing w:after="0" w:line="240" w:lineRule="auto"/>
              <w:rPr>
                <w:rFonts w:ascii="Times New Roman" w:hAnsi="Times New Roman"/>
                <w:b/>
                <w:color w:val="000000"/>
              </w:rPr>
            </w:pPr>
          </w:p>
        </w:tc>
        <w:tc>
          <w:tcPr>
            <w:tcW w:w="4777" w:type="dxa"/>
            <w:gridSpan w:val="2"/>
          </w:tcPr>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d</w:t>
            </w:r>
            <w:r w:rsidRPr="005A4B92">
              <w:rPr>
                <w:rFonts w:ascii="Times New Roman" w:hAnsi="Times New Roman"/>
              </w:rPr>
              <w:t>. применение методов эффективного распределения и деконтаминации смешанных отходов (например, инфицированные животные, которым были введены радиоактивные вещества);</w:t>
            </w:r>
          </w:p>
          <w:p w:rsidR="005A4B92" w:rsidRPr="00096542" w:rsidRDefault="005A4B92" w:rsidP="005A4B92">
            <w:pPr>
              <w:spacing w:after="0" w:line="240" w:lineRule="auto"/>
              <w:rPr>
                <w:rFonts w:ascii="Times New Roman" w:hAnsi="Times New Roman"/>
                <w:color w:val="000000"/>
              </w:rPr>
            </w:pPr>
            <w:r w:rsidRPr="005A4B92">
              <w:rPr>
                <w:rFonts w:ascii="Times New Roman" w:hAnsi="Times New Roman"/>
              </w:rPr>
              <w:t>е. обеспечение использования надлежащих упаковочных материалов для содержания отходов и их герметичности при хранении и перевозке.</w:t>
            </w:r>
          </w:p>
        </w:tc>
      </w:tr>
      <w:tr w:rsidR="005A4B92" w:rsidRPr="00AC65A4" w:rsidTr="00D87560">
        <w:trPr>
          <w:gridAfter w:val="2"/>
          <w:wAfter w:w="82" w:type="dxa"/>
        </w:trPr>
        <w:tc>
          <w:tcPr>
            <w:tcW w:w="1007" w:type="dxa"/>
            <w:gridSpan w:val="3"/>
          </w:tcPr>
          <w:p w:rsidR="005A4B92" w:rsidRPr="00DE2000" w:rsidRDefault="002E1F7B" w:rsidP="00231AA0">
            <w:pPr>
              <w:spacing w:after="0" w:line="240" w:lineRule="auto"/>
              <w:rPr>
                <w:rFonts w:ascii="Times New Roman" w:hAnsi="Times New Roman"/>
                <w:color w:val="000000"/>
              </w:rPr>
            </w:pPr>
            <w:r>
              <w:rPr>
                <w:rFonts w:ascii="Times New Roman" w:hAnsi="Times New Roman"/>
                <w:color w:val="000000"/>
              </w:rPr>
              <w:t>СРГ 4.4.4.5.2</w:t>
            </w:r>
          </w:p>
        </w:tc>
        <w:tc>
          <w:tcPr>
            <w:tcW w:w="1260" w:type="dxa"/>
            <w:gridSpan w:val="3"/>
          </w:tcPr>
          <w:p w:rsidR="005A4B92" w:rsidRPr="00DE2000" w:rsidRDefault="002E1F7B" w:rsidP="00231AA0">
            <w:pPr>
              <w:spacing w:after="0" w:line="240" w:lineRule="auto"/>
              <w:rPr>
                <w:rFonts w:ascii="Times New Roman" w:hAnsi="Times New Roman"/>
                <w:color w:val="000000"/>
              </w:rPr>
            </w:pPr>
            <w:r>
              <w:rPr>
                <w:rFonts w:ascii="Times New Roman" w:hAnsi="Times New Roman"/>
                <w:color w:val="000000"/>
              </w:rPr>
              <w:t>14.1.2</w:t>
            </w:r>
          </w:p>
        </w:tc>
        <w:tc>
          <w:tcPr>
            <w:tcW w:w="7742" w:type="dxa"/>
            <w:gridSpan w:val="3"/>
          </w:tcPr>
          <w:p w:rsidR="005A4B92" w:rsidRPr="005A4B92" w:rsidRDefault="005A4B92" w:rsidP="005A4B92">
            <w:pPr>
              <w:spacing w:after="0" w:line="240" w:lineRule="auto"/>
              <w:rPr>
                <w:rFonts w:ascii="Times New Roman" w:hAnsi="Times New Roman"/>
              </w:rPr>
            </w:pPr>
            <w:r w:rsidRPr="005A4B92">
              <w:rPr>
                <w:rFonts w:ascii="Times New Roman" w:hAnsi="Times New Roman"/>
              </w:rPr>
              <w:t>Все зараженные или возможно зараженные отходы (включая отходы, которые могут возникнуть в результате чрезвычайной ситуации) являются:</w:t>
            </w:r>
          </w:p>
          <w:p w:rsidR="005A4B92" w:rsidRPr="005A4B92" w:rsidRDefault="005A4B92" w:rsidP="005A4B92">
            <w:pPr>
              <w:spacing w:after="0" w:line="240" w:lineRule="auto"/>
              <w:rPr>
                <w:rFonts w:ascii="Times New Roman" w:hAnsi="Times New Roman"/>
              </w:rPr>
            </w:pPr>
            <w:r w:rsidRPr="005A4B92">
              <w:rPr>
                <w:rFonts w:ascii="Times New Roman" w:hAnsi="Times New Roman"/>
              </w:rPr>
              <w:t>1. Выявленными</w:t>
            </w:r>
          </w:p>
          <w:p w:rsidR="005A4B92" w:rsidRPr="005A4B92" w:rsidRDefault="005A4B92" w:rsidP="005A4B92">
            <w:pPr>
              <w:spacing w:after="0" w:line="240" w:lineRule="auto"/>
              <w:rPr>
                <w:rFonts w:ascii="Times New Roman" w:hAnsi="Times New Roman"/>
              </w:rPr>
            </w:pPr>
            <w:r w:rsidRPr="005A4B92">
              <w:rPr>
                <w:rFonts w:ascii="Times New Roman" w:hAnsi="Times New Roman"/>
              </w:rPr>
              <w:t>2. Документально оформленными</w:t>
            </w:r>
          </w:p>
        </w:tc>
        <w:tc>
          <w:tcPr>
            <w:tcW w:w="4777" w:type="dxa"/>
            <w:gridSpan w:val="2"/>
          </w:tcPr>
          <w:p w:rsidR="005A4B92" w:rsidRPr="005A4B92" w:rsidRDefault="005A4B92" w:rsidP="005A4B92">
            <w:pPr>
              <w:spacing w:after="0" w:line="240" w:lineRule="auto"/>
              <w:rPr>
                <w:rFonts w:ascii="Times New Roman" w:hAnsi="Times New Roman"/>
              </w:rPr>
            </w:pPr>
            <w:r w:rsidRPr="005A4B92">
              <w:rPr>
                <w:rFonts w:ascii="Times New Roman" w:hAnsi="Times New Roman"/>
              </w:rPr>
              <w:t>Источниками заражения, которые необходимо учитывать, являются:</w:t>
            </w:r>
          </w:p>
          <w:p w:rsidR="005A4B92" w:rsidRPr="005A4B92" w:rsidRDefault="005A4B92" w:rsidP="005A4B92">
            <w:pPr>
              <w:spacing w:after="0" w:line="240" w:lineRule="auto"/>
              <w:rPr>
                <w:rFonts w:ascii="Times New Roman" w:hAnsi="Times New Roman"/>
              </w:rPr>
            </w:pPr>
            <w:r w:rsidRPr="005A4B92">
              <w:rPr>
                <w:rFonts w:ascii="Times New Roman" w:hAnsi="Times New Roman"/>
              </w:rPr>
              <w:t>а. сотрудники;</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b</w:t>
            </w:r>
            <w:r w:rsidRPr="005A4B92">
              <w:rPr>
                <w:rFonts w:ascii="Times New Roman" w:hAnsi="Times New Roman"/>
              </w:rPr>
              <w:t>. рабочая одежда и СИЗ;</w:t>
            </w:r>
          </w:p>
          <w:p w:rsidR="005A4B92" w:rsidRPr="005A4B92" w:rsidRDefault="005A4B92" w:rsidP="005A4B92">
            <w:pPr>
              <w:spacing w:after="0" w:line="240" w:lineRule="auto"/>
              <w:rPr>
                <w:rFonts w:ascii="Times New Roman" w:hAnsi="Times New Roman"/>
              </w:rPr>
            </w:pPr>
            <w:proofErr w:type="gramStart"/>
            <w:r w:rsidRPr="005A4B92">
              <w:rPr>
                <w:rFonts w:ascii="Times New Roman" w:hAnsi="Times New Roman"/>
              </w:rPr>
              <w:t>с</w:t>
            </w:r>
            <w:proofErr w:type="gramEnd"/>
            <w:r w:rsidRPr="005A4B92">
              <w:rPr>
                <w:rFonts w:ascii="Times New Roman" w:hAnsi="Times New Roman"/>
              </w:rPr>
              <w:t>. лабораторная посуда;</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d</w:t>
            </w:r>
            <w:r w:rsidRPr="005A4B92">
              <w:rPr>
                <w:rFonts w:ascii="Times New Roman" w:hAnsi="Times New Roman"/>
              </w:rPr>
              <w:t>. оборудование;</w:t>
            </w:r>
          </w:p>
          <w:p w:rsidR="005A4B92" w:rsidRPr="005A4B92" w:rsidRDefault="005A4B92" w:rsidP="005A4B92">
            <w:pPr>
              <w:spacing w:after="0" w:line="240" w:lineRule="auto"/>
              <w:rPr>
                <w:rFonts w:ascii="Times New Roman" w:hAnsi="Times New Roman"/>
              </w:rPr>
            </w:pPr>
            <w:r w:rsidRPr="005A4B92">
              <w:rPr>
                <w:rFonts w:ascii="Times New Roman" w:hAnsi="Times New Roman"/>
              </w:rPr>
              <w:t>е. культуры и связанные с ними материалы;</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f</w:t>
            </w:r>
            <w:r w:rsidRPr="005A4B92">
              <w:rPr>
                <w:rFonts w:ascii="Times New Roman" w:hAnsi="Times New Roman"/>
              </w:rPr>
              <w:t>. материалы и оборудование для сбора утечек;</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g</w:t>
            </w:r>
            <w:r w:rsidRPr="005A4B92">
              <w:rPr>
                <w:rFonts w:ascii="Times New Roman" w:hAnsi="Times New Roman"/>
              </w:rPr>
              <w:t>. возможно инфекционные микроорганизмы и токсины, зараженные материалы;</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h</w:t>
            </w:r>
            <w:r w:rsidRPr="005A4B92">
              <w:rPr>
                <w:rFonts w:ascii="Times New Roman" w:hAnsi="Times New Roman"/>
              </w:rPr>
              <w:t>. бумажные и пластиковые отходы;</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i</w:t>
            </w:r>
            <w:r w:rsidRPr="005A4B92">
              <w:rPr>
                <w:rFonts w:ascii="Times New Roman" w:hAnsi="Times New Roman"/>
              </w:rPr>
              <w:t>. иглы, шприцы и режущие инструменты;</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j</w:t>
            </w:r>
            <w:r w:rsidRPr="005A4B92">
              <w:rPr>
                <w:rFonts w:ascii="Times New Roman" w:hAnsi="Times New Roman"/>
              </w:rPr>
              <w:t>. сточные воды, включая воду из раковин и душа;</w:t>
            </w:r>
          </w:p>
        </w:tc>
      </w:tr>
      <w:tr w:rsidR="005A4B92" w:rsidRPr="007C737C" w:rsidTr="00661AFB">
        <w:tc>
          <w:tcPr>
            <w:tcW w:w="14868" w:type="dxa"/>
            <w:gridSpan w:val="13"/>
            <w:tcBorders>
              <w:top w:val="single" w:sz="4" w:space="0" w:color="auto"/>
              <w:left w:val="nil"/>
              <w:bottom w:val="nil"/>
              <w:right w:val="nil"/>
            </w:tcBorders>
          </w:tcPr>
          <w:p w:rsidR="005A4B92" w:rsidRDefault="005A4B92" w:rsidP="00661AFB">
            <w:pPr>
              <w:spacing w:after="0" w:line="240" w:lineRule="auto"/>
              <w:rPr>
                <w:color w:val="A6A6A6"/>
                <w:sz w:val="20"/>
                <w:szCs w:val="20"/>
              </w:rPr>
            </w:pPr>
          </w:p>
          <w:p w:rsidR="005A4B92" w:rsidRPr="00DE2000" w:rsidRDefault="005A4B92" w:rsidP="00661AFB">
            <w:pPr>
              <w:spacing w:after="0" w:line="240" w:lineRule="auto"/>
              <w:rPr>
                <w:color w:val="A6A6A6"/>
                <w:sz w:val="20"/>
                <w:szCs w:val="20"/>
              </w:rPr>
            </w:pPr>
          </w:p>
        </w:tc>
      </w:tr>
      <w:tr w:rsidR="005A4B92" w:rsidRPr="007C737C" w:rsidTr="00661AFB">
        <w:tc>
          <w:tcPr>
            <w:tcW w:w="14868" w:type="dxa"/>
            <w:gridSpan w:val="13"/>
            <w:tcBorders>
              <w:top w:val="nil"/>
              <w:left w:val="nil"/>
              <w:right w:val="nil"/>
            </w:tcBorders>
          </w:tcPr>
          <w:p w:rsidR="005A4B92" w:rsidRDefault="005A4B92"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5A4B92" w:rsidRPr="007C737C" w:rsidRDefault="005A4B92"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5A4B92" w:rsidRPr="007C737C" w:rsidTr="00661AFB">
        <w:tc>
          <w:tcPr>
            <w:tcW w:w="14868" w:type="dxa"/>
            <w:gridSpan w:val="13"/>
            <w:tcBorders>
              <w:top w:val="single" w:sz="4" w:space="0" w:color="auto"/>
            </w:tcBorders>
          </w:tcPr>
          <w:p w:rsidR="005A4B92" w:rsidRPr="00C446D2" w:rsidRDefault="005A4B92"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5A4B92" w:rsidRPr="00B14543" w:rsidTr="00D87560">
        <w:tc>
          <w:tcPr>
            <w:tcW w:w="1007" w:type="dxa"/>
            <w:gridSpan w:val="3"/>
          </w:tcPr>
          <w:p w:rsidR="005A4B92" w:rsidRPr="00B14543" w:rsidRDefault="005A4B92" w:rsidP="00661AF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5A4B92" w:rsidRPr="00B14543" w:rsidRDefault="005A4B92" w:rsidP="00661AFB">
            <w:pPr>
              <w:spacing w:after="0" w:line="240" w:lineRule="auto"/>
            </w:pPr>
            <w:r w:rsidRPr="00B14543">
              <w:t>Элемент управления биориском №</w:t>
            </w:r>
          </w:p>
        </w:tc>
        <w:tc>
          <w:tcPr>
            <w:tcW w:w="3662" w:type="dxa"/>
          </w:tcPr>
          <w:p w:rsidR="005A4B92" w:rsidRPr="00B14543" w:rsidRDefault="005A4B92" w:rsidP="00661AF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5A4B92" w:rsidRPr="00B14543" w:rsidRDefault="005A4B92" w:rsidP="00661AF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5A4B92" w:rsidRPr="00B14543" w:rsidRDefault="005A4B92" w:rsidP="00661AFB">
            <w:pPr>
              <w:spacing w:after="0" w:line="240" w:lineRule="auto"/>
            </w:pPr>
            <w:r w:rsidRPr="00B14543">
              <w:t>Директивы</w:t>
            </w:r>
          </w:p>
        </w:tc>
      </w:tr>
      <w:tr w:rsidR="005A4B92" w:rsidRPr="00AC65A4" w:rsidTr="00D87560">
        <w:trPr>
          <w:gridAfter w:val="2"/>
          <w:wAfter w:w="82" w:type="dxa"/>
        </w:trPr>
        <w:tc>
          <w:tcPr>
            <w:tcW w:w="1007" w:type="dxa"/>
            <w:gridSpan w:val="3"/>
          </w:tcPr>
          <w:p w:rsidR="005A4B92" w:rsidRPr="00DE2000" w:rsidRDefault="005A4B92" w:rsidP="00231AA0">
            <w:pPr>
              <w:spacing w:after="0" w:line="240" w:lineRule="auto"/>
              <w:rPr>
                <w:rFonts w:ascii="Times New Roman" w:hAnsi="Times New Roman"/>
                <w:color w:val="000000"/>
              </w:rPr>
            </w:pPr>
          </w:p>
        </w:tc>
        <w:tc>
          <w:tcPr>
            <w:tcW w:w="1260" w:type="dxa"/>
            <w:gridSpan w:val="3"/>
          </w:tcPr>
          <w:p w:rsidR="005A4B92" w:rsidRPr="00DE2000" w:rsidRDefault="005A4B92" w:rsidP="00231AA0">
            <w:pPr>
              <w:spacing w:after="0" w:line="240" w:lineRule="auto"/>
              <w:rPr>
                <w:rFonts w:ascii="Times New Roman" w:hAnsi="Times New Roman"/>
                <w:color w:val="000000"/>
              </w:rPr>
            </w:pPr>
          </w:p>
        </w:tc>
        <w:tc>
          <w:tcPr>
            <w:tcW w:w="7742" w:type="dxa"/>
            <w:gridSpan w:val="3"/>
          </w:tcPr>
          <w:p w:rsidR="005A4B92" w:rsidRPr="005A4B92" w:rsidRDefault="005A4B92" w:rsidP="005A4B92">
            <w:pPr>
              <w:spacing w:after="0" w:line="240" w:lineRule="auto"/>
              <w:rPr>
                <w:rFonts w:ascii="Times New Roman" w:hAnsi="Times New Roman"/>
              </w:rPr>
            </w:pPr>
          </w:p>
        </w:tc>
        <w:tc>
          <w:tcPr>
            <w:tcW w:w="4777" w:type="dxa"/>
            <w:gridSpan w:val="2"/>
          </w:tcPr>
          <w:p w:rsidR="005A4B92" w:rsidRDefault="005A4B92" w:rsidP="005A4B92">
            <w:pPr>
              <w:spacing w:after="0" w:line="240" w:lineRule="auto"/>
              <w:rPr>
                <w:rFonts w:ascii="Times New Roman" w:hAnsi="Times New Roman"/>
              </w:rPr>
            </w:pPr>
            <w:r w:rsidRPr="005A4B92">
              <w:rPr>
                <w:rFonts w:ascii="Times New Roman" w:hAnsi="Times New Roman"/>
                <w:lang w:val="en-US"/>
              </w:rPr>
              <w:t>k</w:t>
            </w:r>
            <w:r w:rsidRPr="005A4B92">
              <w:rPr>
                <w:rFonts w:ascii="Times New Roman" w:hAnsi="Times New Roman"/>
              </w:rPr>
              <w:t>. воздух;</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l</w:t>
            </w:r>
            <w:r w:rsidRPr="005A4B92">
              <w:rPr>
                <w:rFonts w:ascii="Times New Roman" w:hAnsi="Times New Roman"/>
              </w:rPr>
              <w:t>. фильтры и системы подачи воздуха;</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m</w:t>
            </w:r>
            <w:r w:rsidRPr="005A4B92">
              <w:rPr>
                <w:rFonts w:ascii="Times New Roman" w:hAnsi="Times New Roman"/>
              </w:rPr>
              <w:t>. списанное оборудование, использованное на объекте;</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n</w:t>
            </w:r>
            <w:r w:rsidRPr="005A4B92">
              <w:rPr>
                <w:rFonts w:ascii="Times New Roman" w:hAnsi="Times New Roman"/>
              </w:rPr>
              <w:t>. животные, подвергавшиеся воздействию полиовируса в лаборатории;</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o</w:t>
            </w:r>
            <w:r w:rsidRPr="005A4B92">
              <w:rPr>
                <w:rFonts w:ascii="Times New Roman" w:hAnsi="Times New Roman"/>
              </w:rPr>
              <w:t>. останки и подстилки животных;</w:t>
            </w:r>
          </w:p>
          <w:p w:rsidR="005A4B92" w:rsidRPr="005A4B92" w:rsidRDefault="005A4B92" w:rsidP="005A4B92">
            <w:pPr>
              <w:spacing w:after="0" w:line="240" w:lineRule="auto"/>
              <w:rPr>
                <w:rFonts w:ascii="Times New Roman" w:hAnsi="Times New Roman"/>
              </w:rPr>
            </w:pPr>
            <w:proofErr w:type="gramStart"/>
            <w:r w:rsidRPr="005A4B92">
              <w:rPr>
                <w:rFonts w:ascii="Times New Roman" w:hAnsi="Times New Roman"/>
                <w:lang w:val="en-US"/>
              </w:rPr>
              <w:t>p</w:t>
            </w:r>
            <w:proofErr w:type="gramEnd"/>
            <w:r w:rsidRPr="005A4B92">
              <w:rPr>
                <w:rFonts w:ascii="Times New Roman" w:hAnsi="Times New Roman"/>
              </w:rPr>
              <w:t>. объекты.</w:t>
            </w:r>
          </w:p>
          <w:p w:rsidR="005A4B92" w:rsidRPr="005A4B92" w:rsidRDefault="005A4B92" w:rsidP="005A4B92">
            <w:pPr>
              <w:spacing w:after="0" w:line="240" w:lineRule="auto"/>
              <w:rPr>
                <w:rFonts w:ascii="Times New Roman" w:hAnsi="Times New Roman"/>
              </w:rPr>
            </w:pPr>
          </w:p>
          <w:p w:rsidR="005A4B92" w:rsidRPr="005A4B92" w:rsidRDefault="005A4B92" w:rsidP="005A4B92">
            <w:pPr>
              <w:spacing w:after="0" w:line="240" w:lineRule="auto"/>
              <w:rPr>
                <w:rFonts w:ascii="Times New Roman" w:hAnsi="Times New Roman"/>
              </w:rPr>
            </w:pPr>
            <w:r w:rsidRPr="005A4B92">
              <w:rPr>
                <w:rFonts w:ascii="Times New Roman" w:hAnsi="Times New Roman"/>
              </w:rPr>
              <w:t>Все потенциальные потоки отходов и иные источники заражения должны быть выявлены и зарегистрированы.</w:t>
            </w:r>
          </w:p>
          <w:p w:rsidR="005A4B92" w:rsidRPr="005A4B92" w:rsidRDefault="005A4B92" w:rsidP="005A4B92">
            <w:pPr>
              <w:spacing w:after="0" w:line="240" w:lineRule="auto"/>
              <w:rPr>
                <w:rFonts w:ascii="Times New Roman" w:hAnsi="Times New Roman"/>
              </w:rPr>
            </w:pPr>
          </w:p>
          <w:p w:rsidR="005A4B92" w:rsidRPr="005A4B92" w:rsidRDefault="005A4B92" w:rsidP="005A4B92">
            <w:pPr>
              <w:spacing w:after="0" w:line="240" w:lineRule="auto"/>
              <w:rPr>
                <w:rFonts w:ascii="Times New Roman" w:hAnsi="Times New Roman"/>
              </w:rPr>
            </w:pPr>
            <w:r w:rsidRPr="005A4B92">
              <w:rPr>
                <w:rFonts w:ascii="Times New Roman" w:hAnsi="Times New Roman"/>
              </w:rPr>
              <w:t>В отношении каждого такого источника необходимо применять процедуры проверки режима дезинфекции, при этом учетные записи должны подтверждать, что зараженные люди/материалы не покидали пределов объекта, а все меры по инактивации были эффективно приняты.</w:t>
            </w:r>
          </w:p>
        </w:tc>
      </w:tr>
      <w:tr w:rsidR="005A4B92" w:rsidRPr="00AC65A4" w:rsidTr="00D87560">
        <w:trPr>
          <w:gridAfter w:val="2"/>
          <w:wAfter w:w="82" w:type="dxa"/>
        </w:trPr>
        <w:tc>
          <w:tcPr>
            <w:tcW w:w="1007" w:type="dxa"/>
            <w:gridSpan w:val="3"/>
          </w:tcPr>
          <w:p w:rsidR="005A4B92" w:rsidRPr="00DE2000" w:rsidRDefault="00AC5881" w:rsidP="00231AA0">
            <w:pPr>
              <w:spacing w:after="0" w:line="240" w:lineRule="auto"/>
              <w:rPr>
                <w:rFonts w:ascii="Times New Roman" w:hAnsi="Times New Roman"/>
                <w:color w:val="000000"/>
              </w:rPr>
            </w:pPr>
            <w:r>
              <w:rPr>
                <w:rFonts w:ascii="Times New Roman" w:hAnsi="Times New Roman"/>
                <w:color w:val="000000"/>
              </w:rPr>
              <w:t>СРГ 4.4.4.5.2</w:t>
            </w:r>
          </w:p>
        </w:tc>
        <w:tc>
          <w:tcPr>
            <w:tcW w:w="1260" w:type="dxa"/>
            <w:gridSpan w:val="3"/>
          </w:tcPr>
          <w:p w:rsidR="005A4B92" w:rsidRPr="00DE2000" w:rsidRDefault="00AC5881" w:rsidP="00231AA0">
            <w:pPr>
              <w:spacing w:after="0" w:line="240" w:lineRule="auto"/>
              <w:rPr>
                <w:rFonts w:ascii="Times New Roman" w:hAnsi="Times New Roman"/>
                <w:color w:val="000000"/>
              </w:rPr>
            </w:pPr>
            <w:r>
              <w:rPr>
                <w:rFonts w:ascii="Times New Roman" w:hAnsi="Times New Roman"/>
                <w:color w:val="000000"/>
              </w:rPr>
              <w:t>14.1.3</w:t>
            </w:r>
          </w:p>
        </w:tc>
        <w:tc>
          <w:tcPr>
            <w:tcW w:w="7742" w:type="dxa"/>
            <w:gridSpan w:val="3"/>
          </w:tcPr>
          <w:p w:rsidR="005A4B92" w:rsidRPr="005A4B92" w:rsidRDefault="005A4B92" w:rsidP="005A4B92">
            <w:pPr>
              <w:spacing w:after="0" w:line="240" w:lineRule="auto"/>
              <w:rPr>
                <w:rFonts w:ascii="Times New Roman" w:hAnsi="Times New Roman"/>
              </w:rPr>
            </w:pPr>
            <w:r w:rsidRPr="005A4B92">
              <w:rPr>
                <w:rFonts w:ascii="Times New Roman" w:hAnsi="Times New Roman"/>
              </w:rPr>
              <w:t>Применяются эффективные меры для разработки целесообразных методов деконтаминации и других необходимых методов обработки.</w:t>
            </w:r>
          </w:p>
        </w:tc>
        <w:tc>
          <w:tcPr>
            <w:tcW w:w="4777" w:type="dxa"/>
            <w:gridSpan w:val="2"/>
          </w:tcPr>
          <w:p w:rsidR="005A4B92" w:rsidRPr="005A4B92" w:rsidRDefault="005A4B92" w:rsidP="005A4B92">
            <w:pPr>
              <w:spacing w:after="0" w:line="240" w:lineRule="auto"/>
              <w:rPr>
                <w:rFonts w:ascii="Times New Roman" w:hAnsi="Times New Roman"/>
              </w:rPr>
            </w:pPr>
            <w:r w:rsidRPr="005A4B92">
              <w:rPr>
                <w:rFonts w:ascii="Times New Roman" w:hAnsi="Times New Roman"/>
              </w:rPr>
              <w:t xml:space="preserve">Зараженными могут оказаться основные сотрудники, работающие на объекте, подрядчики и сотрудники аварийных бригад. </w:t>
            </w:r>
          </w:p>
        </w:tc>
      </w:tr>
      <w:tr w:rsidR="005A4B92" w:rsidRPr="007C737C" w:rsidTr="00661AFB">
        <w:tc>
          <w:tcPr>
            <w:tcW w:w="14868" w:type="dxa"/>
            <w:gridSpan w:val="13"/>
            <w:tcBorders>
              <w:top w:val="single" w:sz="4" w:space="0" w:color="auto"/>
              <w:left w:val="nil"/>
              <w:bottom w:val="nil"/>
              <w:right w:val="nil"/>
            </w:tcBorders>
          </w:tcPr>
          <w:p w:rsidR="005A4B92" w:rsidRDefault="005A4B92" w:rsidP="00661AFB">
            <w:pPr>
              <w:spacing w:after="0" w:line="240" w:lineRule="auto"/>
              <w:rPr>
                <w:color w:val="A6A6A6"/>
                <w:sz w:val="20"/>
                <w:szCs w:val="20"/>
              </w:rPr>
            </w:pPr>
          </w:p>
          <w:p w:rsidR="005A4B92" w:rsidRPr="00DE2000" w:rsidRDefault="005A4B92" w:rsidP="00661AFB">
            <w:pPr>
              <w:spacing w:after="0" w:line="240" w:lineRule="auto"/>
              <w:rPr>
                <w:color w:val="A6A6A6"/>
                <w:sz w:val="20"/>
                <w:szCs w:val="20"/>
              </w:rPr>
            </w:pPr>
          </w:p>
        </w:tc>
      </w:tr>
      <w:tr w:rsidR="005A4B92" w:rsidRPr="007C737C" w:rsidTr="00661AFB">
        <w:tc>
          <w:tcPr>
            <w:tcW w:w="14868" w:type="dxa"/>
            <w:gridSpan w:val="13"/>
            <w:tcBorders>
              <w:top w:val="nil"/>
              <w:left w:val="nil"/>
              <w:right w:val="nil"/>
            </w:tcBorders>
          </w:tcPr>
          <w:p w:rsidR="005A4B92" w:rsidRDefault="005A4B92"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5A4B92" w:rsidRPr="007C737C" w:rsidRDefault="005A4B92"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5A4B92" w:rsidRPr="007C737C" w:rsidTr="00661AFB">
        <w:tc>
          <w:tcPr>
            <w:tcW w:w="14868" w:type="dxa"/>
            <w:gridSpan w:val="13"/>
            <w:tcBorders>
              <w:top w:val="single" w:sz="4" w:space="0" w:color="auto"/>
            </w:tcBorders>
          </w:tcPr>
          <w:p w:rsidR="005A4B92" w:rsidRPr="00C446D2" w:rsidRDefault="005A4B92"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5A4B92" w:rsidRPr="00B14543" w:rsidTr="00D87560">
        <w:tc>
          <w:tcPr>
            <w:tcW w:w="1007" w:type="dxa"/>
            <w:gridSpan w:val="3"/>
          </w:tcPr>
          <w:p w:rsidR="005A4B92" w:rsidRPr="00B14543" w:rsidRDefault="005A4B92" w:rsidP="00661AF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5A4B92" w:rsidRPr="00B14543" w:rsidRDefault="005A4B92" w:rsidP="00661AFB">
            <w:pPr>
              <w:spacing w:after="0" w:line="240" w:lineRule="auto"/>
            </w:pPr>
            <w:r w:rsidRPr="00B14543">
              <w:t>Элемент управления биориском №</w:t>
            </w:r>
          </w:p>
        </w:tc>
        <w:tc>
          <w:tcPr>
            <w:tcW w:w="3662" w:type="dxa"/>
          </w:tcPr>
          <w:p w:rsidR="005A4B92" w:rsidRPr="00B14543" w:rsidRDefault="005A4B92" w:rsidP="00661AF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5A4B92" w:rsidRPr="00B14543" w:rsidRDefault="005A4B92" w:rsidP="00661AF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5A4B92" w:rsidRPr="00B14543" w:rsidRDefault="005A4B92" w:rsidP="00661AFB">
            <w:pPr>
              <w:spacing w:after="0" w:line="240" w:lineRule="auto"/>
            </w:pPr>
            <w:r w:rsidRPr="00B14543">
              <w:t>Директивы</w:t>
            </w:r>
          </w:p>
        </w:tc>
      </w:tr>
      <w:tr w:rsidR="005A4B92" w:rsidRPr="00AC65A4" w:rsidTr="00D87560">
        <w:trPr>
          <w:gridAfter w:val="2"/>
          <w:wAfter w:w="82" w:type="dxa"/>
        </w:trPr>
        <w:tc>
          <w:tcPr>
            <w:tcW w:w="1007" w:type="dxa"/>
            <w:gridSpan w:val="3"/>
          </w:tcPr>
          <w:p w:rsidR="005A4B92" w:rsidRPr="00DE2000" w:rsidRDefault="005A4B92" w:rsidP="00231AA0">
            <w:pPr>
              <w:spacing w:after="0" w:line="240" w:lineRule="auto"/>
              <w:rPr>
                <w:rFonts w:ascii="Times New Roman" w:hAnsi="Times New Roman"/>
                <w:color w:val="000000"/>
              </w:rPr>
            </w:pPr>
          </w:p>
        </w:tc>
        <w:tc>
          <w:tcPr>
            <w:tcW w:w="1260" w:type="dxa"/>
            <w:gridSpan w:val="3"/>
          </w:tcPr>
          <w:p w:rsidR="005A4B92" w:rsidRPr="00DE2000" w:rsidRDefault="005A4B92" w:rsidP="00231AA0">
            <w:pPr>
              <w:spacing w:after="0" w:line="240" w:lineRule="auto"/>
              <w:rPr>
                <w:rFonts w:ascii="Times New Roman" w:hAnsi="Times New Roman"/>
                <w:color w:val="000000"/>
              </w:rPr>
            </w:pPr>
          </w:p>
        </w:tc>
        <w:tc>
          <w:tcPr>
            <w:tcW w:w="7742" w:type="dxa"/>
            <w:gridSpan w:val="3"/>
          </w:tcPr>
          <w:p w:rsidR="005A4B92" w:rsidRPr="00DF6DD2" w:rsidRDefault="005A4B92" w:rsidP="00231AA0">
            <w:pPr>
              <w:spacing w:after="0" w:line="240" w:lineRule="auto"/>
              <w:rPr>
                <w:rFonts w:ascii="Times New Roman" w:hAnsi="Times New Roman"/>
                <w:b/>
                <w:color w:val="000000"/>
              </w:rPr>
            </w:pPr>
          </w:p>
        </w:tc>
        <w:tc>
          <w:tcPr>
            <w:tcW w:w="4777" w:type="dxa"/>
            <w:gridSpan w:val="2"/>
          </w:tcPr>
          <w:p w:rsidR="005A4B92" w:rsidRPr="005A4B92" w:rsidRDefault="005A4B92" w:rsidP="005A4B92">
            <w:pPr>
              <w:spacing w:after="0" w:line="240" w:lineRule="auto"/>
              <w:rPr>
                <w:rFonts w:ascii="Times New Roman" w:hAnsi="Times New Roman"/>
              </w:rPr>
            </w:pPr>
            <w:r w:rsidRPr="005A4B92">
              <w:rPr>
                <w:rFonts w:ascii="Times New Roman" w:hAnsi="Times New Roman"/>
              </w:rPr>
              <w:t>Источниками зараженных супернатантов, аспиратов и питательных сред могут оказаться культуры и связанные с ними материалы. Инфицированными биологическими материалами могут также быть люди, животные или образцы растений. В некоторых случаях может возникнуть необходимость содержать зараженное специализированное оборудование, как например, экипировку пожарных или инструменты бригады скорой помощи, на объекте при отсутствии возможности их эффективной деконтаминации.</w:t>
            </w:r>
          </w:p>
          <w:p w:rsidR="005A4B92" w:rsidRPr="00096542" w:rsidRDefault="005A4B92" w:rsidP="005A4B92">
            <w:pPr>
              <w:spacing w:after="0" w:line="240" w:lineRule="auto"/>
              <w:rPr>
                <w:rFonts w:ascii="Times New Roman" w:hAnsi="Times New Roman"/>
                <w:color w:val="000000"/>
              </w:rPr>
            </w:pPr>
            <w:r w:rsidRPr="005A4B92">
              <w:rPr>
                <w:rFonts w:ascii="Times New Roman" w:hAnsi="Times New Roman"/>
              </w:rPr>
              <w:t>Оценка рисков должна быть неотъемлемой частью процесса определения и разработки эффективных процедур дезинфекции.</w:t>
            </w:r>
          </w:p>
        </w:tc>
      </w:tr>
      <w:tr w:rsidR="005A4B92" w:rsidRPr="00AC65A4" w:rsidTr="00D87560">
        <w:trPr>
          <w:gridAfter w:val="2"/>
          <w:wAfter w:w="82" w:type="dxa"/>
        </w:trPr>
        <w:tc>
          <w:tcPr>
            <w:tcW w:w="1007" w:type="dxa"/>
            <w:gridSpan w:val="3"/>
          </w:tcPr>
          <w:p w:rsidR="005A4B92" w:rsidRPr="00DE2000" w:rsidRDefault="005A4B92" w:rsidP="00231AA0">
            <w:pPr>
              <w:spacing w:after="0" w:line="240" w:lineRule="auto"/>
              <w:rPr>
                <w:rFonts w:ascii="Times New Roman" w:hAnsi="Times New Roman"/>
                <w:color w:val="000000"/>
              </w:rPr>
            </w:pPr>
          </w:p>
        </w:tc>
        <w:tc>
          <w:tcPr>
            <w:tcW w:w="1260" w:type="dxa"/>
            <w:gridSpan w:val="3"/>
          </w:tcPr>
          <w:p w:rsidR="005A4B92" w:rsidRPr="00DE2000" w:rsidRDefault="00AC5881" w:rsidP="00231AA0">
            <w:pPr>
              <w:spacing w:after="0" w:line="240" w:lineRule="auto"/>
              <w:rPr>
                <w:rFonts w:ascii="Times New Roman" w:hAnsi="Times New Roman"/>
                <w:color w:val="000000"/>
              </w:rPr>
            </w:pPr>
            <w:r>
              <w:rPr>
                <w:rFonts w:ascii="Times New Roman" w:hAnsi="Times New Roman"/>
                <w:color w:val="000000"/>
              </w:rPr>
              <w:t>14.2.</w:t>
            </w:r>
          </w:p>
        </w:tc>
        <w:tc>
          <w:tcPr>
            <w:tcW w:w="7742" w:type="dxa"/>
            <w:gridSpan w:val="3"/>
          </w:tcPr>
          <w:p w:rsidR="005A4B92" w:rsidRPr="005A4B92" w:rsidRDefault="005A4B92" w:rsidP="005A4B92">
            <w:pPr>
              <w:spacing w:after="0" w:line="240" w:lineRule="auto"/>
              <w:rPr>
                <w:rFonts w:ascii="Times New Roman" w:hAnsi="Times New Roman"/>
                <w:b/>
              </w:rPr>
            </w:pPr>
            <w:r w:rsidRPr="005A4B92">
              <w:rPr>
                <w:rFonts w:ascii="Times New Roman" w:hAnsi="Times New Roman"/>
                <w:b/>
              </w:rPr>
              <w:t>Инактивацияполиовирусных материалов</w:t>
            </w:r>
          </w:p>
        </w:tc>
        <w:tc>
          <w:tcPr>
            <w:tcW w:w="4777" w:type="dxa"/>
            <w:gridSpan w:val="2"/>
          </w:tcPr>
          <w:p w:rsidR="005A4B92" w:rsidRPr="005A4B92" w:rsidRDefault="005A4B92" w:rsidP="005A4B92">
            <w:pPr>
              <w:spacing w:after="0" w:line="240" w:lineRule="auto"/>
              <w:rPr>
                <w:rFonts w:ascii="Times New Roman" w:hAnsi="Times New Roman"/>
              </w:rPr>
            </w:pPr>
          </w:p>
        </w:tc>
      </w:tr>
      <w:tr w:rsidR="005A4B92" w:rsidRPr="00AC65A4" w:rsidTr="00D87560">
        <w:trPr>
          <w:gridAfter w:val="2"/>
          <w:wAfter w:w="82" w:type="dxa"/>
        </w:trPr>
        <w:tc>
          <w:tcPr>
            <w:tcW w:w="1007" w:type="dxa"/>
            <w:gridSpan w:val="3"/>
          </w:tcPr>
          <w:p w:rsidR="005A4B92" w:rsidRPr="00DE2000" w:rsidRDefault="00AC5881" w:rsidP="00231AA0">
            <w:pPr>
              <w:spacing w:after="0" w:line="240" w:lineRule="auto"/>
              <w:rPr>
                <w:rFonts w:ascii="Times New Roman" w:hAnsi="Times New Roman"/>
                <w:color w:val="000000"/>
              </w:rPr>
            </w:pPr>
            <w:r>
              <w:rPr>
                <w:rFonts w:ascii="Times New Roman" w:hAnsi="Times New Roman"/>
                <w:color w:val="000000"/>
              </w:rPr>
              <w:t>СРГ 4.4.4.5.2</w:t>
            </w:r>
          </w:p>
        </w:tc>
        <w:tc>
          <w:tcPr>
            <w:tcW w:w="1260" w:type="dxa"/>
            <w:gridSpan w:val="3"/>
          </w:tcPr>
          <w:p w:rsidR="005A4B92" w:rsidRPr="00DE2000" w:rsidRDefault="00AC5881" w:rsidP="00231AA0">
            <w:pPr>
              <w:spacing w:after="0" w:line="240" w:lineRule="auto"/>
              <w:rPr>
                <w:rFonts w:ascii="Times New Roman" w:hAnsi="Times New Roman"/>
                <w:color w:val="000000"/>
              </w:rPr>
            </w:pPr>
            <w:r>
              <w:rPr>
                <w:rFonts w:ascii="Times New Roman" w:hAnsi="Times New Roman"/>
                <w:color w:val="000000"/>
              </w:rPr>
              <w:t>14.2.1.</w:t>
            </w:r>
          </w:p>
        </w:tc>
        <w:tc>
          <w:tcPr>
            <w:tcW w:w="7742" w:type="dxa"/>
            <w:gridSpan w:val="3"/>
          </w:tcPr>
          <w:p w:rsidR="005A4B92" w:rsidRPr="005A4B92" w:rsidRDefault="005A4B92" w:rsidP="005A4B92">
            <w:pPr>
              <w:spacing w:after="0" w:line="240" w:lineRule="auto"/>
              <w:rPr>
                <w:rFonts w:ascii="Times New Roman" w:hAnsi="Times New Roman"/>
              </w:rPr>
            </w:pPr>
            <w:r w:rsidRPr="005A4B92">
              <w:rPr>
                <w:rFonts w:ascii="Times New Roman" w:hAnsi="Times New Roman"/>
              </w:rPr>
              <w:t>Утверждены и выполняются процедуры, обеспечивающие целесообразный выбор и эффективное применение методов дезинфекции и деконтаминации.</w:t>
            </w:r>
          </w:p>
          <w:p w:rsidR="005A4B92" w:rsidRPr="005A4B92" w:rsidRDefault="005A4B92" w:rsidP="005A4B92">
            <w:pPr>
              <w:spacing w:after="0" w:line="240" w:lineRule="auto"/>
              <w:rPr>
                <w:rFonts w:ascii="Times New Roman" w:hAnsi="Times New Roman"/>
              </w:rPr>
            </w:pPr>
          </w:p>
          <w:p w:rsidR="005A4B92" w:rsidRPr="005A4B92" w:rsidRDefault="005A4B92" w:rsidP="005A4B92">
            <w:pPr>
              <w:spacing w:after="0" w:line="240" w:lineRule="auto"/>
              <w:rPr>
                <w:rFonts w:ascii="Times New Roman" w:hAnsi="Times New Roman"/>
              </w:rPr>
            </w:pPr>
            <w:r w:rsidRPr="005A4B92">
              <w:rPr>
                <w:rFonts w:ascii="Times New Roman" w:hAnsi="Times New Roman"/>
              </w:rPr>
              <w:t>Процедуры должны быть сформулированы, проверены и применены на практике в целях проведения эффективной деконтаминацииполиовируса на объекте.</w:t>
            </w:r>
          </w:p>
          <w:p w:rsidR="005A4B92" w:rsidRPr="005A4B92" w:rsidRDefault="005A4B92" w:rsidP="005A4B92">
            <w:pPr>
              <w:spacing w:after="0" w:line="240" w:lineRule="auto"/>
              <w:rPr>
                <w:rFonts w:ascii="Times New Roman" w:hAnsi="Times New Roman"/>
                <w:b/>
              </w:rPr>
            </w:pPr>
          </w:p>
        </w:tc>
        <w:tc>
          <w:tcPr>
            <w:tcW w:w="4777" w:type="dxa"/>
            <w:gridSpan w:val="2"/>
          </w:tcPr>
          <w:p w:rsidR="005A4B92" w:rsidRPr="005A4B92" w:rsidRDefault="005A4B92" w:rsidP="00AC5881">
            <w:pPr>
              <w:spacing w:after="0" w:line="240" w:lineRule="auto"/>
              <w:rPr>
                <w:rFonts w:ascii="Times New Roman" w:hAnsi="Times New Roman"/>
              </w:rPr>
            </w:pPr>
            <w:r w:rsidRPr="005A4B92">
              <w:rPr>
                <w:rFonts w:ascii="Times New Roman" w:hAnsi="Times New Roman"/>
              </w:rPr>
              <w:t xml:space="preserve">Независимо от видов используемых полиовирусных материалов, вполне вероятно, что в наличии имеется несколько эффективных методов их инактивации. Организация должна предоставить данные, подтверждающие, что выбранный метод позволяет проводить </w:t>
            </w:r>
          </w:p>
        </w:tc>
      </w:tr>
      <w:tr w:rsidR="005A4B92" w:rsidRPr="007C737C" w:rsidTr="00661AFB">
        <w:tc>
          <w:tcPr>
            <w:tcW w:w="14868" w:type="dxa"/>
            <w:gridSpan w:val="13"/>
            <w:tcBorders>
              <w:top w:val="single" w:sz="4" w:space="0" w:color="auto"/>
              <w:left w:val="nil"/>
              <w:bottom w:val="nil"/>
              <w:right w:val="nil"/>
            </w:tcBorders>
          </w:tcPr>
          <w:p w:rsidR="005A4B92" w:rsidRDefault="005A4B92" w:rsidP="00661AFB">
            <w:pPr>
              <w:spacing w:after="0" w:line="240" w:lineRule="auto"/>
              <w:rPr>
                <w:color w:val="A6A6A6"/>
                <w:sz w:val="20"/>
                <w:szCs w:val="20"/>
              </w:rPr>
            </w:pPr>
          </w:p>
          <w:p w:rsidR="005A4B92" w:rsidRPr="00DE2000" w:rsidRDefault="005A4B92" w:rsidP="00661AFB">
            <w:pPr>
              <w:spacing w:after="0" w:line="240" w:lineRule="auto"/>
              <w:rPr>
                <w:color w:val="A6A6A6"/>
                <w:sz w:val="20"/>
                <w:szCs w:val="20"/>
              </w:rPr>
            </w:pPr>
          </w:p>
        </w:tc>
      </w:tr>
      <w:tr w:rsidR="005A4B92" w:rsidRPr="007C737C" w:rsidTr="00661AFB">
        <w:tc>
          <w:tcPr>
            <w:tcW w:w="14868" w:type="dxa"/>
            <w:gridSpan w:val="13"/>
            <w:tcBorders>
              <w:top w:val="nil"/>
              <w:left w:val="nil"/>
              <w:right w:val="nil"/>
            </w:tcBorders>
          </w:tcPr>
          <w:p w:rsidR="005A4B92" w:rsidRDefault="005A4B92"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5A4B92" w:rsidRPr="007C737C" w:rsidRDefault="005A4B92"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5A4B92" w:rsidRPr="007C737C" w:rsidTr="00661AFB">
        <w:tc>
          <w:tcPr>
            <w:tcW w:w="14868" w:type="dxa"/>
            <w:gridSpan w:val="13"/>
            <w:tcBorders>
              <w:top w:val="single" w:sz="4" w:space="0" w:color="auto"/>
            </w:tcBorders>
          </w:tcPr>
          <w:p w:rsidR="005A4B92" w:rsidRPr="00C446D2" w:rsidRDefault="005A4B92"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5A4B92" w:rsidRPr="00B14543" w:rsidTr="00D87560">
        <w:tc>
          <w:tcPr>
            <w:tcW w:w="1007" w:type="dxa"/>
            <w:gridSpan w:val="3"/>
          </w:tcPr>
          <w:p w:rsidR="005A4B92" w:rsidRPr="00B14543" w:rsidRDefault="005A4B92" w:rsidP="00661AF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5A4B92" w:rsidRPr="00B14543" w:rsidRDefault="005A4B92" w:rsidP="00661AFB">
            <w:pPr>
              <w:spacing w:after="0" w:line="240" w:lineRule="auto"/>
            </w:pPr>
            <w:r w:rsidRPr="00B14543">
              <w:t>Элемент управления биориском №</w:t>
            </w:r>
          </w:p>
        </w:tc>
        <w:tc>
          <w:tcPr>
            <w:tcW w:w="3662" w:type="dxa"/>
          </w:tcPr>
          <w:p w:rsidR="005A4B92" w:rsidRPr="00B14543" w:rsidRDefault="005A4B92" w:rsidP="00661AF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5A4B92" w:rsidRPr="00B14543" w:rsidRDefault="005A4B92" w:rsidP="00661AF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5A4B92" w:rsidRPr="00B14543" w:rsidRDefault="005A4B92" w:rsidP="00661AFB">
            <w:pPr>
              <w:spacing w:after="0" w:line="240" w:lineRule="auto"/>
            </w:pPr>
            <w:r w:rsidRPr="00B14543">
              <w:t>Директивы</w:t>
            </w:r>
          </w:p>
        </w:tc>
      </w:tr>
      <w:tr w:rsidR="005A4B92" w:rsidRPr="00AC65A4" w:rsidTr="00D87560">
        <w:trPr>
          <w:gridAfter w:val="2"/>
          <w:wAfter w:w="82" w:type="dxa"/>
        </w:trPr>
        <w:tc>
          <w:tcPr>
            <w:tcW w:w="1007" w:type="dxa"/>
            <w:gridSpan w:val="3"/>
          </w:tcPr>
          <w:p w:rsidR="005A4B92" w:rsidRPr="00DE2000" w:rsidRDefault="005A4B92" w:rsidP="00231AA0">
            <w:pPr>
              <w:spacing w:after="0" w:line="240" w:lineRule="auto"/>
              <w:rPr>
                <w:rFonts w:ascii="Times New Roman" w:hAnsi="Times New Roman"/>
                <w:color w:val="000000"/>
              </w:rPr>
            </w:pPr>
          </w:p>
        </w:tc>
        <w:tc>
          <w:tcPr>
            <w:tcW w:w="1260" w:type="dxa"/>
            <w:gridSpan w:val="3"/>
          </w:tcPr>
          <w:p w:rsidR="005A4B92" w:rsidRPr="00DE2000" w:rsidRDefault="005A4B92" w:rsidP="00231AA0">
            <w:pPr>
              <w:spacing w:after="0" w:line="240" w:lineRule="auto"/>
              <w:rPr>
                <w:rFonts w:ascii="Times New Roman" w:hAnsi="Times New Roman"/>
                <w:color w:val="000000"/>
              </w:rPr>
            </w:pPr>
          </w:p>
        </w:tc>
        <w:tc>
          <w:tcPr>
            <w:tcW w:w="7742" w:type="dxa"/>
            <w:gridSpan w:val="3"/>
          </w:tcPr>
          <w:p w:rsidR="005A4B92" w:rsidRPr="005A4B92" w:rsidRDefault="005A4B92" w:rsidP="005A4B92">
            <w:pPr>
              <w:spacing w:after="0" w:line="240" w:lineRule="auto"/>
              <w:rPr>
                <w:rFonts w:ascii="Times New Roman" w:hAnsi="Times New Roman"/>
              </w:rPr>
            </w:pPr>
            <w:r w:rsidRPr="005A4B92">
              <w:rPr>
                <w:rFonts w:ascii="Times New Roman" w:hAnsi="Times New Roman"/>
              </w:rPr>
              <w:t>Инактивация</w:t>
            </w:r>
            <w:r w:rsidR="00AC5881">
              <w:rPr>
                <w:rFonts w:ascii="Times New Roman" w:hAnsi="Times New Roman"/>
              </w:rPr>
              <w:t xml:space="preserve"> </w:t>
            </w:r>
            <w:r w:rsidRPr="005A4B92">
              <w:rPr>
                <w:rFonts w:ascii="Times New Roman" w:hAnsi="Times New Roman"/>
              </w:rPr>
              <w:t xml:space="preserve">полиовируса. Необходимо разработать и внедрить процедуры, обеспечивающие </w:t>
            </w:r>
            <w:proofErr w:type="gramStart"/>
            <w:r w:rsidRPr="005A4B92">
              <w:rPr>
                <w:rFonts w:ascii="Times New Roman" w:hAnsi="Times New Roman"/>
              </w:rPr>
              <w:t>полную</w:t>
            </w:r>
            <w:proofErr w:type="gramEnd"/>
            <w:r w:rsidR="00AC5881">
              <w:rPr>
                <w:rFonts w:ascii="Times New Roman" w:hAnsi="Times New Roman"/>
              </w:rPr>
              <w:t xml:space="preserve"> </w:t>
            </w:r>
            <w:r w:rsidRPr="005A4B92">
              <w:rPr>
                <w:rFonts w:ascii="Times New Roman" w:hAnsi="Times New Roman"/>
              </w:rPr>
              <w:t>инактивацию всех полиовирусов на всех материалах и потоках твердых отходов, выходящих за пределы периметра изоляции, таким образом, чтобы:</w:t>
            </w:r>
          </w:p>
          <w:p w:rsidR="005A4B92" w:rsidRPr="005A4B92" w:rsidRDefault="005A4B92" w:rsidP="005A4B92">
            <w:pPr>
              <w:spacing w:after="0" w:line="240" w:lineRule="auto"/>
              <w:rPr>
                <w:rFonts w:ascii="Times New Roman" w:hAnsi="Times New Roman"/>
              </w:rPr>
            </w:pPr>
            <w:r w:rsidRPr="005A4B92">
              <w:rPr>
                <w:rFonts w:ascii="Times New Roman" w:hAnsi="Times New Roman"/>
              </w:rPr>
              <w:t>а. Горячая стерилизация (автоклавирование) являлась предпочтительным методом инактивации</w:t>
            </w:r>
            <w:r w:rsidR="00AC5881">
              <w:rPr>
                <w:rFonts w:ascii="Times New Roman" w:hAnsi="Times New Roman"/>
              </w:rPr>
              <w:t xml:space="preserve"> </w:t>
            </w:r>
            <w:r w:rsidRPr="005A4B92">
              <w:rPr>
                <w:rFonts w:ascii="Times New Roman" w:hAnsi="Times New Roman"/>
              </w:rPr>
              <w:t>полиовируса;</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b</w:t>
            </w:r>
            <w:r w:rsidRPr="005A4B92">
              <w:rPr>
                <w:rFonts w:ascii="Times New Roman" w:hAnsi="Times New Roman"/>
              </w:rPr>
              <w:t>. Имелись в наличии инструкции по стандартным методам работы с описанием штатных и нештатных мероприятий (например, порядок выполнения ежедневных процедур и ликвидация значительных разливов);</w:t>
            </w:r>
          </w:p>
          <w:p w:rsidR="005A4B92" w:rsidRPr="005A4B92" w:rsidRDefault="005A4B92" w:rsidP="005A4B92">
            <w:pPr>
              <w:spacing w:after="0" w:line="240" w:lineRule="auto"/>
              <w:rPr>
                <w:rFonts w:ascii="Times New Roman" w:hAnsi="Times New Roman"/>
              </w:rPr>
            </w:pPr>
            <w:proofErr w:type="gramStart"/>
            <w:r w:rsidRPr="005A4B92">
              <w:rPr>
                <w:rFonts w:ascii="Times New Roman" w:hAnsi="Times New Roman"/>
              </w:rPr>
              <w:t>с</w:t>
            </w:r>
            <w:proofErr w:type="gramEnd"/>
            <w:r w:rsidRPr="005A4B92">
              <w:rPr>
                <w:rFonts w:ascii="Times New Roman" w:hAnsi="Times New Roman"/>
              </w:rPr>
              <w:t xml:space="preserve">. </w:t>
            </w:r>
            <w:proofErr w:type="gramStart"/>
            <w:r w:rsidRPr="005A4B92">
              <w:rPr>
                <w:rFonts w:ascii="Times New Roman" w:hAnsi="Times New Roman"/>
              </w:rPr>
              <w:t>Были</w:t>
            </w:r>
            <w:proofErr w:type="gramEnd"/>
            <w:r w:rsidRPr="005A4B92">
              <w:rPr>
                <w:rFonts w:ascii="Times New Roman" w:hAnsi="Times New Roman"/>
              </w:rPr>
              <w:t xml:space="preserve"> разработаны инструкции по стандартным методам работы в отношении принятия мер в случае неэффективности процедуры деконтаминации или сбоя оборудования;</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d</w:t>
            </w:r>
            <w:r w:rsidRPr="005A4B92">
              <w:rPr>
                <w:rFonts w:ascii="Times New Roman" w:hAnsi="Times New Roman"/>
              </w:rPr>
              <w:t>. Инструкции по стандартным методам работы были утверждены и проверены на эффективность перед их применением;</w:t>
            </w:r>
          </w:p>
          <w:p w:rsidR="005A4B92" w:rsidRPr="005A4B92" w:rsidRDefault="005A4B92" w:rsidP="005A4B92">
            <w:pPr>
              <w:spacing w:after="0" w:line="240" w:lineRule="auto"/>
              <w:rPr>
                <w:rFonts w:ascii="Times New Roman" w:hAnsi="Times New Roman"/>
              </w:rPr>
            </w:pPr>
            <w:r w:rsidRPr="005A4B92">
              <w:rPr>
                <w:rFonts w:ascii="Times New Roman" w:hAnsi="Times New Roman"/>
              </w:rPr>
              <w:t>е. Все материалы, выходящие за пределы периметра изоляции (включая одежду, жидкие/твердые отходы), прошли предварительную горячую стерилизацию или химическую обработку по технологии, имеющей доказанную эффективность;</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f</w:t>
            </w:r>
            <w:r w:rsidRPr="005A4B92">
              <w:rPr>
                <w:rFonts w:ascii="Times New Roman" w:hAnsi="Times New Roman"/>
              </w:rPr>
              <w:t>. Все материалы, выходящие за пределы периметра изоляции, сопровождались документами, подтверждающими проведение процедуры деконтаминации;</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g</w:t>
            </w:r>
            <w:r w:rsidRPr="005A4B92">
              <w:rPr>
                <w:rFonts w:ascii="Times New Roman" w:hAnsi="Times New Roman"/>
              </w:rPr>
              <w:t>. В наличии имелись ресурсы для регулирования чрезвычайных ситуаций, аварий и иных происшествий;</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h</w:t>
            </w:r>
            <w:r w:rsidRPr="005A4B92">
              <w:rPr>
                <w:rFonts w:ascii="Times New Roman" w:hAnsi="Times New Roman"/>
              </w:rPr>
              <w:t xml:space="preserve">. При необходимости выноса живого полиовируса с объекта это производилось через бак погружения, камеру деконтаминации или иной </w:t>
            </w:r>
          </w:p>
        </w:tc>
        <w:tc>
          <w:tcPr>
            <w:tcW w:w="4777" w:type="dxa"/>
            <w:gridSpan w:val="2"/>
          </w:tcPr>
          <w:p w:rsidR="005A4B92" w:rsidRDefault="005A4B92" w:rsidP="005A4B92">
            <w:pPr>
              <w:spacing w:after="0" w:line="240" w:lineRule="auto"/>
              <w:rPr>
                <w:rFonts w:ascii="Times New Roman" w:hAnsi="Times New Roman"/>
              </w:rPr>
            </w:pPr>
            <w:proofErr w:type="gramStart"/>
            <w:r w:rsidRPr="005A4B92">
              <w:rPr>
                <w:rFonts w:ascii="Times New Roman" w:hAnsi="Times New Roman"/>
              </w:rPr>
              <w:t>эффективную</w:t>
            </w:r>
            <w:proofErr w:type="gramEnd"/>
            <w:r w:rsidR="00AC5881">
              <w:rPr>
                <w:rFonts w:ascii="Times New Roman" w:hAnsi="Times New Roman"/>
              </w:rPr>
              <w:t xml:space="preserve"> </w:t>
            </w:r>
            <w:r w:rsidRPr="005A4B92">
              <w:rPr>
                <w:rFonts w:ascii="Times New Roman" w:hAnsi="Times New Roman"/>
              </w:rPr>
              <w:t>инактивацию</w:t>
            </w:r>
            <w:r w:rsidR="00AC5881">
              <w:rPr>
                <w:rFonts w:ascii="Times New Roman" w:hAnsi="Times New Roman"/>
              </w:rPr>
              <w:t xml:space="preserve"> </w:t>
            </w:r>
            <w:r w:rsidRPr="005A4B92">
              <w:rPr>
                <w:rFonts w:ascii="Times New Roman" w:hAnsi="Times New Roman"/>
              </w:rPr>
              <w:t>полиовирусных материалов в условиях конкретного объекта.  Методы контроля должны учитывать следующие аспекты:</w:t>
            </w:r>
          </w:p>
          <w:p w:rsidR="005A4B92" w:rsidRPr="005A4B92" w:rsidRDefault="005A4B92" w:rsidP="005A4B92">
            <w:pPr>
              <w:spacing w:after="0" w:line="240" w:lineRule="auto"/>
              <w:rPr>
                <w:rFonts w:ascii="Times New Roman" w:hAnsi="Times New Roman"/>
              </w:rPr>
            </w:pPr>
            <w:r w:rsidRPr="005A4B92">
              <w:rPr>
                <w:rFonts w:ascii="Times New Roman" w:hAnsi="Times New Roman"/>
              </w:rPr>
              <w:t>а. характеристики материалов, подвергающихся обработке (объем, наличие протеина / иных потенциально ингибирующих веществ);</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b</w:t>
            </w:r>
            <w:r w:rsidRPr="005A4B92">
              <w:rPr>
                <w:rFonts w:ascii="Times New Roman" w:hAnsi="Times New Roman"/>
              </w:rPr>
              <w:t>. время воздействия, совместимость материалов (взаимодействие с нержавеющей сталью или резиновыми прокладками);</w:t>
            </w:r>
          </w:p>
          <w:p w:rsidR="005A4B92" w:rsidRPr="005A4B92" w:rsidRDefault="005A4B92" w:rsidP="005A4B92">
            <w:pPr>
              <w:spacing w:after="0" w:line="240" w:lineRule="auto"/>
              <w:rPr>
                <w:rFonts w:ascii="Times New Roman" w:hAnsi="Times New Roman"/>
              </w:rPr>
            </w:pPr>
            <w:proofErr w:type="gramStart"/>
            <w:r w:rsidRPr="005A4B92">
              <w:rPr>
                <w:rFonts w:ascii="Times New Roman" w:hAnsi="Times New Roman"/>
              </w:rPr>
              <w:t>с. потенциальная опасность для здоровья, возникающая в связи с дезинфицирующим средством;</w:t>
            </w:r>
            <w:proofErr w:type="gramEnd"/>
          </w:p>
          <w:p w:rsidR="005A4B92" w:rsidRPr="005A4B92" w:rsidRDefault="005A4B92" w:rsidP="005A4B92">
            <w:pPr>
              <w:spacing w:after="0" w:line="240" w:lineRule="auto"/>
              <w:rPr>
                <w:rFonts w:ascii="Times New Roman" w:hAnsi="Times New Roman"/>
              </w:rPr>
            </w:pPr>
            <w:proofErr w:type="gramStart"/>
            <w:r w:rsidRPr="005A4B92">
              <w:rPr>
                <w:rFonts w:ascii="Times New Roman" w:hAnsi="Times New Roman"/>
                <w:lang w:val="en-US"/>
              </w:rPr>
              <w:t>d</w:t>
            </w:r>
            <w:proofErr w:type="gramEnd"/>
            <w:r w:rsidRPr="005A4B92">
              <w:rPr>
                <w:rFonts w:ascii="Times New Roman" w:hAnsi="Times New Roman"/>
              </w:rPr>
              <w:t>. необходимость обеспечивать надлежащий уровень активного соединения, включая общий износ в течение времени.</w:t>
            </w:r>
          </w:p>
          <w:p w:rsidR="005A4B92" w:rsidRPr="005A4B92" w:rsidRDefault="005A4B92" w:rsidP="005A4B92">
            <w:pPr>
              <w:spacing w:after="0" w:line="240" w:lineRule="auto"/>
              <w:rPr>
                <w:rFonts w:ascii="Times New Roman" w:hAnsi="Times New Roman"/>
              </w:rPr>
            </w:pPr>
          </w:p>
          <w:p w:rsidR="005A4B92" w:rsidRPr="005A4B92" w:rsidRDefault="005A4B92" w:rsidP="005A4B92">
            <w:pPr>
              <w:spacing w:after="0" w:line="240" w:lineRule="auto"/>
              <w:rPr>
                <w:rFonts w:ascii="Times New Roman" w:hAnsi="Times New Roman"/>
              </w:rPr>
            </w:pPr>
            <w:r w:rsidRPr="005A4B92">
              <w:rPr>
                <w:rFonts w:ascii="Times New Roman" w:hAnsi="Times New Roman"/>
              </w:rPr>
              <w:t>При планировании и проведении деконтаминации организация должна учитывать следующее:</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i</w:t>
            </w:r>
            <w:r w:rsidRPr="005A4B92">
              <w:rPr>
                <w:rFonts w:ascii="Times New Roman" w:hAnsi="Times New Roman"/>
              </w:rPr>
              <w:t xml:space="preserve">. наличие достаточного содержания активного соединения во всех используемых дезинфицирующих средствах, в зависимости от </w:t>
            </w:r>
          </w:p>
          <w:p w:rsidR="005A4B92" w:rsidRPr="005A4B92" w:rsidRDefault="005A4B92" w:rsidP="005A4B92">
            <w:pPr>
              <w:spacing w:after="0" w:line="240" w:lineRule="auto"/>
              <w:rPr>
                <w:rFonts w:ascii="Times New Roman" w:hAnsi="Times New Roman"/>
              </w:rPr>
            </w:pPr>
          </w:p>
        </w:tc>
      </w:tr>
      <w:tr w:rsidR="005A4B92" w:rsidRPr="007C737C" w:rsidTr="00661AFB">
        <w:tc>
          <w:tcPr>
            <w:tcW w:w="14868" w:type="dxa"/>
            <w:gridSpan w:val="13"/>
            <w:tcBorders>
              <w:top w:val="single" w:sz="4" w:space="0" w:color="auto"/>
              <w:left w:val="nil"/>
              <w:bottom w:val="nil"/>
              <w:right w:val="nil"/>
            </w:tcBorders>
          </w:tcPr>
          <w:p w:rsidR="005A4B92" w:rsidRPr="00DE2000" w:rsidRDefault="005A4B92" w:rsidP="00661AFB">
            <w:pPr>
              <w:spacing w:after="0" w:line="240" w:lineRule="auto"/>
              <w:rPr>
                <w:color w:val="A6A6A6"/>
                <w:sz w:val="20"/>
                <w:szCs w:val="20"/>
              </w:rPr>
            </w:pPr>
          </w:p>
        </w:tc>
      </w:tr>
      <w:tr w:rsidR="005A4B92" w:rsidRPr="007C737C" w:rsidTr="00661AFB">
        <w:tc>
          <w:tcPr>
            <w:tcW w:w="14868" w:type="dxa"/>
            <w:gridSpan w:val="13"/>
            <w:tcBorders>
              <w:top w:val="nil"/>
              <w:left w:val="nil"/>
              <w:right w:val="nil"/>
            </w:tcBorders>
          </w:tcPr>
          <w:p w:rsidR="005A4B92" w:rsidRDefault="005A4B92"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5A4B92" w:rsidRPr="007C737C" w:rsidRDefault="005A4B92"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5A4B92" w:rsidRPr="007C737C" w:rsidTr="00661AFB">
        <w:tc>
          <w:tcPr>
            <w:tcW w:w="14868" w:type="dxa"/>
            <w:gridSpan w:val="13"/>
            <w:tcBorders>
              <w:top w:val="single" w:sz="4" w:space="0" w:color="auto"/>
            </w:tcBorders>
          </w:tcPr>
          <w:p w:rsidR="005A4B92" w:rsidRPr="00C446D2" w:rsidRDefault="005A4B92"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5A4B92" w:rsidRPr="00B14543" w:rsidTr="00D87560">
        <w:tc>
          <w:tcPr>
            <w:tcW w:w="1007" w:type="dxa"/>
            <w:gridSpan w:val="3"/>
          </w:tcPr>
          <w:p w:rsidR="005A4B92" w:rsidRPr="00B14543" w:rsidRDefault="005A4B92" w:rsidP="00661AF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5A4B92" w:rsidRPr="00B14543" w:rsidRDefault="005A4B92" w:rsidP="00661AFB">
            <w:pPr>
              <w:spacing w:after="0" w:line="240" w:lineRule="auto"/>
            </w:pPr>
            <w:r w:rsidRPr="00B14543">
              <w:t>Элемент управления биориском №</w:t>
            </w:r>
          </w:p>
        </w:tc>
        <w:tc>
          <w:tcPr>
            <w:tcW w:w="3662" w:type="dxa"/>
          </w:tcPr>
          <w:p w:rsidR="005A4B92" w:rsidRPr="00B14543" w:rsidRDefault="005A4B92" w:rsidP="00661AF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5A4B92" w:rsidRPr="00B14543" w:rsidRDefault="005A4B92" w:rsidP="00661AF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5A4B92" w:rsidRPr="00B14543" w:rsidRDefault="005A4B92" w:rsidP="00661AFB">
            <w:pPr>
              <w:spacing w:after="0" w:line="240" w:lineRule="auto"/>
            </w:pPr>
            <w:r w:rsidRPr="00B14543">
              <w:t>Директивы</w:t>
            </w:r>
          </w:p>
        </w:tc>
      </w:tr>
      <w:tr w:rsidR="005A4B92" w:rsidRPr="00AC65A4" w:rsidTr="00D87560">
        <w:trPr>
          <w:gridAfter w:val="2"/>
          <w:wAfter w:w="82" w:type="dxa"/>
        </w:trPr>
        <w:tc>
          <w:tcPr>
            <w:tcW w:w="1007" w:type="dxa"/>
            <w:gridSpan w:val="3"/>
          </w:tcPr>
          <w:p w:rsidR="005A4B92" w:rsidRPr="00DE2000" w:rsidRDefault="005A4B92" w:rsidP="00231AA0">
            <w:pPr>
              <w:spacing w:after="0" w:line="240" w:lineRule="auto"/>
              <w:rPr>
                <w:rFonts w:ascii="Times New Roman" w:hAnsi="Times New Roman"/>
                <w:color w:val="000000"/>
              </w:rPr>
            </w:pPr>
          </w:p>
        </w:tc>
        <w:tc>
          <w:tcPr>
            <w:tcW w:w="1260" w:type="dxa"/>
            <w:gridSpan w:val="3"/>
          </w:tcPr>
          <w:p w:rsidR="005A4B92" w:rsidRPr="00DE2000" w:rsidRDefault="005A4B92" w:rsidP="00231AA0">
            <w:pPr>
              <w:spacing w:after="0" w:line="240" w:lineRule="auto"/>
              <w:rPr>
                <w:rFonts w:ascii="Times New Roman" w:hAnsi="Times New Roman"/>
                <w:color w:val="000000"/>
              </w:rPr>
            </w:pPr>
          </w:p>
        </w:tc>
        <w:tc>
          <w:tcPr>
            <w:tcW w:w="7742" w:type="dxa"/>
            <w:gridSpan w:val="3"/>
          </w:tcPr>
          <w:p w:rsidR="005A4B92" w:rsidRPr="005A4B92" w:rsidRDefault="005A4B92" w:rsidP="005A4B92">
            <w:pPr>
              <w:spacing w:after="0" w:line="240" w:lineRule="auto"/>
              <w:rPr>
                <w:rFonts w:ascii="Times New Roman" w:hAnsi="Times New Roman"/>
              </w:rPr>
            </w:pPr>
            <w:r w:rsidRPr="005A4B92">
              <w:rPr>
                <w:rFonts w:ascii="Times New Roman" w:hAnsi="Times New Roman"/>
              </w:rPr>
              <w:t>утвержденный механизм, обеспечивающий деконтаминацию внешней поверхности любых используемых упаковочных материалов;</w:t>
            </w:r>
          </w:p>
          <w:p w:rsidR="005A4B92" w:rsidRPr="005A4B92" w:rsidRDefault="005A4B92" w:rsidP="005A4B92">
            <w:pPr>
              <w:spacing w:after="0" w:line="240" w:lineRule="auto"/>
              <w:rPr>
                <w:rFonts w:ascii="Times New Roman" w:hAnsi="Times New Roman"/>
              </w:rPr>
            </w:pPr>
            <w:proofErr w:type="gramStart"/>
            <w:r w:rsidRPr="005A4B92">
              <w:rPr>
                <w:rFonts w:ascii="Times New Roman" w:hAnsi="Times New Roman"/>
                <w:lang w:val="en-US"/>
              </w:rPr>
              <w:t>i</w:t>
            </w:r>
            <w:proofErr w:type="gramEnd"/>
            <w:r w:rsidRPr="005A4B92">
              <w:rPr>
                <w:rFonts w:ascii="Times New Roman" w:hAnsi="Times New Roman"/>
              </w:rPr>
              <w:t>. На объекте проводилась инактивация всех отходов и иных потенциально зараженных материалов до их передачи подрядчикам или иным третьим лицам для утилизации отходов.</w:t>
            </w:r>
          </w:p>
        </w:tc>
        <w:tc>
          <w:tcPr>
            <w:tcW w:w="4777" w:type="dxa"/>
            <w:gridSpan w:val="2"/>
          </w:tcPr>
          <w:p w:rsidR="005A4B92" w:rsidRPr="005A4B92" w:rsidRDefault="005A4B92" w:rsidP="005A4B92">
            <w:pPr>
              <w:spacing w:after="0" w:line="240" w:lineRule="auto"/>
              <w:rPr>
                <w:rFonts w:ascii="Times New Roman" w:hAnsi="Times New Roman"/>
              </w:rPr>
            </w:pPr>
            <w:r w:rsidRPr="005A4B92">
              <w:rPr>
                <w:rFonts w:ascii="Times New Roman" w:hAnsi="Times New Roman"/>
              </w:rPr>
              <w:t>рабочих условий их применения, при этом необходимо обеспечивать такой уровень концентрации в течение всей процедуры, включая проведение специальных проверочных мероприятий по мере необходимости;</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ii</w:t>
            </w:r>
            <w:r w:rsidRPr="005A4B92">
              <w:rPr>
                <w:rFonts w:ascii="Times New Roman" w:hAnsi="Times New Roman"/>
              </w:rPr>
              <w:t>. предоставление адекватных средств и проведение процедур для хранения отходов (включая краткосрочное хранение);</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iii</w:t>
            </w:r>
            <w:r w:rsidRPr="005A4B92">
              <w:rPr>
                <w:rFonts w:ascii="Times New Roman" w:hAnsi="Times New Roman"/>
              </w:rPr>
              <w:t>. обеспечение наличия методов для проведения эффективной деконтаминации смешанных отходов (например, инфицированные животные, которым были введены радиоактивные вещества);</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iv</w:t>
            </w:r>
            <w:r w:rsidRPr="005A4B92">
              <w:rPr>
                <w:rFonts w:ascii="Times New Roman" w:hAnsi="Times New Roman"/>
              </w:rPr>
              <w:t>. в соответствующих случаях, обеспечение наличия методов для проведения эффективной деконтаминации чувствительного оборудования или приборов, не пригодных для автоклавирования (например, компьютеров);</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v</w:t>
            </w:r>
            <w:r w:rsidRPr="005A4B92">
              <w:rPr>
                <w:rFonts w:ascii="Times New Roman" w:hAnsi="Times New Roman"/>
              </w:rPr>
              <w:t>. применение мониторинга для проверки эффективности методов (например, запись циклов и использование индикаторов в автоклавах);</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vi</w:t>
            </w:r>
            <w:r w:rsidRPr="005A4B92">
              <w:rPr>
                <w:rFonts w:ascii="Times New Roman" w:hAnsi="Times New Roman"/>
              </w:rPr>
              <w:t xml:space="preserve">. дезинфекция защитной одежды </w:t>
            </w:r>
          </w:p>
        </w:tc>
      </w:tr>
      <w:tr w:rsidR="005A4B92" w:rsidRPr="007C737C" w:rsidTr="00661AFB">
        <w:tc>
          <w:tcPr>
            <w:tcW w:w="14868" w:type="dxa"/>
            <w:gridSpan w:val="13"/>
            <w:tcBorders>
              <w:top w:val="single" w:sz="4" w:space="0" w:color="auto"/>
              <w:left w:val="nil"/>
              <w:bottom w:val="nil"/>
              <w:right w:val="nil"/>
            </w:tcBorders>
          </w:tcPr>
          <w:p w:rsidR="005A4B92" w:rsidRDefault="005A4B92" w:rsidP="00661AFB">
            <w:pPr>
              <w:spacing w:after="0" w:line="240" w:lineRule="auto"/>
              <w:rPr>
                <w:color w:val="A6A6A6"/>
                <w:sz w:val="20"/>
                <w:szCs w:val="20"/>
              </w:rPr>
            </w:pPr>
          </w:p>
          <w:p w:rsidR="00BB082F" w:rsidRPr="00DE2000" w:rsidRDefault="00BB082F" w:rsidP="00661AFB">
            <w:pPr>
              <w:spacing w:after="0" w:line="240" w:lineRule="auto"/>
              <w:rPr>
                <w:color w:val="A6A6A6"/>
                <w:sz w:val="20"/>
                <w:szCs w:val="20"/>
              </w:rPr>
            </w:pPr>
          </w:p>
        </w:tc>
      </w:tr>
      <w:tr w:rsidR="005A4B92" w:rsidRPr="007C737C" w:rsidTr="00661AFB">
        <w:tc>
          <w:tcPr>
            <w:tcW w:w="14868" w:type="dxa"/>
            <w:gridSpan w:val="13"/>
            <w:tcBorders>
              <w:top w:val="nil"/>
              <w:left w:val="nil"/>
              <w:right w:val="nil"/>
            </w:tcBorders>
          </w:tcPr>
          <w:p w:rsidR="005A4B92" w:rsidRDefault="005A4B92"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5A4B92" w:rsidRPr="007C737C" w:rsidRDefault="005A4B92"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5A4B92" w:rsidRPr="007C737C" w:rsidTr="00661AFB">
        <w:tc>
          <w:tcPr>
            <w:tcW w:w="14868" w:type="dxa"/>
            <w:gridSpan w:val="13"/>
            <w:tcBorders>
              <w:top w:val="single" w:sz="4" w:space="0" w:color="auto"/>
            </w:tcBorders>
          </w:tcPr>
          <w:p w:rsidR="005A4B92" w:rsidRPr="00C446D2" w:rsidRDefault="005A4B92"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5A4B92" w:rsidRPr="00B14543" w:rsidTr="00D87560">
        <w:tc>
          <w:tcPr>
            <w:tcW w:w="1007" w:type="dxa"/>
            <w:gridSpan w:val="3"/>
          </w:tcPr>
          <w:p w:rsidR="005A4B92" w:rsidRPr="00B14543" w:rsidRDefault="005A4B92" w:rsidP="00661AF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5A4B92" w:rsidRPr="00B14543" w:rsidRDefault="005A4B92" w:rsidP="00661AFB">
            <w:pPr>
              <w:spacing w:after="0" w:line="240" w:lineRule="auto"/>
            </w:pPr>
            <w:r w:rsidRPr="00B14543">
              <w:t>Элемент управления биориском №</w:t>
            </w:r>
          </w:p>
        </w:tc>
        <w:tc>
          <w:tcPr>
            <w:tcW w:w="3662" w:type="dxa"/>
          </w:tcPr>
          <w:p w:rsidR="005A4B92" w:rsidRPr="00B14543" w:rsidRDefault="005A4B92" w:rsidP="00661AF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5A4B92" w:rsidRPr="00B14543" w:rsidRDefault="005A4B92" w:rsidP="00661AF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5A4B92" w:rsidRPr="00B14543" w:rsidRDefault="005A4B92" w:rsidP="00661AFB">
            <w:pPr>
              <w:spacing w:after="0" w:line="240" w:lineRule="auto"/>
            </w:pPr>
            <w:r w:rsidRPr="00B14543">
              <w:t>Директивы</w:t>
            </w:r>
          </w:p>
        </w:tc>
      </w:tr>
      <w:tr w:rsidR="005A4B92" w:rsidRPr="00AC65A4" w:rsidTr="00D87560">
        <w:trPr>
          <w:gridAfter w:val="2"/>
          <w:wAfter w:w="82" w:type="dxa"/>
        </w:trPr>
        <w:tc>
          <w:tcPr>
            <w:tcW w:w="1007" w:type="dxa"/>
            <w:gridSpan w:val="3"/>
          </w:tcPr>
          <w:p w:rsidR="005A4B92" w:rsidRPr="00DE2000" w:rsidRDefault="005A4B92" w:rsidP="00231AA0">
            <w:pPr>
              <w:spacing w:after="0" w:line="240" w:lineRule="auto"/>
              <w:rPr>
                <w:rFonts w:ascii="Times New Roman" w:hAnsi="Times New Roman"/>
                <w:color w:val="000000"/>
              </w:rPr>
            </w:pPr>
          </w:p>
        </w:tc>
        <w:tc>
          <w:tcPr>
            <w:tcW w:w="1260" w:type="dxa"/>
            <w:gridSpan w:val="3"/>
          </w:tcPr>
          <w:p w:rsidR="005A4B92" w:rsidRPr="00DE2000" w:rsidRDefault="005A4B92" w:rsidP="00231AA0">
            <w:pPr>
              <w:spacing w:after="0" w:line="240" w:lineRule="auto"/>
              <w:rPr>
                <w:rFonts w:ascii="Times New Roman" w:hAnsi="Times New Roman"/>
                <w:color w:val="000000"/>
              </w:rPr>
            </w:pPr>
          </w:p>
        </w:tc>
        <w:tc>
          <w:tcPr>
            <w:tcW w:w="7742" w:type="dxa"/>
            <w:gridSpan w:val="3"/>
          </w:tcPr>
          <w:p w:rsidR="005A4B92" w:rsidRPr="005A4B92" w:rsidRDefault="005A4B92" w:rsidP="005A4B92">
            <w:pPr>
              <w:spacing w:after="0" w:line="240" w:lineRule="auto"/>
              <w:rPr>
                <w:rFonts w:ascii="Times New Roman" w:hAnsi="Times New Roman"/>
              </w:rPr>
            </w:pPr>
          </w:p>
        </w:tc>
        <w:tc>
          <w:tcPr>
            <w:tcW w:w="4777" w:type="dxa"/>
            <w:gridSpan w:val="2"/>
          </w:tcPr>
          <w:p w:rsidR="005A4B92" w:rsidRDefault="005A4B92" w:rsidP="005A4B92">
            <w:pPr>
              <w:spacing w:after="0" w:line="240" w:lineRule="auto"/>
              <w:rPr>
                <w:rFonts w:ascii="Times New Roman" w:hAnsi="Times New Roman"/>
              </w:rPr>
            </w:pPr>
            <w:r w:rsidRPr="005A4B92">
              <w:rPr>
                <w:rFonts w:ascii="Times New Roman" w:hAnsi="Times New Roman"/>
              </w:rPr>
              <w:t>надлежащими способами перед выходом с объекта;</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vii</w:t>
            </w:r>
            <w:r w:rsidRPr="005A4B92">
              <w:rPr>
                <w:rFonts w:ascii="Times New Roman" w:hAnsi="Times New Roman"/>
              </w:rPr>
              <w:t>. обеспечение достаточных методов и ресурсов для выполнения штатных процедур, а также регулирования утечек или иных происшествий при работе с материалами и их транспортировке внутри объекта и за его пределами;</w:t>
            </w:r>
          </w:p>
          <w:p w:rsidR="005A4B92" w:rsidRPr="005A4B92" w:rsidRDefault="005A4B92" w:rsidP="005A4B92">
            <w:pPr>
              <w:spacing w:after="0" w:line="240" w:lineRule="auto"/>
              <w:rPr>
                <w:rFonts w:ascii="Times New Roman" w:hAnsi="Times New Roman"/>
              </w:rPr>
            </w:pPr>
            <w:r w:rsidRPr="005A4B92">
              <w:rPr>
                <w:rFonts w:ascii="Times New Roman" w:hAnsi="Times New Roman"/>
                <w:lang w:val="en-US"/>
              </w:rPr>
              <w:t>viii</w:t>
            </w:r>
            <w:r w:rsidRPr="005A4B92">
              <w:rPr>
                <w:rFonts w:ascii="Times New Roman" w:hAnsi="Times New Roman"/>
              </w:rPr>
              <w:t xml:space="preserve">. </w:t>
            </w:r>
            <w:proofErr w:type="gramStart"/>
            <w:r w:rsidRPr="005A4B92">
              <w:rPr>
                <w:rFonts w:ascii="Times New Roman" w:hAnsi="Times New Roman"/>
              </w:rPr>
              <w:t>реализация</w:t>
            </w:r>
            <w:proofErr w:type="gramEnd"/>
            <w:r w:rsidRPr="005A4B92">
              <w:rPr>
                <w:rFonts w:ascii="Times New Roman" w:hAnsi="Times New Roman"/>
              </w:rPr>
              <w:t xml:space="preserve"> программ минимизации объемов зараженных отходов.</w:t>
            </w:r>
          </w:p>
        </w:tc>
      </w:tr>
      <w:tr w:rsidR="005A4B92" w:rsidRPr="00AC65A4" w:rsidTr="00D87560">
        <w:trPr>
          <w:gridAfter w:val="2"/>
          <w:wAfter w:w="82" w:type="dxa"/>
        </w:trPr>
        <w:tc>
          <w:tcPr>
            <w:tcW w:w="1007" w:type="dxa"/>
            <w:gridSpan w:val="3"/>
          </w:tcPr>
          <w:p w:rsidR="005A4B92" w:rsidRPr="00DE2000" w:rsidRDefault="005A4B92" w:rsidP="00231AA0">
            <w:pPr>
              <w:spacing w:after="0" w:line="240" w:lineRule="auto"/>
              <w:rPr>
                <w:rFonts w:ascii="Times New Roman" w:hAnsi="Times New Roman"/>
                <w:color w:val="000000"/>
              </w:rPr>
            </w:pPr>
          </w:p>
        </w:tc>
        <w:tc>
          <w:tcPr>
            <w:tcW w:w="1260" w:type="dxa"/>
            <w:gridSpan w:val="3"/>
          </w:tcPr>
          <w:p w:rsidR="005A4B92" w:rsidRPr="00DE2000" w:rsidRDefault="005A4B92" w:rsidP="00231AA0">
            <w:pPr>
              <w:spacing w:after="0" w:line="240" w:lineRule="auto"/>
              <w:rPr>
                <w:rFonts w:ascii="Times New Roman" w:hAnsi="Times New Roman"/>
                <w:color w:val="000000"/>
              </w:rPr>
            </w:pPr>
          </w:p>
        </w:tc>
        <w:tc>
          <w:tcPr>
            <w:tcW w:w="7742" w:type="dxa"/>
            <w:gridSpan w:val="3"/>
          </w:tcPr>
          <w:p w:rsidR="005A4B92" w:rsidRPr="005A4B92" w:rsidRDefault="005A4B92" w:rsidP="005A4B92">
            <w:pPr>
              <w:spacing w:after="0" w:line="240" w:lineRule="auto"/>
              <w:rPr>
                <w:rFonts w:ascii="Times New Roman" w:hAnsi="Times New Roman"/>
                <w:b/>
              </w:rPr>
            </w:pPr>
            <w:r w:rsidRPr="005A4B92">
              <w:rPr>
                <w:rFonts w:ascii="Times New Roman" w:hAnsi="Times New Roman"/>
                <w:b/>
              </w:rPr>
              <w:t>Элемент 15 – Процедуры транспортировки</w:t>
            </w:r>
          </w:p>
          <w:p w:rsidR="005A4B92" w:rsidRPr="005A4B92" w:rsidRDefault="005A4B92" w:rsidP="005A4B92">
            <w:pPr>
              <w:spacing w:after="0" w:line="240" w:lineRule="auto"/>
              <w:rPr>
                <w:rFonts w:ascii="Times New Roman" w:hAnsi="Times New Roman"/>
              </w:rPr>
            </w:pPr>
          </w:p>
          <w:p w:rsidR="005A4B92" w:rsidRDefault="005A4B92" w:rsidP="005A4B92">
            <w:pPr>
              <w:spacing w:after="0" w:line="240" w:lineRule="auto"/>
              <w:rPr>
                <w:rFonts w:ascii="Times New Roman" w:hAnsi="Times New Roman"/>
              </w:rPr>
            </w:pPr>
            <w:r w:rsidRPr="005A4B92">
              <w:rPr>
                <w:rFonts w:ascii="Times New Roman" w:hAnsi="Times New Roman"/>
              </w:rPr>
              <w:t xml:space="preserve">Элемент «Процедуры транспортировки» предусматривает вопросы, связанные </w:t>
            </w:r>
            <w:r w:rsidR="00D755A8">
              <w:rPr>
                <w:rFonts w:ascii="Times New Roman" w:hAnsi="Times New Roman"/>
              </w:rPr>
              <w:t xml:space="preserve">с </w:t>
            </w:r>
            <w:r w:rsidRPr="005A4B92">
              <w:rPr>
                <w:rFonts w:ascii="Times New Roman" w:hAnsi="Times New Roman"/>
              </w:rPr>
              <w:t>осуществлением организацией внешних и внутренних перевозок биологических материалов, а также распределение должностных обязанностей и функций, материалов и оборудования, включая необходимость сотрудничества с курьерскими службами и экспедиторами.</w:t>
            </w:r>
          </w:p>
          <w:p w:rsidR="00D755A8" w:rsidRPr="005A4B92" w:rsidRDefault="00D755A8" w:rsidP="005A4B92">
            <w:pPr>
              <w:spacing w:after="0" w:line="240" w:lineRule="auto"/>
              <w:rPr>
                <w:rFonts w:ascii="Times New Roman" w:hAnsi="Times New Roman"/>
              </w:rPr>
            </w:pPr>
          </w:p>
          <w:p w:rsidR="005A4B92" w:rsidRPr="005A4B92" w:rsidRDefault="005A4B92" w:rsidP="005A4B92">
            <w:pPr>
              <w:spacing w:after="0" w:line="240" w:lineRule="auto"/>
              <w:rPr>
                <w:rFonts w:ascii="Times New Roman" w:hAnsi="Times New Roman"/>
                <w:b/>
              </w:rPr>
            </w:pPr>
            <w:r w:rsidRPr="005A4B92">
              <w:rPr>
                <w:rFonts w:ascii="Times New Roman" w:hAnsi="Times New Roman"/>
                <w:b/>
              </w:rPr>
              <w:t>Подэлементы</w:t>
            </w:r>
          </w:p>
          <w:p w:rsidR="005A4B92" w:rsidRPr="005A4B92" w:rsidRDefault="005A4B92" w:rsidP="005A4B92">
            <w:pPr>
              <w:spacing w:after="0" w:line="240" w:lineRule="auto"/>
              <w:rPr>
                <w:rFonts w:ascii="Times New Roman" w:hAnsi="Times New Roman"/>
              </w:rPr>
            </w:pPr>
            <w:r w:rsidRPr="005A4B92">
              <w:rPr>
                <w:rFonts w:ascii="Times New Roman" w:hAnsi="Times New Roman"/>
              </w:rPr>
              <w:t>15.1. Процедуры транспортировки</w:t>
            </w:r>
          </w:p>
        </w:tc>
        <w:tc>
          <w:tcPr>
            <w:tcW w:w="4777" w:type="dxa"/>
            <w:gridSpan w:val="2"/>
          </w:tcPr>
          <w:p w:rsidR="005A4B92" w:rsidRPr="005A4B92" w:rsidRDefault="005A4B92" w:rsidP="005A4B92">
            <w:pPr>
              <w:spacing w:after="0" w:line="240" w:lineRule="auto"/>
              <w:rPr>
                <w:rFonts w:ascii="Times New Roman" w:hAnsi="Times New Roman"/>
              </w:rPr>
            </w:pPr>
          </w:p>
        </w:tc>
      </w:tr>
      <w:tr w:rsidR="005A4B92" w:rsidRPr="00AC65A4" w:rsidTr="00D87560">
        <w:trPr>
          <w:gridAfter w:val="2"/>
          <w:wAfter w:w="82" w:type="dxa"/>
        </w:trPr>
        <w:tc>
          <w:tcPr>
            <w:tcW w:w="1007" w:type="dxa"/>
            <w:gridSpan w:val="3"/>
          </w:tcPr>
          <w:p w:rsidR="005A4B92" w:rsidRPr="00DE2000" w:rsidRDefault="005A4B92" w:rsidP="00231AA0">
            <w:pPr>
              <w:spacing w:after="0" w:line="240" w:lineRule="auto"/>
              <w:rPr>
                <w:rFonts w:ascii="Times New Roman" w:hAnsi="Times New Roman"/>
                <w:color w:val="000000"/>
              </w:rPr>
            </w:pPr>
          </w:p>
        </w:tc>
        <w:tc>
          <w:tcPr>
            <w:tcW w:w="1260" w:type="dxa"/>
            <w:gridSpan w:val="3"/>
          </w:tcPr>
          <w:p w:rsidR="005A4B92" w:rsidRPr="00DE2000" w:rsidRDefault="00D755A8" w:rsidP="00231AA0">
            <w:pPr>
              <w:spacing w:after="0" w:line="240" w:lineRule="auto"/>
              <w:rPr>
                <w:rFonts w:ascii="Times New Roman" w:hAnsi="Times New Roman"/>
                <w:color w:val="000000"/>
              </w:rPr>
            </w:pPr>
            <w:r>
              <w:rPr>
                <w:rFonts w:ascii="Times New Roman" w:hAnsi="Times New Roman"/>
                <w:color w:val="000000"/>
              </w:rPr>
              <w:t>15.</w:t>
            </w:r>
          </w:p>
        </w:tc>
        <w:tc>
          <w:tcPr>
            <w:tcW w:w="7742" w:type="dxa"/>
            <w:gridSpan w:val="3"/>
          </w:tcPr>
          <w:p w:rsidR="005A4B92" w:rsidRPr="005A4B92" w:rsidRDefault="005A4B92" w:rsidP="005A4B92">
            <w:pPr>
              <w:spacing w:after="0" w:line="240" w:lineRule="auto"/>
              <w:rPr>
                <w:rFonts w:ascii="Times New Roman" w:hAnsi="Times New Roman"/>
                <w:b/>
              </w:rPr>
            </w:pPr>
            <w:r w:rsidRPr="005A4B92">
              <w:rPr>
                <w:rFonts w:ascii="Times New Roman" w:hAnsi="Times New Roman"/>
                <w:b/>
              </w:rPr>
              <w:t>ПРОЦЕДУРЫ ТРАНСПОРТИРОВКИ</w:t>
            </w:r>
          </w:p>
        </w:tc>
        <w:tc>
          <w:tcPr>
            <w:tcW w:w="4777" w:type="dxa"/>
            <w:gridSpan w:val="2"/>
          </w:tcPr>
          <w:p w:rsidR="005A4B92" w:rsidRPr="005A4B92" w:rsidRDefault="005A4B92" w:rsidP="005A4B92">
            <w:pPr>
              <w:spacing w:after="0" w:line="240" w:lineRule="auto"/>
              <w:rPr>
                <w:rFonts w:ascii="Times New Roman" w:hAnsi="Times New Roman"/>
              </w:rPr>
            </w:pPr>
          </w:p>
        </w:tc>
      </w:tr>
      <w:tr w:rsidR="008943EF" w:rsidRPr="00AC65A4" w:rsidTr="00D87560">
        <w:trPr>
          <w:gridAfter w:val="2"/>
          <w:wAfter w:w="82" w:type="dxa"/>
        </w:trPr>
        <w:tc>
          <w:tcPr>
            <w:tcW w:w="1007" w:type="dxa"/>
            <w:gridSpan w:val="3"/>
          </w:tcPr>
          <w:p w:rsidR="008943EF" w:rsidRPr="00DE2000" w:rsidRDefault="008943EF" w:rsidP="00231AA0">
            <w:pPr>
              <w:spacing w:after="0" w:line="240" w:lineRule="auto"/>
              <w:rPr>
                <w:rFonts w:ascii="Times New Roman" w:hAnsi="Times New Roman"/>
                <w:color w:val="000000"/>
              </w:rPr>
            </w:pPr>
          </w:p>
        </w:tc>
        <w:tc>
          <w:tcPr>
            <w:tcW w:w="1260" w:type="dxa"/>
            <w:gridSpan w:val="3"/>
          </w:tcPr>
          <w:p w:rsidR="008943EF" w:rsidRPr="00DE2000" w:rsidRDefault="00D755A8" w:rsidP="00231AA0">
            <w:pPr>
              <w:spacing w:after="0" w:line="240" w:lineRule="auto"/>
              <w:rPr>
                <w:rFonts w:ascii="Times New Roman" w:hAnsi="Times New Roman"/>
                <w:color w:val="000000"/>
              </w:rPr>
            </w:pPr>
            <w:r>
              <w:rPr>
                <w:rFonts w:ascii="Times New Roman" w:hAnsi="Times New Roman"/>
                <w:color w:val="000000"/>
              </w:rPr>
              <w:t>15.1.</w:t>
            </w:r>
          </w:p>
        </w:tc>
        <w:tc>
          <w:tcPr>
            <w:tcW w:w="7742" w:type="dxa"/>
            <w:gridSpan w:val="3"/>
          </w:tcPr>
          <w:p w:rsidR="008943EF" w:rsidRPr="008943EF" w:rsidRDefault="008943EF" w:rsidP="008943EF">
            <w:pPr>
              <w:spacing w:after="0" w:line="240" w:lineRule="auto"/>
              <w:rPr>
                <w:rFonts w:ascii="Times New Roman" w:hAnsi="Times New Roman"/>
                <w:b/>
              </w:rPr>
            </w:pPr>
            <w:r w:rsidRPr="008943EF">
              <w:rPr>
                <w:rFonts w:ascii="Times New Roman" w:hAnsi="Times New Roman"/>
                <w:b/>
              </w:rPr>
              <w:t>Процедуры транспортировки</w:t>
            </w:r>
          </w:p>
        </w:tc>
        <w:tc>
          <w:tcPr>
            <w:tcW w:w="4777" w:type="dxa"/>
            <w:gridSpan w:val="2"/>
          </w:tcPr>
          <w:p w:rsidR="008943EF" w:rsidRPr="008943EF" w:rsidRDefault="008943EF" w:rsidP="008943EF">
            <w:pPr>
              <w:spacing w:after="0" w:line="240" w:lineRule="auto"/>
              <w:rPr>
                <w:rFonts w:ascii="Times New Roman" w:hAnsi="Times New Roman"/>
              </w:rPr>
            </w:pPr>
          </w:p>
        </w:tc>
      </w:tr>
      <w:tr w:rsidR="008943EF" w:rsidRPr="00AC65A4" w:rsidTr="00D87560">
        <w:trPr>
          <w:gridAfter w:val="2"/>
          <w:wAfter w:w="82" w:type="dxa"/>
        </w:trPr>
        <w:tc>
          <w:tcPr>
            <w:tcW w:w="1007" w:type="dxa"/>
            <w:gridSpan w:val="3"/>
          </w:tcPr>
          <w:p w:rsidR="008943EF" w:rsidRPr="00DE2000" w:rsidRDefault="00D755A8" w:rsidP="00231AA0">
            <w:pPr>
              <w:spacing w:after="0" w:line="240" w:lineRule="auto"/>
              <w:rPr>
                <w:rFonts w:ascii="Times New Roman" w:hAnsi="Times New Roman"/>
                <w:color w:val="000000"/>
              </w:rPr>
            </w:pPr>
            <w:r>
              <w:rPr>
                <w:rFonts w:ascii="Times New Roman" w:hAnsi="Times New Roman"/>
                <w:color w:val="000000"/>
              </w:rPr>
              <w:t>СРГ 4.4.4.9</w:t>
            </w:r>
          </w:p>
        </w:tc>
        <w:tc>
          <w:tcPr>
            <w:tcW w:w="1260" w:type="dxa"/>
            <w:gridSpan w:val="3"/>
          </w:tcPr>
          <w:p w:rsidR="008943EF" w:rsidRPr="00DE2000" w:rsidRDefault="00D755A8" w:rsidP="00231AA0">
            <w:pPr>
              <w:spacing w:after="0" w:line="240" w:lineRule="auto"/>
              <w:rPr>
                <w:rFonts w:ascii="Times New Roman" w:hAnsi="Times New Roman"/>
                <w:color w:val="000000"/>
              </w:rPr>
            </w:pPr>
            <w:r>
              <w:rPr>
                <w:rFonts w:ascii="Times New Roman" w:hAnsi="Times New Roman"/>
                <w:color w:val="000000"/>
              </w:rPr>
              <w:t>15.1.1.</w:t>
            </w:r>
          </w:p>
        </w:tc>
        <w:tc>
          <w:tcPr>
            <w:tcW w:w="7742" w:type="dxa"/>
            <w:gridSpan w:val="3"/>
          </w:tcPr>
          <w:p w:rsidR="008943EF" w:rsidRPr="008943EF" w:rsidRDefault="008943EF" w:rsidP="008943EF">
            <w:pPr>
              <w:spacing w:after="0" w:line="240" w:lineRule="auto"/>
              <w:rPr>
                <w:rFonts w:ascii="Times New Roman" w:hAnsi="Times New Roman"/>
                <w:b/>
              </w:rPr>
            </w:pPr>
            <w:r w:rsidRPr="008943EF">
              <w:rPr>
                <w:rFonts w:ascii="Times New Roman" w:hAnsi="Times New Roman"/>
              </w:rPr>
              <w:t xml:space="preserve">Процедуры, обеспечивающие безопасную и защищенную перевозку культур, образцов, проб, зараженных и потенциально зараженных материалов внутри </w:t>
            </w:r>
          </w:p>
        </w:tc>
        <w:tc>
          <w:tcPr>
            <w:tcW w:w="4777" w:type="dxa"/>
            <w:gridSpan w:val="2"/>
          </w:tcPr>
          <w:p w:rsidR="008943EF" w:rsidRPr="008943EF" w:rsidRDefault="008943EF" w:rsidP="008943EF">
            <w:pPr>
              <w:spacing w:after="0" w:line="240" w:lineRule="auto"/>
              <w:rPr>
                <w:rFonts w:ascii="Times New Roman" w:hAnsi="Times New Roman"/>
              </w:rPr>
            </w:pPr>
            <w:r w:rsidRPr="008943EF">
              <w:rPr>
                <w:rFonts w:ascii="Times New Roman" w:hAnsi="Times New Roman"/>
              </w:rPr>
              <w:t xml:space="preserve">При планировании и осуществлении транспортировки организация должна </w:t>
            </w:r>
          </w:p>
        </w:tc>
      </w:tr>
      <w:tr w:rsidR="008943EF" w:rsidRPr="007C737C" w:rsidTr="00661AFB">
        <w:tc>
          <w:tcPr>
            <w:tcW w:w="14868" w:type="dxa"/>
            <w:gridSpan w:val="13"/>
            <w:tcBorders>
              <w:top w:val="single" w:sz="4" w:space="0" w:color="auto"/>
              <w:left w:val="nil"/>
              <w:bottom w:val="nil"/>
              <w:right w:val="nil"/>
            </w:tcBorders>
          </w:tcPr>
          <w:p w:rsidR="00AA71D6" w:rsidRPr="00DE2000" w:rsidRDefault="00AA71D6" w:rsidP="00661AFB">
            <w:pPr>
              <w:spacing w:after="0" w:line="240" w:lineRule="auto"/>
              <w:rPr>
                <w:color w:val="A6A6A6"/>
                <w:sz w:val="20"/>
                <w:szCs w:val="20"/>
              </w:rPr>
            </w:pPr>
          </w:p>
        </w:tc>
      </w:tr>
      <w:tr w:rsidR="008943EF" w:rsidRPr="007C737C" w:rsidTr="00661AFB">
        <w:tc>
          <w:tcPr>
            <w:tcW w:w="14868" w:type="dxa"/>
            <w:gridSpan w:val="13"/>
            <w:tcBorders>
              <w:top w:val="nil"/>
              <w:left w:val="nil"/>
              <w:right w:val="nil"/>
            </w:tcBorders>
          </w:tcPr>
          <w:p w:rsidR="008943EF" w:rsidRDefault="008943EF"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8943EF" w:rsidRPr="007C737C" w:rsidRDefault="008943EF"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8943EF" w:rsidRPr="007C737C" w:rsidTr="00661AFB">
        <w:tc>
          <w:tcPr>
            <w:tcW w:w="14868" w:type="dxa"/>
            <w:gridSpan w:val="13"/>
            <w:tcBorders>
              <w:top w:val="single" w:sz="4" w:space="0" w:color="auto"/>
            </w:tcBorders>
          </w:tcPr>
          <w:p w:rsidR="008943EF" w:rsidRPr="00C446D2" w:rsidRDefault="008943EF"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8943EF" w:rsidRPr="00B14543" w:rsidTr="00D87560">
        <w:tc>
          <w:tcPr>
            <w:tcW w:w="1007" w:type="dxa"/>
            <w:gridSpan w:val="3"/>
          </w:tcPr>
          <w:p w:rsidR="008943EF" w:rsidRPr="00B14543" w:rsidRDefault="008943EF" w:rsidP="00661AF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8943EF" w:rsidRPr="00B14543" w:rsidRDefault="008943EF" w:rsidP="00661AFB">
            <w:pPr>
              <w:spacing w:after="0" w:line="240" w:lineRule="auto"/>
            </w:pPr>
            <w:r w:rsidRPr="00B14543">
              <w:t>Элемент управления биориском №</w:t>
            </w:r>
          </w:p>
        </w:tc>
        <w:tc>
          <w:tcPr>
            <w:tcW w:w="3662" w:type="dxa"/>
          </w:tcPr>
          <w:p w:rsidR="008943EF" w:rsidRPr="00B14543" w:rsidRDefault="008943EF" w:rsidP="00661AF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8943EF" w:rsidRPr="00B14543" w:rsidRDefault="008943EF" w:rsidP="00661AF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59" w:type="dxa"/>
            <w:gridSpan w:val="4"/>
          </w:tcPr>
          <w:p w:rsidR="008943EF" w:rsidRPr="00B14543" w:rsidRDefault="008943EF" w:rsidP="00661AFB">
            <w:pPr>
              <w:spacing w:after="0" w:line="240" w:lineRule="auto"/>
            </w:pPr>
            <w:r w:rsidRPr="00B14543">
              <w:t>Директивы</w:t>
            </w:r>
          </w:p>
        </w:tc>
      </w:tr>
      <w:tr w:rsidR="005A4B92" w:rsidRPr="00AC65A4" w:rsidTr="00D87560">
        <w:trPr>
          <w:gridAfter w:val="2"/>
          <w:wAfter w:w="82" w:type="dxa"/>
        </w:trPr>
        <w:tc>
          <w:tcPr>
            <w:tcW w:w="1007" w:type="dxa"/>
            <w:gridSpan w:val="3"/>
          </w:tcPr>
          <w:p w:rsidR="005A4B92" w:rsidRPr="00DE2000" w:rsidRDefault="005A4B92" w:rsidP="00231AA0">
            <w:pPr>
              <w:spacing w:after="0" w:line="240" w:lineRule="auto"/>
              <w:rPr>
                <w:rFonts w:ascii="Times New Roman" w:hAnsi="Times New Roman"/>
                <w:color w:val="000000"/>
              </w:rPr>
            </w:pPr>
          </w:p>
        </w:tc>
        <w:tc>
          <w:tcPr>
            <w:tcW w:w="1260" w:type="dxa"/>
            <w:gridSpan w:val="3"/>
          </w:tcPr>
          <w:p w:rsidR="005A4B92" w:rsidRPr="00DE2000" w:rsidRDefault="005A4B92" w:rsidP="00231AA0">
            <w:pPr>
              <w:spacing w:after="0" w:line="240" w:lineRule="auto"/>
              <w:rPr>
                <w:rFonts w:ascii="Times New Roman" w:hAnsi="Times New Roman"/>
                <w:color w:val="000000"/>
              </w:rPr>
            </w:pPr>
          </w:p>
        </w:tc>
        <w:tc>
          <w:tcPr>
            <w:tcW w:w="7742" w:type="dxa"/>
            <w:gridSpan w:val="3"/>
          </w:tcPr>
          <w:p w:rsidR="005A4B92" w:rsidRPr="005A4B92" w:rsidRDefault="008943EF" w:rsidP="005A4B92">
            <w:pPr>
              <w:spacing w:after="0" w:line="240" w:lineRule="auto"/>
              <w:rPr>
                <w:rFonts w:ascii="Times New Roman" w:hAnsi="Times New Roman"/>
              </w:rPr>
            </w:pPr>
            <w:r w:rsidRPr="008943EF">
              <w:rPr>
                <w:rFonts w:ascii="Times New Roman" w:hAnsi="Times New Roman"/>
              </w:rPr>
              <w:t>периметра изоляции объекта и за его пределами, являются установленными и применяются на практике в соответствии с требованиями законодательства в отношении транспортировки опасных товаров.</w:t>
            </w:r>
          </w:p>
        </w:tc>
        <w:tc>
          <w:tcPr>
            <w:tcW w:w="4777" w:type="dxa"/>
            <w:gridSpan w:val="2"/>
          </w:tcPr>
          <w:p w:rsidR="008943EF" w:rsidRDefault="008943EF" w:rsidP="008943EF">
            <w:pPr>
              <w:spacing w:after="0" w:line="240" w:lineRule="auto"/>
              <w:rPr>
                <w:rFonts w:ascii="Times New Roman" w:hAnsi="Times New Roman"/>
              </w:rPr>
            </w:pPr>
            <w:r w:rsidRPr="008943EF">
              <w:rPr>
                <w:rFonts w:ascii="Times New Roman" w:hAnsi="Times New Roman"/>
              </w:rPr>
              <w:t>учитывать следующие факторы:</w:t>
            </w:r>
          </w:p>
          <w:p w:rsidR="008943EF" w:rsidRPr="008943EF" w:rsidRDefault="008943EF" w:rsidP="008943EF">
            <w:pPr>
              <w:spacing w:after="0" w:line="240" w:lineRule="auto"/>
              <w:rPr>
                <w:rFonts w:ascii="Times New Roman" w:hAnsi="Times New Roman"/>
              </w:rPr>
            </w:pPr>
            <w:r w:rsidRPr="008943EF">
              <w:rPr>
                <w:rFonts w:ascii="Times New Roman" w:hAnsi="Times New Roman"/>
              </w:rPr>
              <w:t>а. обеспечение определения и исполнения требований к транспортировке, включая требования законодательства, национальные и международные директивы;</w:t>
            </w:r>
          </w:p>
          <w:p w:rsidR="008943EF" w:rsidRPr="008943EF" w:rsidRDefault="008943EF" w:rsidP="008943EF">
            <w:pPr>
              <w:spacing w:after="0" w:line="240" w:lineRule="auto"/>
              <w:rPr>
                <w:rFonts w:ascii="Times New Roman" w:hAnsi="Times New Roman"/>
              </w:rPr>
            </w:pPr>
            <w:r w:rsidRPr="008943EF">
              <w:rPr>
                <w:rFonts w:ascii="Times New Roman" w:hAnsi="Times New Roman"/>
                <w:lang w:val="en-US"/>
              </w:rPr>
              <w:t>b</w:t>
            </w:r>
            <w:r w:rsidRPr="008943EF">
              <w:rPr>
                <w:rFonts w:ascii="Times New Roman" w:hAnsi="Times New Roman"/>
              </w:rPr>
              <w:t>. обеспечение соблюдения соответствующих стандартов биологической безопасности и биологической защиты, применяемых к внешней транспортировке за пределами объекта, при внутренних перевозкахполиовирусов (внутри объекта, но за пределами периметра изоляции);</w:t>
            </w:r>
          </w:p>
          <w:p w:rsidR="008943EF" w:rsidRPr="008943EF" w:rsidRDefault="008943EF" w:rsidP="008943EF">
            <w:pPr>
              <w:spacing w:after="0" w:line="240" w:lineRule="auto"/>
              <w:rPr>
                <w:rFonts w:ascii="Times New Roman" w:hAnsi="Times New Roman"/>
              </w:rPr>
            </w:pPr>
            <w:r w:rsidRPr="008943EF">
              <w:rPr>
                <w:rFonts w:ascii="Times New Roman" w:hAnsi="Times New Roman"/>
              </w:rPr>
              <w:t xml:space="preserve">с. обеспечение наличия надлежащих упаковочных систем, материалов, маркировок, </w:t>
            </w:r>
            <w:proofErr w:type="gramStart"/>
            <w:r w:rsidRPr="008943EF">
              <w:rPr>
                <w:rFonts w:ascii="Times New Roman" w:hAnsi="Times New Roman"/>
              </w:rPr>
              <w:t>СИЗ</w:t>
            </w:r>
            <w:proofErr w:type="gramEnd"/>
            <w:r w:rsidRPr="008943EF">
              <w:rPr>
                <w:rFonts w:ascii="Times New Roman" w:hAnsi="Times New Roman"/>
              </w:rPr>
              <w:t xml:space="preserve"> и документации и их использование в рамках процедуры транспортировки;</w:t>
            </w:r>
          </w:p>
          <w:p w:rsidR="008943EF" w:rsidRPr="008943EF" w:rsidRDefault="008943EF" w:rsidP="008943EF">
            <w:pPr>
              <w:spacing w:after="0" w:line="240" w:lineRule="auto"/>
              <w:rPr>
                <w:rFonts w:ascii="Times New Roman" w:hAnsi="Times New Roman"/>
              </w:rPr>
            </w:pPr>
            <w:r w:rsidRPr="008943EF">
              <w:rPr>
                <w:rFonts w:ascii="Times New Roman" w:hAnsi="Times New Roman"/>
                <w:lang w:val="en-US"/>
              </w:rPr>
              <w:t>d</w:t>
            </w:r>
            <w:r w:rsidRPr="008943EF">
              <w:rPr>
                <w:rFonts w:ascii="Times New Roman" w:hAnsi="Times New Roman"/>
              </w:rPr>
              <w:t>. выбор надежного перевозчика, имеющего достаточную квалификацию для безопасного обращения с грузом;</w:t>
            </w:r>
          </w:p>
          <w:p w:rsidR="005A4B92" w:rsidRPr="005A4B92" w:rsidRDefault="008943EF" w:rsidP="00D755A8">
            <w:pPr>
              <w:spacing w:after="0" w:line="240" w:lineRule="auto"/>
              <w:rPr>
                <w:rFonts w:ascii="Times New Roman" w:hAnsi="Times New Roman"/>
              </w:rPr>
            </w:pPr>
            <w:r w:rsidRPr="008943EF">
              <w:rPr>
                <w:rFonts w:ascii="Times New Roman" w:hAnsi="Times New Roman"/>
              </w:rPr>
              <w:t xml:space="preserve">е. проведение проверки с целью убедиться, что запрос на полиовирусные материалы сделан на законных основаниях согласованным объектом, </w:t>
            </w:r>
          </w:p>
        </w:tc>
      </w:tr>
      <w:tr w:rsidR="008943EF" w:rsidRPr="007C737C" w:rsidTr="008943EF">
        <w:trPr>
          <w:gridAfter w:val="1"/>
          <w:wAfter w:w="18" w:type="dxa"/>
        </w:trPr>
        <w:tc>
          <w:tcPr>
            <w:tcW w:w="14850" w:type="dxa"/>
            <w:gridSpan w:val="12"/>
            <w:tcBorders>
              <w:top w:val="single" w:sz="4" w:space="0" w:color="auto"/>
              <w:left w:val="nil"/>
              <w:bottom w:val="nil"/>
              <w:right w:val="nil"/>
            </w:tcBorders>
          </w:tcPr>
          <w:p w:rsidR="00AA71D6" w:rsidRDefault="00AA71D6" w:rsidP="00661AFB">
            <w:pPr>
              <w:spacing w:after="0" w:line="240" w:lineRule="auto"/>
              <w:rPr>
                <w:color w:val="A6A6A6"/>
                <w:sz w:val="20"/>
                <w:szCs w:val="20"/>
              </w:rPr>
            </w:pPr>
          </w:p>
          <w:p w:rsidR="00BB082F" w:rsidRDefault="00BB082F" w:rsidP="00661AFB">
            <w:pPr>
              <w:spacing w:after="0" w:line="240" w:lineRule="auto"/>
              <w:rPr>
                <w:color w:val="A6A6A6"/>
                <w:sz w:val="20"/>
                <w:szCs w:val="20"/>
              </w:rPr>
            </w:pPr>
          </w:p>
          <w:p w:rsidR="00B45C90" w:rsidRPr="00DE2000" w:rsidRDefault="00B45C90" w:rsidP="00661AFB">
            <w:pPr>
              <w:spacing w:after="0" w:line="240" w:lineRule="auto"/>
              <w:rPr>
                <w:color w:val="A6A6A6"/>
                <w:sz w:val="20"/>
                <w:szCs w:val="20"/>
              </w:rPr>
            </w:pPr>
          </w:p>
        </w:tc>
      </w:tr>
      <w:tr w:rsidR="008943EF" w:rsidRPr="007C737C" w:rsidTr="008943EF">
        <w:trPr>
          <w:gridAfter w:val="1"/>
          <w:wAfter w:w="18" w:type="dxa"/>
        </w:trPr>
        <w:tc>
          <w:tcPr>
            <w:tcW w:w="14850" w:type="dxa"/>
            <w:gridSpan w:val="12"/>
            <w:tcBorders>
              <w:top w:val="nil"/>
              <w:left w:val="nil"/>
              <w:right w:val="nil"/>
            </w:tcBorders>
          </w:tcPr>
          <w:p w:rsidR="008943EF" w:rsidRDefault="008943EF"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8943EF" w:rsidRPr="007C737C" w:rsidRDefault="008943EF"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8943EF" w:rsidRPr="007C737C" w:rsidTr="008943EF">
        <w:trPr>
          <w:gridAfter w:val="1"/>
          <w:wAfter w:w="18" w:type="dxa"/>
        </w:trPr>
        <w:tc>
          <w:tcPr>
            <w:tcW w:w="14850" w:type="dxa"/>
            <w:gridSpan w:val="12"/>
            <w:tcBorders>
              <w:top w:val="single" w:sz="4" w:space="0" w:color="auto"/>
            </w:tcBorders>
          </w:tcPr>
          <w:p w:rsidR="008943EF" w:rsidRPr="00C446D2" w:rsidRDefault="008943EF"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8943EF" w:rsidRPr="00B14543" w:rsidTr="00D87560">
        <w:trPr>
          <w:gridAfter w:val="1"/>
          <w:wAfter w:w="18" w:type="dxa"/>
        </w:trPr>
        <w:tc>
          <w:tcPr>
            <w:tcW w:w="1007" w:type="dxa"/>
            <w:gridSpan w:val="3"/>
          </w:tcPr>
          <w:p w:rsidR="008943EF" w:rsidRPr="00B14543" w:rsidRDefault="008943EF" w:rsidP="00661AF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260" w:type="dxa"/>
            <w:gridSpan w:val="3"/>
          </w:tcPr>
          <w:p w:rsidR="008943EF" w:rsidRPr="00B14543" w:rsidRDefault="008943EF" w:rsidP="00661AFB">
            <w:pPr>
              <w:spacing w:after="0" w:line="240" w:lineRule="auto"/>
            </w:pPr>
            <w:r w:rsidRPr="00B14543">
              <w:t>Элемент управления биориском №</w:t>
            </w:r>
          </w:p>
        </w:tc>
        <w:tc>
          <w:tcPr>
            <w:tcW w:w="3662" w:type="dxa"/>
          </w:tcPr>
          <w:p w:rsidR="008943EF" w:rsidRPr="00B14543" w:rsidRDefault="008943EF" w:rsidP="00661AF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8943EF" w:rsidRPr="00B14543" w:rsidRDefault="008943EF" w:rsidP="00661AF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41" w:type="dxa"/>
            <w:gridSpan w:val="3"/>
          </w:tcPr>
          <w:p w:rsidR="008943EF" w:rsidRPr="00B14543" w:rsidRDefault="008943EF" w:rsidP="00661AFB">
            <w:pPr>
              <w:spacing w:after="0" w:line="240" w:lineRule="auto"/>
            </w:pPr>
            <w:r w:rsidRPr="00B14543">
              <w:t>Директивы</w:t>
            </w:r>
          </w:p>
        </w:tc>
      </w:tr>
      <w:tr w:rsidR="005A4B92" w:rsidRPr="00AC65A4" w:rsidTr="00D87560">
        <w:trPr>
          <w:gridAfter w:val="1"/>
          <w:wAfter w:w="18" w:type="dxa"/>
        </w:trPr>
        <w:tc>
          <w:tcPr>
            <w:tcW w:w="1007" w:type="dxa"/>
            <w:gridSpan w:val="3"/>
          </w:tcPr>
          <w:p w:rsidR="005A4B92" w:rsidRPr="00DE2000" w:rsidRDefault="005A4B92" w:rsidP="00231AA0">
            <w:pPr>
              <w:spacing w:after="0" w:line="240" w:lineRule="auto"/>
              <w:rPr>
                <w:rFonts w:ascii="Times New Roman" w:hAnsi="Times New Roman"/>
                <w:color w:val="000000"/>
              </w:rPr>
            </w:pPr>
          </w:p>
        </w:tc>
        <w:tc>
          <w:tcPr>
            <w:tcW w:w="1260" w:type="dxa"/>
            <w:gridSpan w:val="3"/>
          </w:tcPr>
          <w:p w:rsidR="005A4B92" w:rsidRPr="00DE2000" w:rsidRDefault="005A4B92" w:rsidP="00231AA0">
            <w:pPr>
              <w:spacing w:after="0" w:line="240" w:lineRule="auto"/>
              <w:rPr>
                <w:rFonts w:ascii="Times New Roman" w:hAnsi="Times New Roman"/>
                <w:color w:val="000000"/>
              </w:rPr>
            </w:pPr>
          </w:p>
        </w:tc>
        <w:tc>
          <w:tcPr>
            <w:tcW w:w="7742" w:type="dxa"/>
            <w:gridSpan w:val="3"/>
          </w:tcPr>
          <w:p w:rsidR="005A4B92" w:rsidRPr="005A4B92" w:rsidRDefault="005A4B92" w:rsidP="005A4B92">
            <w:pPr>
              <w:spacing w:after="0" w:line="240" w:lineRule="auto"/>
              <w:rPr>
                <w:rFonts w:ascii="Times New Roman" w:hAnsi="Times New Roman"/>
              </w:rPr>
            </w:pPr>
          </w:p>
        </w:tc>
        <w:tc>
          <w:tcPr>
            <w:tcW w:w="4841" w:type="dxa"/>
            <w:gridSpan w:val="3"/>
          </w:tcPr>
          <w:p w:rsidR="00D755A8" w:rsidRDefault="00D755A8" w:rsidP="008943EF">
            <w:pPr>
              <w:spacing w:after="0" w:line="240" w:lineRule="auto"/>
              <w:rPr>
                <w:rFonts w:ascii="Times New Roman" w:hAnsi="Times New Roman"/>
              </w:rPr>
            </w:pPr>
            <w:r w:rsidRPr="008943EF">
              <w:rPr>
                <w:rFonts w:ascii="Times New Roman" w:hAnsi="Times New Roman"/>
              </w:rPr>
              <w:t>а также что при ввозе материала на объект были применены адекватные меры контроля;</w:t>
            </w:r>
          </w:p>
          <w:p w:rsidR="008943EF" w:rsidRPr="008943EF" w:rsidRDefault="008943EF" w:rsidP="008943EF">
            <w:pPr>
              <w:spacing w:after="0" w:line="240" w:lineRule="auto"/>
              <w:rPr>
                <w:rFonts w:ascii="Times New Roman" w:hAnsi="Times New Roman"/>
              </w:rPr>
            </w:pPr>
            <w:r w:rsidRPr="008943EF">
              <w:rPr>
                <w:rFonts w:ascii="Times New Roman" w:hAnsi="Times New Roman"/>
                <w:lang w:val="en-US"/>
              </w:rPr>
              <w:t>f</w:t>
            </w:r>
            <w:r w:rsidRPr="008943EF">
              <w:rPr>
                <w:rFonts w:ascii="Times New Roman" w:hAnsi="Times New Roman"/>
              </w:rPr>
              <w:t>. необходимость представления официальных заверенных трансфертных форм, подписанных ответственными руководящими лицами, санкционирующими перемещение материалов;</w:t>
            </w:r>
          </w:p>
          <w:p w:rsidR="008943EF" w:rsidRPr="008943EF" w:rsidRDefault="008943EF" w:rsidP="008943EF">
            <w:pPr>
              <w:spacing w:after="0" w:line="240" w:lineRule="auto"/>
              <w:rPr>
                <w:rFonts w:ascii="Times New Roman" w:hAnsi="Times New Roman"/>
              </w:rPr>
            </w:pPr>
            <w:r w:rsidRPr="008943EF">
              <w:rPr>
                <w:rFonts w:ascii="Times New Roman" w:hAnsi="Times New Roman"/>
                <w:lang w:val="en-US"/>
              </w:rPr>
              <w:t>g</w:t>
            </w:r>
            <w:r w:rsidRPr="008943EF">
              <w:rPr>
                <w:rFonts w:ascii="Times New Roman" w:hAnsi="Times New Roman"/>
              </w:rPr>
              <w:t>. проведение контроля документов, позволяющих отслеживать перемещение материала;</w:t>
            </w:r>
          </w:p>
          <w:p w:rsidR="005A4B92" w:rsidRPr="005A4B92" w:rsidRDefault="008943EF" w:rsidP="008943EF">
            <w:pPr>
              <w:spacing w:after="0" w:line="240" w:lineRule="auto"/>
              <w:rPr>
                <w:rFonts w:ascii="Times New Roman" w:hAnsi="Times New Roman"/>
              </w:rPr>
            </w:pPr>
            <w:proofErr w:type="gramStart"/>
            <w:r w:rsidRPr="008943EF">
              <w:rPr>
                <w:rFonts w:ascii="Times New Roman" w:hAnsi="Times New Roman"/>
                <w:lang w:val="en-US"/>
              </w:rPr>
              <w:t>h</w:t>
            </w:r>
            <w:proofErr w:type="gramEnd"/>
            <w:r w:rsidRPr="008943EF">
              <w:rPr>
                <w:rFonts w:ascii="Times New Roman" w:hAnsi="Times New Roman"/>
              </w:rPr>
              <w:t>. определение и выполнение соответствующих планов действий в чрезвычайных ситуациях и аварийных планов в связи с транспортировкой полиовирусных материалов, включая надлежащие меры предосторожности при обращении с подозрительными упаковками, карантинные зоны и соблюдение безопасной дистанции.</w:t>
            </w:r>
          </w:p>
        </w:tc>
      </w:tr>
      <w:tr w:rsidR="008943EF" w:rsidRPr="00AC65A4" w:rsidTr="00D87560">
        <w:trPr>
          <w:gridAfter w:val="1"/>
          <w:wAfter w:w="18" w:type="dxa"/>
        </w:trPr>
        <w:tc>
          <w:tcPr>
            <w:tcW w:w="1007" w:type="dxa"/>
            <w:gridSpan w:val="3"/>
          </w:tcPr>
          <w:p w:rsidR="008943EF" w:rsidRPr="00DE2000" w:rsidRDefault="008943EF" w:rsidP="00231AA0">
            <w:pPr>
              <w:spacing w:after="0" w:line="240" w:lineRule="auto"/>
              <w:rPr>
                <w:rFonts w:ascii="Times New Roman" w:hAnsi="Times New Roman"/>
                <w:color w:val="000000"/>
              </w:rPr>
            </w:pPr>
          </w:p>
        </w:tc>
        <w:tc>
          <w:tcPr>
            <w:tcW w:w="1260" w:type="dxa"/>
            <w:gridSpan w:val="3"/>
          </w:tcPr>
          <w:p w:rsidR="008943EF" w:rsidRPr="00DE2000" w:rsidRDefault="008943EF" w:rsidP="00231AA0">
            <w:pPr>
              <w:spacing w:after="0" w:line="240" w:lineRule="auto"/>
              <w:rPr>
                <w:rFonts w:ascii="Times New Roman" w:hAnsi="Times New Roman"/>
                <w:color w:val="000000"/>
              </w:rPr>
            </w:pPr>
          </w:p>
        </w:tc>
        <w:tc>
          <w:tcPr>
            <w:tcW w:w="7742" w:type="dxa"/>
            <w:gridSpan w:val="3"/>
          </w:tcPr>
          <w:p w:rsidR="008943EF" w:rsidRPr="008943EF" w:rsidRDefault="008943EF" w:rsidP="008943EF">
            <w:pPr>
              <w:spacing w:after="0" w:line="240" w:lineRule="auto"/>
              <w:rPr>
                <w:rFonts w:ascii="Times New Roman" w:hAnsi="Times New Roman"/>
                <w:b/>
              </w:rPr>
            </w:pPr>
            <w:r w:rsidRPr="008943EF">
              <w:rPr>
                <w:rFonts w:ascii="Times New Roman" w:hAnsi="Times New Roman"/>
                <w:b/>
              </w:rPr>
              <w:t>Элемент 16 – Защита и безопасность</w:t>
            </w:r>
          </w:p>
          <w:p w:rsidR="008943EF" w:rsidRPr="008943EF" w:rsidRDefault="008943EF" w:rsidP="008943EF">
            <w:pPr>
              <w:spacing w:after="0" w:line="240" w:lineRule="auto"/>
              <w:rPr>
                <w:rFonts w:ascii="Times New Roman" w:hAnsi="Times New Roman"/>
              </w:rPr>
            </w:pPr>
          </w:p>
          <w:p w:rsidR="008943EF" w:rsidRPr="008943EF" w:rsidRDefault="008943EF" w:rsidP="008943EF">
            <w:pPr>
              <w:spacing w:after="0" w:line="240" w:lineRule="auto"/>
              <w:rPr>
                <w:rFonts w:ascii="Times New Roman" w:hAnsi="Times New Roman"/>
                <w:b/>
              </w:rPr>
            </w:pPr>
            <w:r w:rsidRPr="008943EF">
              <w:rPr>
                <w:rFonts w:ascii="Times New Roman" w:hAnsi="Times New Roman"/>
              </w:rPr>
              <w:t>Элемент «Защита и безопасность» предусматривает организационное управление мерами защиты от биорисков. В рамках данного элемента решаются очевидные вопросы, такие как контроль доступа, а также более сложные проблемы обеспечения защиты информации и предоставления поддержки со стороны внешних структур.</w:t>
            </w:r>
          </w:p>
        </w:tc>
        <w:tc>
          <w:tcPr>
            <w:tcW w:w="4841" w:type="dxa"/>
            <w:gridSpan w:val="3"/>
          </w:tcPr>
          <w:p w:rsidR="008943EF" w:rsidRPr="005A4B92" w:rsidRDefault="008943EF" w:rsidP="005A4B92">
            <w:pPr>
              <w:spacing w:after="0" w:line="240" w:lineRule="auto"/>
              <w:rPr>
                <w:rFonts w:ascii="Times New Roman" w:hAnsi="Times New Roman"/>
              </w:rPr>
            </w:pPr>
          </w:p>
        </w:tc>
      </w:tr>
      <w:tr w:rsidR="008943EF" w:rsidRPr="007C737C" w:rsidTr="008943EF">
        <w:trPr>
          <w:gridAfter w:val="1"/>
          <w:wAfter w:w="18" w:type="dxa"/>
        </w:trPr>
        <w:tc>
          <w:tcPr>
            <w:tcW w:w="14850" w:type="dxa"/>
            <w:gridSpan w:val="12"/>
            <w:tcBorders>
              <w:top w:val="single" w:sz="4" w:space="0" w:color="auto"/>
              <w:left w:val="nil"/>
              <w:bottom w:val="nil"/>
              <w:right w:val="nil"/>
            </w:tcBorders>
          </w:tcPr>
          <w:p w:rsidR="00BB082F" w:rsidRPr="00DE2000" w:rsidRDefault="00BB082F" w:rsidP="00661AFB">
            <w:pPr>
              <w:spacing w:after="0" w:line="240" w:lineRule="auto"/>
              <w:rPr>
                <w:color w:val="A6A6A6"/>
                <w:sz w:val="20"/>
                <w:szCs w:val="20"/>
              </w:rPr>
            </w:pPr>
          </w:p>
        </w:tc>
      </w:tr>
      <w:tr w:rsidR="008943EF" w:rsidRPr="007C737C" w:rsidTr="008943EF">
        <w:trPr>
          <w:gridAfter w:val="1"/>
          <w:wAfter w:w="18" w:type="dxa"/>
        </w:trPr>
        <w:tc>
          <w:tcPr>
            <w:tcW w:w="14850" w:type="dxa"/>
            <w:gridSpan w:val="12"/>
            <w:tcBorders>
              <w:top w:val="nil"/>
              <w:left w:val="nil"/>
              <w:right w:val="nil"/>
            </w:tcBorders>
          </w:tcPr>
          <w:p w:rsidR="008943EF" w:rsidRDefault="008943EF"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8943EF" w:rsidRPr="007C737C" w:rsidRDefault="008943EF"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8943EF" w:rsidRPr="007C737C" w:rsidTr="008943EF">
        <w:trPr>
          <w:gridAfter w:val="1"/>
          <w:wAfter w:w="18" w:type="dxa"/>
        </w:trPr>
        <w:tc>
          <w:tcPr>
            <w:tcW w:w="14850" w:type="dxa"/>
            <w:gridSpan w:val="12"/>
            <w:tcBorders>
              <w:top w:val="single" w:sz="4" w:space="0" w:color="auto"/>
            </w:tcBorders>
          </w:tcPr>
          <w:p w:rsidR="008943EF" w:rsidRPr="00C446D2" w:rsidRDefault="008943EF"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8943EF" w:rsidRPr="00B14543" w:rsidTr="00D87560">
        <w:trPr>
          <w:gridAfter w:val="1"/>
          <w:wAfter w:w="18" w:type="dxa"/>
        </w:trPr>
        <w:tc>
          <w:tcPr>
            <w:tcW w:w="958" w:type="dxa"/>
            <w:gridSpan w:val="2"/>
          </w:tcPr>
          <w:p w:rsidR="008943EF" w:rsidRPr="00B14543" w:rsidRDefault="008943EF" w:rsidP="00661AF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309" w:type="dxa"/>
            <w:gridSpan w:val="4"/>
          </w:tcPr>
          <w:p w:rsidR="008943EF" w:rsidRPr="00B14543" w:rsidRDefault="008943EF" w:rsidP="00661AFB">
            <w:pPr>
              <w:spacing w:after="0" w:line="240" w:lineRule="auto"/>
            </w:pPr>
            <w:r w:rsidRPr="00B14543">
              <w:t>Элемент управления биориском №</w:t>
            </w:r>
          </w:p>
        </w:tc>
        <w:tc>
          <w:tcPr>
            <w:tcW w:w="3662" w:type="dxa"/>
          </w:tcPr>
          <w:p w:rsidR="008943EF" w:rsidRPr="00B14543" w:rsidRDefault="008943EF" w:rsidP="00661AF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8943EF" w:rsidRPr="00B14543" w:rsidRDefault="008943EF" w:rsidP="00661AF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41" w:type="dxa"/>
            <w:gridSpan w:val="3"/>
          </w:tcPr>
          <w:p w:rsidR="008943EF" w:rsidRPr="00B14543" w:rsidRDefault="008943EF" w:rsidP="00661AFB">
            <w:pPr>
              <w:spacing w:after="0" w:line="240" w:lineRule="auto"/>
            </w:pPr>
            <w:r w:rsidRPr="00B14543">
              <w:t>Директивы</w:t>
            </w:r>
          </w:p>
        </w:tc>
      </w:tr>
      <w:tr w:rsidR="008943EF" w:rsidRPr="00AC65A4" w:rsidTr="00D87560">
        <w:trPr>
          <w:gridAfter w:val="1"/>
          <w:wAfter w:w="18" w:type="dxa"/>
        </w:trPr>
        <w:tc>
          <w:tcPr>
            <w:tcW w:w="958" w:type="dxa"/>
            <w:gridSpan w:val="2"/>
          </w:tcPr>
          <w:p w:rsidR="008943EF" w:rsidRPr="00DE2000" w:rsidRDefault="008943EF" w:rsidP="00231AA0">
            <w:pPr>
              <w:spacing w:after="0" w:line="240" w:lineRule="auto"/>
              <w:rPr>
                <w:rFonts w:ascii="Times New Roman" w:hAnsi="Times New Roman"/>
                <w:color w:val="000000"/>
              </w:rPr>
            </w:pPr>
          </w:p>
        </w:tc>
        <w:tc>
          <w:tcPr>
            <w:tcW w:w="1309" w:type="dxa"/>
            <w:gridSpan w:val="4"/>
          </w:tcPr>
          <w:p w:rsidR="008943EF" w:rsidRPr="00DE2000" w:rsidRDefault="008943EF" w:rsidP="00231AA0">
            <w:pPr>
              <w:spacing w:after="0" w:line="240" w:lineRule="auto"/>
              <w:rPr>
                <w:rFonts w:ascii="Times New Roman" w:hAnsi="Times New Roman"/>
                <w:color w:val="000000"/>
              </w:rPr>
            </w:pPr>
          </w:p>
        </w:tc>
        <w:tc>
          <w:tcPr>
            <w:tcW w:w="7742" w:type="dxa"/>
            <w:gridSpan w:val="3"/>
          </w:tcPr>
          <w:p w:rsidR="008943EF" w:rsidRPr="00661AFB" w:rsidRDefault="008943EF" w:rsidP="008943EF">
            <w:pPr>
              <w:spacing w:after="0" w:line="240" w:lineRule="auto"/>
              <w:rPr>
                <w:rFonts w:ascii="Times New Roman" w:hAnsi="Times New Roman"/>
                <w:b/>
              </w:rPr>
            </w:pPr>
            <w:r w:rsidRPr="00661AFB">
              <w:rPr>
                <w:rFonts w:ascii="Times New Roman" w:hAnsi="Times New Roman"/>
                <w:b/>
              </w:rPr>
              <w:t>Подэлементы</w:t>
            </w:r>
          </w:p>
          <w:p w:rsidR="008943EF" w:rsidRPr="008943EF" w:rsidRDefault="008943EF" w:rsidP="008943EF">
            <w:pPr>
              <w:spacing w:after="0" w:line="240" w:lineRule="auto"/>
              <w:rPr>
                <w:rFonts w:ascii="Times New Roman" w:hAnsi="Times New Roman"/>
              </w:rPr>
            </w:pPr>
            <w:r w:rsidRPr="008943EF">
              <w:rPr>
                <w:rFonts w:ascii="Times New Roman" w:hAnsi="Times New Roman"/>
              </w:rPr>
              <w:t>16.1. Физическая защита</w:t>
            </w:r>
          </w:p>
          <w:p w:rsidR="008943EF" w:rsidRPr="008943EF" w:rsidRDefault="008943EF" w:rsidP="008943EF">
            <w:pPr>
              <w:spacing w:after="0" w:line="240" w:lineRule="auto"/>
              <w:rPr>
                <w:rFonts w:ascii="Times New Roman" w:hAnsi="Times New Roman"/>
              </w:rPr>
            </w:pPr>
            <w:r w:rsidRPr="008943EF">
              <w:rPr>
                <w:rFonts w:ascii="Times New Roman" w:hAnsi="Times New Roman"/>
              </w:rPr>
              <w:t>16.2. Защита информации</w:t>
            </w:r>
          </w:p>
          <w:p w:rsidR="008943EF" w:rsidRPr="008943EF" w:rsidRDefault="008943EF" w:rsidP="008943EF">
            <w:pPr>
              <w:spacing w:after="0" w:line="240" w:lineRule="auto"/>
              <w:rPr>
                <w:rFonts w:ascii="Times New Roman" w:hAnsi="Times New Roman"/>
              </w:rPr>
            </w:pPr>
            <w:r w:rsidRPr="008943EF">
              <w:rPr>
                <w:rFonts w:ascii="Times New Roman" w:hAnsi="Times New Roman"/>
              </w:rPr>
              <w:t>16.3. Проверка персонала</w:t>
            </w:r>
          </w:p>
          <w:p w:rsidR="008943EF" w:rsidRPr="008943EF" w:rsidRDefault="008943EF" w:rsidP="008943EF">
            <w:pPr>
              <w:spacing w:after="0" w:line="240" w:lineRule="auto"/>
              <w:rPr>
                <w:rFonts w:ascii="Times New Roman" w:hAnsi="Times New Roman"/>
              </w:rPr>
            </w:pPr>
            <w:r w:rsidRPr="008943EF">
              <w:rPr>
                <w:rFonts w:ascii="Times New Roman" w:hAnsi="Times New Roman"/>
              </w:rPr>
              <w:t xml:space="preserve">16.4. Личная безопасность </w:t>
            </w:r>
          </w:p>
          <w:p w:rsidR="008943EF" w:rsidRPr="005A4B92" w:rsidRDefault="008943EF" w:rsidP="008943EF">
            <w:pPr>
              <w:spacing w:after="0" w:line="240" w:lineRule="auto"/>
              <w:rPr>
                <w:rFonts w:ascii="Times New Roman" w:hAnsi="Times New Roman"/>
              </w:rPr>
            </w:pPr>
            <w:r w:rsidRPr="008943EF">
              <w:rPr>
                <w:rFonts w:ascii="Times New Roman" w:hAnsi="Times New Roman"/>
              </w:rPr>
              <w:t>16.5. Подрядчики, посетители, поставщики</w:t>
            </w:r>
          </w:p>
        </w:tc>
        <w:tc>
          <w:tcPr>
            <w:tcW w:w="4841" w:type="dxa"/>
            <w:gridSpan w:val="3"/>
          </w:tcPr>
          <w:p w:rsidR="008943EF" w:rsidRPr="005A4B92" w:rsidRDefault="008943EF" w:rsidP="005A4B92">
            <w:pPr>
              <w:spacing w:after="0" w:line="240" w:lineRule="auto"/>
              <w:rPr>
                <w:rFonts w:ascii="Times New Roman" w:hAnsi="Times New Roman"/>
              </w:rPr>
            </w:pPr>
          </w:p>
        </w:tc>
      </w:tr>
      <w:tr w:rsidR="00661AFB" w:rsidRPr="00AC65A4" w:rsidTr="00D87560">
        <w:trPr>
          <w:gridAfter w:val="1"/>
          <w:wAfter w:w="18" w:type="dxa"/>
        </w:trPr>
        <w:tc>
          <w:tcPr>
            <w:tcW w:w="958" w:type="dxa"/>
            <w:gridSpan w:val="2"/>
          </w:tcPr>
          <w:p w:rsidR="00661AFB" w:rsidRPr="00DE2000" w:rsidRDefault="00661AFB" w:rsidP="00231AA0">
            <w:pPr>
              <w:spacing w:after="0" w:line="240" w:lineRule="auto"/>
              <w:rPr>
                <w:rFonts w:ascii="Times New Roman" w:hAnsi="Times New Roman"/>
                <w:color w:val="000000"/>
              </w:rPr>
            </w:pPr>
          </w:p>
        </w:tc>
        <w:tc>
          <w:tcPr>
            <w:tcW w:w="1309" w:type="dxa"/>
            <w:gridSpan w:val="4"/>
          </w:tcPr>
          <w:p w:rsidR="00661AFB" w:rsidRPr="00DE2000" w:rsidRDefault="00661AFB" w:rsidP="00231AA0">
            <w:pPr>
              <w:spacing w:after="0" w:line="240" w:lineRule="auto"/>
              <w:rPr>
                <w:rFonts w:ascii="Times New Roman" w:hAnsi="Times New Roman"/>
                <w:color w:val="000000"/>
              </w:rPr>
            </w:pPr>
            <w:r>
              <w:rPr>
                <w:rFonts w:ascii="Times New Roman" w:hAnsi="Times New Roman"/>
                <w:color w:val="000000"/>
              </w:rPr>
              <w:t>16.</w:t>
            </w:r>
          </w:p>
        </w:tc>
        <w:tc>
          <w:tcPr>
            <w:tcW w:w="7742" w:type="dxa"/>
            <w:gridSpan w:val="3"/>
          </w:tcPr>
          <w:p w:rsidR="00661AFB" w:rsidRPr="00661AFB" w:rsidRDefault="00661AFB" w:rsidP="008943EF">
            <w:pPr>
              <w:spacing w:after="0" w:line="240" w:lineRule="auto"/>
              <w:rPr>
                <w:rFonts w:ascii="Times New Roman" w:hAnsi="Times New Roman"/>
                <w:b/>
              </w:rPr>
            </w:pPr>
            <w:r>
              <w:rPr>
                <w:rFonts w:ascii="Times New Roman" w:hAnsi="Times New Roman"/>
                <w:b/>
              </w:rPr>
              <w:t>ЗАЩИТА И БЕЗОПАСНОСТЬ</w:t>
            </w:r>
          </w:p>
        </w:tc>
        <w:tc>
          <w:tcPr>
            <w:tcW w:w="4841" w:type="dxa"/>
            <w:gridSpan w:val="3"/>
          </w:tcPr>
          <w:p w:rsidR="00661AFB" w:rsidRPr="005A4B92" w:rsidRDefault="00661AFB" w:rsidP="005A4B92">
            <w:pPr>
              <w:spacing w:after="0" w:line="240" w:lineRule="auto"/>
              <w:rPr>
                <w:rFonts w:ascii="Times New Roman" w:hAnsi="Times New Roman"/>
              </w:rPr>
            </w:pPr>
          </w:p>
        </w:tc>
      </w:tr>
      <w:tr w:rsidR="00661AFB" w:rsidRPr="00AC65A4" w:rsidTr="00D87560">
        <w:trPr>
          <w:gridAfter w:val="1"/>
          <w:wAfter w:w="18" w:type="dxa"/>
        </w:trPr>
        <w:tc>
          <w:tcPr>
            <w:tcW w:w="958" w:type="dxa"/>
            <w:gridSpan w:val="2"/>
          </w:tcPr>
          <w:p w:rsidR="00661AFB" w:rsidRPr="00DE2000" w:rsidRDefault="00661AFB" w:rsidP="00231AA0">
            <w:pPr>
              <w:spacing w:after="0" w:line="240" w:lineRule="auto"/>
              <w:rPr>
                <w:rFonts w:ascii="Times New Roman" w:hAnsi="Times New Roman"/>
                <w:color w:val="000000"/>
              </w:rPr>
            </w:pPr>
          </w:p>
        </w:tc>
        <w:tc>
          <w:tcPr>
            <w:tcW w:w="1309" w:type="dxa"/>
            <w:gridSpan w:val="4"/>
          </w:tcPr>
          <w:p w:rsidR="00661AFB" w:rsidRPr="00DE2000" w:rsidRDefault="00661AFB" w:rsidP="00231AA0">
            <w:pPr>
              <w:spacing w:after="0" w:line="240" w:lineRule="auto"/>
              <w:rPr>
                <w:rFonts w:ascii="Times New Roman" w:hAnsi="Times New Roman"/>
                <w:color w:val="000000"/>
              </w:rPr>
            </w:pPr>
            <w:r>
              <w:rPr>
                <w:rFonts w:ascii="Times New Roman" w:hAnsi="Times New Roman"/>
                <w:color w:val="000000"/>
              </w:rPr>
              <w:t>16.1.</w:t>
            </w:r>
          </w:p>
        </w:tc>
        <w:tc>
          <w:tcPr>
            <w:tcW w:w="7742" w:type="dxa"/>
            <w:gridSpan w:val="3"/>
          </w:tcPr>
          <w:p w:rsidR="00661AFB" w:rsidRPr="00661AFB" w:rsidRDefault="00661AFB" w:rsidP="00661AFB">
            <w:pPr>
              <w:spacing w:after="0" w:line="240" w:lineRule="auto"/>
              <w:rPr>
                <w:rFonts w:ascii="Times New Roman" w:hAnsi="Times New Roman"/>
                <w:b/>
              </w:rPr>
            </w:pPr>
            <w:r w:rsidRPr="00661AFB">
              <w:rPr>
                <w:rFonts w:ascii="Times New Roman" w:hAnsi="Times New Roman"/>
                <w:b/>
              </w:rPr>
              <w:t>Физическая защита</w:t>
            </w:r>
          </w:p>
        </w:tc>
        <w:tc>
          <w:tcPr>
            <w:tcW w:w="4841" w:type="dxa"/>
            <w:gridSpan w:val="3"/>
          </w:tcPr>
          <w:p w:rsidR="00661AFB" w:rsidRPr="00661AFB" w:rsidRDefault="00661AFB" w:rsidP="00661AFB">
            <w:pPr>
              <w:spacing w:after="0" w:line="240" w:lineRule="auto"/>
              <w:rPr>
                <w:rFonts w:ascii="Times New Roman" w:hAnsi="Times New Roman"/>
              </w:rPr>
            </w:pPr>
          </w:p>
        </w:tc>
      </w:tr>
      <w:tr w:rsidR="00661AFB" w:rsidRPr="00AC65A4" w:rsidTr="00D87560">
        <w:trPr>
          <w:gridAfter w:val="1"/>
          <w:wAfter w:w="18" w:type="dxa"/>
        </w:trPr>
        <w:tc>
          <w:tcPr>
            <w:tcW w:w="958" w:type="dxa"/>
            <w:gridSpan w:val="2"/>
          </w:tcPr>
          <w:p w:rsidR="00661AFB" w:rsidRPr="00DE2000" w:rsidRDefault="00915440" w:rsidP="00231AA0">
            <w:pPr>
              <w:spacing w:after="0" w:line="240" w:lineRule="auto"/>
              <w:rPr>
                <w:rFonts w:ascii="Times New Roman" w:hAnsi="Times New Roman"/>
                <w:color w:val="000000"/>
              </w:rPr>
            </w:pPr>
            <w:r>
              <w:rPr>
                <w:rFonts w:ascii="Times New Roman" w:hAnsi="Times New Roman"/>
                <w:color w:val="000000"/>
              </w:rPr>
              <w:t>СРГ 4.4.4.8.4</w:t>
            </w:r>
          </w:p>
        </w:tc>
        <w:tc>
          <w:tcPr>
            <w:tcW w:w="1309" w:type="dxa"/>
            <w:gridSpan w:val="4"/>
          </w:tcPr>
          <w:p w:rsidR="00661AFB" w:rsidRPr="00DE2000" w:rsidRDefault="00915440" w:rsidP="00231AA0">
            <w:pPr>
              <w:spacing w:after="0" w:line="240" w:lineRule="auto"/>
              <w:rPr>
                <w:rFonts w:ascii="Times New Roman" w:hAnsi="Times New Roman"/>
                <w:color w:val="000000"/>
              </w:rPr>
            </w:pPr>
            <w:r>
              <w:rPr>
                <w:rFonts w:ascii="Times New Roman" w:hAnsi="Times New Roman"/>
                <w:color w:val="000000"/>
              </w:rPr>
              <w:t>16.1.1.</w:t>
            </w:r>
          </w:p>
        </w:tc>
        <w:tc>
          <w:tcPr>
            <w:tcW w:w="7742" w:type="dxa"/>
            <w:gridSpan w:val="3"/>
          </w:tcPr>
          <w:p w:rsidR="00661AFB" w:rsidRPr="00661AFB" w:rsidRDefault="00661AFB" w:rsidP="00661AFB">
            <w:pPr>
              <w:spacing w:after="0" w:line="240" w:lineRule="auto"/>
              <w:rPr>
                <w:rFonts w:ascii="Times New Roman" w:hAnsi="Times New Roman"/>
                <w:b/>
              </w:rPr>
            </w:pPr>
            <w:r w:rsidRPr="00661AFB">
              <w:rPr>
                <w:rFonts w:ascii="Times New Roman" w:hAnsi="Times New Roman"/>
              </w:rPr>
              <w:t>Меры контроля физической защиты культур, проб, образцов и потенциально зараженных материалов или отходов, определяемые как составляющая часть процедуры оценки рисков, являются установленными и выполняются на практике.</w:t>
            </w:r>
          </w:p>
        </w:tc>
        <w:tc>
          <w:tcPr>
            <w:tcW w:w="4841" w:type="dxa"/>
            <w:gridSpan w:val="3"/>
          </w:tcPr>
          <w:p w:rsidR="00661AFB" w:rsidRPr="00661AFB" w:rsidRDefault="00661AFB" w:rsidP="00661AFB">
            <w:pPr>
              <w:spacing w:after="0" w:line="240" w:lineRule="auto"/>
              <w:rPr>
                <w:rFonts w:ascii="Times New Roman" w:hAnsi="Times New Roman"/>
              </w:rPr>
            </w:pPr>
            <w:r w:rsidRPr="00661AFB">
              <w:rPr>
                <w:rFonts w:ascii="Times New Roman" w:hAnsi="Times New Roman"/>
              </w:rPr>
              <w:t>Меры принимаются в целях минимизации вероятности утечки или изъятия полиовирусных материалов с объекта в результате нарушения системы безопасности. Это должно предусматривать предупредительные меры по выявлению уязвимых мест и реализацию эффективных механизмов контроля и мониторинга.</w:t>
            </w:r>
          </w:p>
          <w:p w:rsidR="00661AFB" w:rsidRPr="00661AFB" w:rsidRDefault="00661AFB" w:rsidP="00661AFB">
            <w:pPr>
              <w:spacing w:after="0" w:line="240" w:lineRule="auto"/>
              <w:rPr>
                <w:rFonts w:ascii="Times New Roman" w:hAnsi="Times New Roman"/>
              </w:rPr>
            </w:pPr>
          </w:p>
          <w:p w:rsidR="00661AFB" w:rsidRPr="00661AFB" w:rsidRDefault="00661AFB" w:rsidP="00661AFB">
            <w:pPr>
              <w:spacing w:after="0" w:line="240" w:lineRule="auto"/>
              <w:rPr>
                <w:rFonts w:ascii="Times New Roman" w:hAnsi="Times New Roman"/>
              </w:rPr>
            </w:pPr>
            <w:r w:rsidRPr="00661AFB">
              <w:rPr>
                <w:rFonts w:ascii="Times New Roman" w:hAnsi="Times New Roman"/>
              </w:rPr>
              <w:t>При планировании и проведении оценки рисков системы защиты организация должна учитывать следующие вероятные события:</w:t>
            </w:r>
          </w:p>
          <w:p w:rsidR="00661AFB" w:rsidRPr="00661AFB" w:rsidRDefault="00661AFB" w:rsidP="00661AFB">
            <w:pPr>
              <w:spacing w:after="0" w:line="240" w:lineRule="auto"/>
              <w:rPr>
                <w:rFonts w:ascii="Times New Roman" w:hAnsi="Times New Roman"/>
              </w:rPr>
            </w:pPr>
            <w:r w:rsidRPr="00661AFB">
              <w:rPr>
                <w:rFonts w:ascii="Times New Roman" w:hAnsi="Times New Roman"/>
              </w:rPr>
              <w:t>а. кража или утечкаполиовирусных материалов, связанного с ними оборудования, документов или данных;</w:t>
            </w:r>
          </w:p>
          <w:p w:rsidR="00661AFB" w:rsidRPr="00661AFB" w:rsidRDefault="00661AFB" w:rsidP="00661AFB">
            <w:pPr>
              <w:spacing w:after="0" w:line="240" w:lineRule="auto"/>
              <w:rPr>
                <w:rFonts w:ascii="Times New Roman" w:hAnsi="Times New Roman"/>
              </w:rPr>
            </w:pPr>
          </w:p>
        </w:tc>
      </w:tr>
      <w:tr w:rsidR="00661AFB" w:rsidRPr="007C737C" w:rsidTr="00661AFB">
        <w:trPr>
          <w:gridAfter w:val="1"/>
          <w:wAfter w:w="18" w:type="dxa"/>
        </w:trPr>
        <w:tc>
          <w:tcPr>
            <w:tcW w:w="14850" w:type="dxa"/>
            <w:gridSpan w:val="12"/>
            <w:tcBorders>
              <w:top w:val="single" w:sz="4" w:space="0" w:color="auto"/>
              <w:left w:val="nil"/>
              <w:bottom w:val="nil"/>
              <w:right w:val="nil"/>
            </w:tcBorders>
          </w:tcPr>
          <w:p w:rsidR="00BB082F" w:rsidRPr="00DE2000" w:rsidRDefault="00BB082F" w:rsidP="00661AFB">
            <w:pPr>
              <w:spacing w:after="0" w:line="240" w:lineRule="auto"/>
              <w:rPr>
                <w:color w:val="A6A6A6"/>
                <w:sz w:val="20"/>
                <w:szCs w:val="20"/>
              </w:rPr>
            </w:pPr>
          </w:p>
        </w:tc>
      </w:tr>
      <w:tr w:rsidR="00661AFB" w:rsidRPr="007C737C" w:rsidTr="00661AFB">
        <w:trPr>
          <w:gridAfter w:val="1"/>
          <w:wAfter w:w="18" w:type="dxa"/>
        </w:trPr>
        <w:tc>
          <w:tcPr>
            <w:tcW w:w="14850" w:type="dxa"/>
            <w:gridSpan w:val="12"/>
            <w:tcBorders>
              <w:top w:val="nil"/>
              <w:left w:val="nil"/>
              <w:right w:val="nil"/>
            </w:tcBorders>
          </w:tcPr>
          <w:p w:rsidR="00661AFB" w:rsidRDefault="00661AFB"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61AFB" w:rsidRPr="007C737C" w:rsidRDefault="00661AFB"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61AFB" w:rsidRPr="007C737C" w:rsidTr="00661AFB">
        <w:trPr>
          <w:gridAfter w:val="1"/>
          <w:wAfter w:w="18" w:type="dxa"/>
        </w:trPr>
        <w:tc>
          <w:tcPr>
            <w:tcW w:w="14850" w:type="dxa"/>
            <w:gridSpan w:val="12"/>
            <w:tcBorders>
              <w:top w:val="single" w:sz="4" w:space="0" w:color="auto"/>
            </w:tcBorders>
          </w:tcPr>
          <w:p w:rsidR="00661AFB" w:rsidRPr="00C446D2" w:rsidRDefault="00661AFB"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61AFB" w:rsidRPr="00B14543" w:rsidTr="00D87560">
        <w:trPr>
          <w:gridAfter w:val="1"/>
          <w:wAfter w:w="18" w:type="dxa"/>
        </w:trPr>
        <w:tc>
          <w:tcPr>
            <w:tcW w:w="958" w:type="dxa"/>
            <w:gridSpan w:val="2"/>
          </w:tcPr>
          <w:p w:rsidR="00661AFB" w:rsidRPr="00B14543" w:rsidRDefault="00661AFB" w:rsidP="00661AF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309" w:type="dxa"/>
            <w:gridSpan w:val="4"/>
          </w:tcPr>
          <w:p w:rsidR="00661AFB" w:rsidRPr="00B14543" w:rsidRDefault="00661AFB" w:rsidP="00661AFB">
            <w:pPr>
              <w:spacing w:after="0" w:line="240" w:lineRule="auto"/>
            </w:pPr>
            <w:r w:rsidRPr="00B14543">
              <w:t>Элемент управления биориском №</w:t>
            </w:r>
          </w:p>
        </w:tc>
        <w:tc>
          <w:tcPr>
            <w:tcW w:w="3662" w:type="dxa"/>
          </w:tcPr>
          <w:p w:rsidR="00661AFB" w:rsidRPr="00B14543" w:rsidRDefault="00661AFB" w:rsidP="00661AF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661AFB" w:rsidRPr="00B14543" w:rsidRDefault="00661AFB" w:rsidP="00661AF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41" w:type="dxa"/>
            <w:gridSpan w:val="3"/>
          </w:tcPr>
          <w:p w:rsidR="00661AFB" w:rsidRPr="00B14543" w:rsidRDefault="00661AFB" w:rsidP="00661AFB">
            <w:pPr>
              <w:spacing w:after="0" w:line="240" w:lineRule="auto"/>
            </w:pPr>
            <w:r w:rsidRPr="00B14543">
              <w:t>Директивы</w:t>
            </w:r>
          </w:p>
        </w:tc>
      </w:tr>
      <w:tr w:rsidR="00661AFB" w:rsidRPr="00AC65A4" w:rsidTr="00D87560">
        <w:trPr>
          <w:gridAfter w:val="1"/>
          <w:wAfter w:w="18" w:type="dxa"/>
        </w:trPr>
        <w:tc>
          <w:tcPr>
            <w:tcW w:w="958" w:type="dxa"/>
            <w:gridSpan w:val="2"/>
          </w:tcPr>
          <w:p w:rsidR="00661AFB" w:rsidRPr="00DE2000" w:rsidRDefault="00661AFB" w:rsidP="00231AA0">
            <w:pPr>
              <w:spacing w:after="0" w:line="240" w:lineRule="auto"/>
              <w:rPr>
                <w:rFonts w:ascii="Times New Roman" w:hAnsi="Times New Roman"/>
                <w:color w:val="000000"/>
              </w:rPr>
            </w:pPr>
          </w:p>
        </w:tc>
        <w:tc>
          <w:tcPr>
            <w:tcW w:w="1309" w:type="dxa"/>
            <w:gridSpan w:val="4"/>
          </w:tcPr>
          <w:p w:rsidR="00661AFB" w:rsidRPr="00DE2000" w:rsidRDefault="00661AFB" w:rsidP="00231AA0">
            <w:pPr>
              <w:spacing w:after="0" w:line="240" w:lineRule="auto"/>
              <w:rPr>
                <w:rFonts w:ascii="Times New Roman" w:hAnsi="Times New Roman"/>
                <w:color w:val="000000"/>
              </w:rPr>
            </w:pPr>
          </w:p>
        </w:tc>
        <w:tc>
          <w:tcPr>
            <w:tcW w:w="7742" w:type="dxa"/>
            <w:gridSpan w:val="3"/>
          </w:tcPr>
          <w:p w:rsidR="00661AFB" w:rsidRPr="00661AFB" w:rsidRDefault="00661AFB" w:rsidP="00661AFB">
            <w:pPr>
              <w:spacing w:after="0" w:line="240" w:lineRule="auto"/>
              <w:rPr>
                <w:rFonts w:ascii="Times New Roman" w:hAnsi="Times New Roman"/>
              </w:rPr>
            </w:pPr>
          </w:p>
        </w:tc>
        <w:tc>
          <w:tcPr>
            <w:tcW w:w="4841" w:type="dxa"/>
            <w:gridSpan w:val="3"/>
          </w:tcPr>
          <w:p w:rsidR="00661AFB" w:rsidRDefault="00661AFB" w:rsidP="00661AFB">
            <w:pPr>
              <w:spacing w:after="0" w:line="240" w:lineRule="auto"/>
              <w:rPr>
                <w:rFonts w:ascii="Times New Roman" w:hAnsi="Times New Roman"/>
              </w:rPr>
            </w:pPr>
            <w:r w:rsidRPr="00661AFB">
              <w:rPr>
                <w:rFonts w:ascii="Times New Roman" w:hAnsi="Times New Roman"/>
                <w:lang w:val="en-US"/>
              </w:rPr>
              <w:t>b</w:t>
            </w:r>
            <w:r w:rsidRPr="00661AFB">
              <w:rPr>
                <w:rFonts w:ascii="Times New Roman" w:hAnsi="Times New Roman"/>
              </w:rPr>
              <w:t>. саботаж, включая вандализм и нанесение преднамеренного вреда;</w:t>
            </w:r>
          </w:p>
          <w:p w:rsidR="00661AFB" w:rsidRPr="00661AFB" w:rsidRDefault="00661AFB" w:rsidP="00661AFB">
            <w:pPr>
              <w:spacing w:after="0" w:line="240" w:lineRule="auto"/>
              <w:rPr>
                <w:rFonts w:ascii="Times New Roman" w:hAnsi="Times New Roman"/>
              </w:rPr>
            </w:pPr>
            <w:r w:rsidRPr="00661AFB">
              <w:rPr>
                <w:rFonts w:ascii="Times New Roman" w:hAnsi="Times New Roman"/>
              </w:rPr>
              <w:t xml:space="preserve">с. незаконное вторжение и проникновение </w:t>
            </w:r>
            <w:proofErr w:type="gramStart"/>
            <w:r w:rsidRPr="00661AFB">
              <w:rPr>
                <w:rFonts w:ascii="Times New Roman" w:hAnsi="Times New Roman"/>
              </w:rPr>
              <w:t>со</w:t>
            </w:r>
            <w:proofErr w:type="gramEnd"/>
            <w:r w:rsidRPr="00661AFB">
              <w:rPr>
                <w:rFonts w:ascii="Times New Roman" w:hAnsi="Times New Roman"/>
              </w:rPr>
              <w:t xml:space="preserve"> взломом;</w:t>
            </w:r>
          </w:p>
          <w:p w:rsidR="00661AFB" w:rsidRPr="00661AFB" w:rsidRDefault="00661AFB" w:rsidP="00661AFB">
            <w:pPr>
              <w:spacing w:after="0" w:line="240" w:lineRule="auto"/>
              <w:rPr>
                <w:rFonts w:ascii="Times New Roman" w:hAnsi="Times New Roman"/>
              </w:rPr>
            </w:pPr>
            <w:r w:rsidRPr="00661AFB">
              <w:rPr>
                <w:rFonts w:ascii="Times New Roman" w:hAnsi="Times New Roman"/>
                <w:lang w:val="en-US"/>
              </w:rPr>
              <w:t>d</w:t>
            </w:r>
            <w:r w:rsidRPr="00661AFB">
              <w:rPr>
                <w:rFonts w:ascii="Times New Roman" w:hAnsi="Times New Roman"/>
              </w:rPr>
              <w:t>. трудовые претензии и споры;</w:t>
            </w:r>
          </w:p>
          <w:p w:rsidR="00661AFB" w:rsidRPr="00661AFB" w:rsidRDefault="00661AFB" w:rsidP="00661AFB">
            <w:pPr>
              <w:spacing w:after="0" w:line="240" w:lineRule="auto"/>
              <w:rPr>
                <w:rFonts w:ascii="Times New Roman" w:hAnsi="Times New Roman"/>
              </w:rPr>
            </w:pPr>
            <w:r w:rsidRPr="00661AFB">
              <w:rPr>
                <w:rFonts w:ascii="Times New Roman" w:hAnsi="Times New Roman"/>
              </w:rPr>
              <w:t>е. похищение людей и вымогательство;</w:t>
            </w:r>
          </w:p>
          <w:p w:rsidR="00661AFB" w:rsidRPr="00661AFB" w:rsidRDefault="00661AFB" w:rsidP="00661AFB">
            <w:pPr>
              <w:spacing w:after="0" w:line="240" w:lineRule="auto"/>
              <w:rPr>
                <w:rFonts w:ascii="Times New Roman" w:hAnsi="Times New Roman"/>
              </w:rPr>
            </w:pPr>
            <w:r w:rsidRPr="00661AFB">
              <w:rPr>
                <w:rFonts w:ascii="Times New Roman" w:hAnsi="Times New Roman"/>
                <w:lang w:val="en-US"/>
              </w:rPr>
              <w:t>f</w:t>
            </w:r>
            <w:r w:rsidRPr="00661AFB">
              <w:rPr>
                <w:rFonts w:ascii="Times New Roman" w:hAnsi="Times New Roman"/>
              </w:rPr>
              <w:t>. чрезвычайные ситуации по метеоусловиям (т.е., землетрясение, цунами, наводнение, торнадо, ураган);</w:t>
            </w:r>
          </w:p>
          <w:p w:rsidR="00661AFB" w:rsidRPr="00661AFB" w:rsidRDefault="00661AFB" w:rsidP="00661AFB">
            <w:pPr>
              <w:spacing w:after="0" w:line="240" w:lineRule="auto"/>
              <w:rPr>
                <w:rFonts w:ascii="Times New Roman" w:hAnsi="Times New Roman"/>
              </w:rPr>
            </w:pPr>
            <w:r w:rsidRPr="00661AFB">
              <w:rPr>
                <w:rFonts w:ascii="Times New Roman" w:hAnsi="Times New Roman"/>
                <w:lang w:val="en-US"/>
              </w:rPr>
              <w:t>g</w:t>
            </w:r>
            <w:r w:rsidRPr="00661AFB">
              <w:rPr>
                <w:rFonts w:ascii="Times New Roman" w:hAnsi="Times New Roman"/>
              </w:rPr>
              <w:t>. насилие на рабочем месте;</w:t>
            </w:r>
          </w:p>
          <w:p w:rsidR="00661AFB" w:rsidRPr="00661AFB" w:rsidRDefault="00661AFB" w:rsidP="00661AFB">
            <w:pPr>
              <w:spacing w:after="0" w:line="240" w:lineRule="auto"/>
              <w:rPr>
                <w:rFonts w:ascii="Times New Roman" w:hAnsi="Times New Roman"/>
              </w:rPr>
            </w:pPr>
            <w:r w:rsidRPr="00661AFB">
              <w:rPr>
                <w:rFonts w:ascii="Times New Roman" w:hAnsi="Times New Roman"/>
                <w:lang w:val="en-US"/>
              </w:rPr>
              <w:t>h</w:t>
            </w:r>
            <w:r w:rsidRPr="00661AFB">
              <w:rPr>
                <w:rFonts w:ascii="Times New Roman" w:hAnsi="Times New Roman"/>
              </w:rPr>
              <w:t>. сбой в работе коммунальных систем;</w:t>
            </w:r>
          </w:p>
          <w:p w:rsidR="00661AFB" w:rsidRPr="00661AFB" w:rsidRDefault="00661AFB" w:rsidP="00661AFB">
            <w:pPr>
              <w:spacing w:after="0" w:line="240" w:lineRule="auto"/>
              <w:rPr>
                <w:rFonts w:ascii="Times New Roman" w:hAnsi="Times New Roman"/>
              </w:rPr>
            </w:pPr>
            <w:r w:rsidRPr="00661AFB">
              <w:rPr>
                <w:rFonts w:ascii="Times New Roman" w:hAnsi="Times New Roman"/>
                <w:lang w:val="en-US"/>
              </w:rPr>
              <w:t>i</w:t>
            </w:r>
            <w:r w:rsidRPr="00661AFB">
              <w:rPr>
                <w:rFonts w:ascii="Times New Roman" w:hAnsi="Times New Roman"/>
              </w:rPr>
              <w:t xml:space="preserve">. забастовка, захват территории и баррикадирование; </w:t>
            </w:r>
          </w:p>
          <w:p w:rsidR="00661AFB" w:rsidRPr="00661AFB" w:rsidRDefault="00661AFB" w:rsidP="00661AFB">
            <w:pPr>
              <w:spacing w:after="0" w:line="240" w:lineRule="auto"/>
              <w:rPr>
                <w:rFonts w:ascii="Times New Roman" w:hAnsi="Times New Roman"/>
              </w:rPr>
            </w:pPr>
            <w:r w:rsidRPr="00661AFB">
              <w:rPr>
                <w:rFonts w:ascii="Times New Roman" w:hAnsi="Times New Roman"/>
                <w:lang w:val="en-US"/>
              </w:rPr>
              <w:t>j</w:t>
            </w:r>
            <w:r w:rsidRPr="00661AFB">
              <w:rPr>
                <w:rFonts w:ascii="Times New Roman" w:hAnsi="Times New Roman"/>
              </w:rPr>
              <w:t>. проведение досмотра и изоляция подозрительных упаковок;</w:t>
            </w:r>
          </w:p>
          <w:p w:rsidR="00661AFB" w:rsidRPr="00661AFB" w:rsidRDefault="00661AFB" w:rsidP="00661AFB">
            <w:pPr>
              <w:spacing w:after="0" w:line="240" w:lineRule="auto"/>
              <w:rPr>
                <w:rFonts w:ascii="Times New Roman" w:hAnsi="Times New Roman"/>
              </w:rPr>
            </w:pPr>
            <w:r w:rsidRPr="00661AFB">
              <w:rPr>
                <w:rFonts w:ascii="Times New Roman" w:hAnsi="Times New Roman"/>
                <w:lang w:val="en-US"/>
              </w:rPr>
              <w:t>k</w:t>
            </w:r>
            <w:r w:rsidRPr="00661AFB">
              <w:rPr>
                <w:rFonts w:ascii="Times New Roman" w:hAnsi="Times New Roman"/>
              </w:rPr>
              <w:t>. террористические акты;</w:t>
            </w:r>
          </w:p>
          <w:p w:rsidR="00661AFB" w:rsidRPr="00661AFB" w:rsidRDefault="00661AFB" w:rsidP="00661AFB">
            <w:pPr>
              <w:spacing w:after="0" w:line="240" w:lineRule="auto"/>
              <w:rPr>
                <w:rFonts w:ascii="Times New Roman" w:hAnsi="Times New Roman"/>
              </w:rPr>
            </w:pPr>
            <w:r w:rsidRPr="00661AFB">
              <w:rPr>
                <w:rFonts w:ascii="Times New Roman" w:hAnsi="Times New Roman"/>
                <w:lang w:val="en-US"/>
              </w:rPr>
              <w:t>l</w:t>
            </w:r>
            <w:r w:rsidRPr="00661AFB">
              <w:rPr>
                <w:rFonts w:ascii="Times New Roman" w:hAnsi="Times New Roman"/>
              </w:rPr>
              <w:t>. гражданские беспорядки и война;</w:t>
            </w:r>
          </w:p>
          <w:p w:rsidR="00661AFB" w:rsidRPr="00661AFB" w:rsidRDefault="00661AFB" w:rsidP="00661AFB">
            <w:pPr>
              <w:spacing w:after="0" w:line="240" w:lineRule="auto"/>
              <w:rPr>
                <w:rFonts w:ascii="Times New Roman" w:hAnsi="Times New Roman"/>
              </w:rPr>
            </w:pPr>
            <w:proofErr w:type="gramStart"/>
            <w:r w:rsidRPr="00661AFB">
              <w:rPr>
                <w:rFonts w:ascii="Times New Roman" w:hAnsi="Times New Roman"/>
                <w:lang w:val="en-US"/>
              </w:rPr>
              <w:t>m</w:t>
            </w:r>
            <w:proofErr w:type="gramEnd"/>
            <w:r w:rsidRPr="00661AFB">
              <w:rPr>
                <w:rFonts w:ascii="Times New Roman" w:hAnsi="Times New Roman"/>
              </w:rPr>
              <w:t>. киберугрозы.</w:t>
            </w:r>
          </w:p>
          <w:p w:rsidR="00661AFB" w:rsidRPr="00661AFB" w:rsidRDefault="00661AFB" w:rsidP="00661AFB">
            <w:pPr>
              <w:spacing w:after="0" w:line="240" w:lineRule="auto"/>
              <w:rPr>
                <w:rFonts w:ascii="Times New Roman" w:hAnsi="Times New Roman"/>
              </w:rPr>
            </w:pPr>
          </w:p>
          <w:p w:rsidR="00661AFB" w:rsidRPr="00661AFB" w:rsidRDefault="00661AFB" w:rsidP="00C653B6">
            <w:pPr>
              <w:spacing w:after="0" w:line="240" w:lineRule="auto"/>
              <w:rPr>
                <w:rFonts w:ascii="Times New Roman" w:hAnsi="Times New Roman"/>
              </w:rPr>
            </w:pPr>
            <w:r w:rsidRPr="00661AFB">
              <w:rPr>
                <w:rFonts w:ascii="Times New Roman" w:hAnsi="Times New Roman"/>
              </w:rPr>
              <w:t>Необходимо координировать меры обеспечения биологической защиты с мерами обеспечения биологической безопасности и сводить к минимуму несовместимые приоритеты.</w:t>
            </w:r>
          </w:p>
        </w:tc>
      </w:tr>
      <w:tr w:rsidR="00661AFB" w:rsidRPr="007C737C" w:rsidTr="00661AFB">
        <w:trPr>
          <w:gridAfter w:val="1"/>
          <w:wAfter w:w="18" w:type="dxa"/>
        </w:trPr>
        <w:tc>
          <w:tcPr>
            <w:tcW w:w="14850" w:type="dxa"/>
            <w:gridSpan w:val="12"/>
            <w:tcBorders>
              <w:top w:val="single" w:sz="4" w:space="0" w:color="auto"/>
              <w:left w:val="nil"/>
              <w:bottom w:val="nil"/>
              <w:right w:val="nil"/>
            </w:tcBorders>
          </w:tcPr>
          <w:p w:rsidR="00661AFB" w:rsidRDefault="00661AFB" w:rsidP="00661AFB">
            <w:pPr>
              <w:spacing w:after="0" w:line="240" w:lineRule="auto"/>
              <w:rPr>
                <w:color w:val="A6A6A6"/>
                <w:sz w:val="20"/>
                <w:szCs w:val="20"/>
              </w:rPr>
            </w:pPr>
          </w:p>
          <w:p w:rsidR="00BB082F" w:rsidRPr="00DE2000" w:rsidRDefault="00BB082F" w:rsidP="00661AFB">
            <w:pPr>
              <w:spacing w:after="0" w:line="240" w:lineRule="auto"/>
              <w:rPr>
                <w:color w:val="A6A6A6"/>
                <w:sz w:val="20"/>
                <w:szCs w:val="20"/>
              </w:rPr>
            </w:pPr>
          </w:p>
        </w:tc>
      </w:tr>
      <w:tr w:rsidR="00661AFB" w:rsidRPr="007C737C" w:rsidTr="00661AFB">
        <w:trPr>
          <w:gridAfter w:val="1"/>
          <w:wAfter w:w="18" w:type="dxa"/>
        </w:trPr>
        <w:tc>
          <w:tcPr>
            <w:tcW w:w="14850" w:type="dxa"/>
            <w:gridSpan w:val="12"/>
            <w:tcBorders>
              <w:top w:val="nil"/>
              <w:left w:val="nil"/>
              <w:right w:val="nil"/>
            </w:tcBorders>
          </w:tcPr>
          <w:p w:rsidR="00661AFB" w:rsidRDefault="00661AFB"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61AFB" w:rsidRPr="007C737C" w:rsidRDefault="00661AFB"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61AFB" w:rsidRPr="007C737C" w:rsidTr="00661AFB">
        <w:trPr>
          <w:gridAfter w:val="1"/>
          <w:wAfter w:w="18" w:type="dxa"/>
        </w:trPr>
        <w:tc>
          <w:tcPr>
            <w:tcW w:w="14850" w:type="dxa"/>
            <w:gridSpan w:val="12"/>
            <w:tcBorders>
              <w:top w:val="single" w:sz="4" w:space="0" w:color="auto"/>
            </w:tcBorders>
          </w:tcPr>
          <w:p w:rsidR="00661AFB" w:rsidRPr="00C446D2" w:rsidRDefault="00661AFB"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61AFB" w:rsidRPr="00B14543" w:rsidTr="00D87560">
        <w:trPr>
          <w:gridAfter w:val="1"/>
          <w:wAfter w:w="18" w:type="dxa"/>
        </w:trPr>
        <w:tc>
          <w:tcPr>
            <w:tcW w:w="958" w:type="dxa"/>
            <w:gridSpan w:val="2"/>
          </w:tcPr>
          <w:p w:rsidR="00661AFB" w:rsidRPr="00B14543" w:rsidRDefault="00661AFB" w:rsidP="00661AF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309" w:type="dxa"/>
            <w:gridSpan w:val="4"/>
          </w:tcPr>
          <w:p w:rsidR="00661AFB" w:rsidRPr="00B14543" w:rsidRDefault="00661AFB" w:rsidP="00661AFB">
            <w:pPr>
              <w:spacing w:after="0" w:line="240" w:lineRule="auto"/>
            </w:pPr>
            <w:r w:rsidRPr="00B14543">
              <w:t>Элемент управления биориском №</w:t>
            </w:r>
          </w:p>
        </w:tc>
        <w:tc>
          <w:tcPr>
            <w:tcW w:w="3662" w:type="dxa"/>
          </w:tcPr>
          <w:p w:rsidR="00661AFB" w:rsidRPr="00B14543" w:rsidRDefault="00661AFB" w:rsidP="00661AF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661AFB" w:rsidRPr="00B14543" w:rsidRDefault="00661AFB" w:rsidP="00661AF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41" w:type="dxa"/>
            <w:gridSpan w:val="3"/>
          </w:tcPr>
          <w:p w:rsidR="00661AFB" w:rsidRPr="00B14543" w:rsidRDefault="00661AFB" w:rsidP="00661AFB">
            <w:pPr>
              <w:spacing w:after="0" w:line="240" w:lineRule="auto"/>
            </w:pPr>
            <w:r w:rsidRPr="00B14543">
              <w:t>Директивы</w:t>
            </w:r>
          </w:p>
        </w:tc>
      </w:tr>
      <w:tr w:rsidR="00661AFB" w:rsidRPr="00AC65A4" w:rsidTr="00D87560">
        <w:trPr>
          <w:gridAfter w:val="1"/>
          <w:wAfter w:w="18" w:type="dxa"/>
        </w:trPr>
        <w:tc>
          <w:tcPr>
            <w:tcW w:w="958" w:type="dxa"/>
            <w:gridSpan w:val="2"/>
          </w:tcPr>
          <w:p w:rsidR="00661AFB" w:rsidRPr="00DE2000" w:rsidRDefault="00661AFB" w:rsidP="00231AA0">
            <w:pPr>
              <w:spacing w:after="0" w:line="240" w:lineRule="auto"/>
              <w:rPr>
                <w:rFonts w:ascii="Times New Roman" w:hAnsi="Times New Roman"/>
                <w:color w:val="000000"/>
              </w:rPr>
            </w:pPr>
          </w:p>
        </w:tc>
        <w:tc>
          <w:tcPr>
            <w:tcW w:w="1309" w:type="dxa"/>
            <w:gridSpan w:val="4"/>
          </w:tcPr>
          <w:p w:rsidR="00661AFB" w:rsidRPr="00DE2000" w:rsidRDefault="00661AFB" w:rsidP="00231AA0">
            <w:pPr>
              <w:spacing w:after="0" w:line="240" w:lineRule="auto"/>
              <w:rPr>
                <w:rFonts w:ascii="Times New Roman" w:hAnsi="Times New Roman"/>
                <w:color w:val="000000"/>
              </w:rPr>
            </w:pPr>
          </w:p>
        </w:tc>
        <w:tc>
          <w:tcPr>
            <w:tcW w:w="7742" w:type="dxa"/>
            <w:gridSpan w:val="3"/>
          </w:tcPr>
          <w:p w:rsidR="00661AFB" w:rsidRPr="00661AFB" w:rsidRDefault="00661AFB" w:rsidP="00661AFB">
            <w:pPr>
              <w:spacing w:after="0" w:line="240" w:lineRule="auto"/>
              <w:rPr>
                <w:rFonts w:ascii="Times New Roman" w:hAnsi="Times New Roman"/>
              </w:rPr>
            </w:pPr>
          </w:p>
        </w:tc>
        <w:tc>
          <w:tcPr>
            <w:tcW w:w="4841" w:type="dxa"/>
            <w:gridSpan w:val="3"/>
          </w:tcPr>
          <w:p w:rsidR="00661AFB" w:rsidRPr="00661AFB" w:rsidRDefault="00661AFB" w:rsidP="00661AFB">
            <w:pPr>
              <w:spacing w:after="0" w:line="240" w:lineRule="auto"/>
              <w:rPr>
                <w:rFonts w:ascii="Times New Roman" w:hAnsi="Times New Roman"/>
              </w:rPr>
            </w:pPr>
            <w:r w:rsidRPr="00661AFB">
              <w:rPr>
                <w:rFonts w:ascii="Times New Roman" w:hAnsi="Times New Roman"/>
              </w:rPr>
              <w:t>Нарушения системы защиты должны быть доведены до сведения руководства,</w:t>
            </w:r>
            <w:r>
              <w:rPr>
                <w:rFonts w:ascii="Times New Roman" w:hAnsi="Times New Roman"/>
              </w:rPr>
              <w:t xml:space="preserve"> </w:t>
            </w:r>
            <w:r w:rsidRPr="00661AFB">
              <w:rPr>
                <w:rFonts w:ascii="Times New Roman" w:hAnsi="Times New Roman"/>
              </w:rPr>
              <w:t>зарегистрированы и расследованы как аварийные ситуации и происшествия.</w:t>
            </w:r>
          </w:p>
          <w:p w:rsidR="00661AFB" w:rsidRPr="00661AFB" w:rsidRDefault="00661AFB" w:rsidP="00661AFB">
            <w:pPr>
              <w:spacing w:after="0" w:line="240" w:lineRule="auto"/>
              <w:rPr>
                <w:rFonts w:ascii="Times New Roman" w:hAnsi="Times New Roman"/>
              </w:rPr>
            </w:pPr>
          </w:p>
          <w:p w:rsidR="00661AFB" w:rsidRPr="00661AFB" w:rsidRDefault="00661AFB" w:rsidP="00661AFB">
            <w:pPr>
              <w:spacing w:after="0" w:line="240" w:lineRule="auto"/>
              <w:rPr>
                <w:rFonts w:ascii="Times New Roman" w:hAnsi="Times New Roman"/>
              </w:rPr>
            </w:pPr>
            <w:r w:rsidRPr="00661AFB">
              <w:rPr>
                <w:rFonts w:ascii="Times New Roman" w:hAnsi="Times New Roman"/>
              </w:rPr>
              <w:t xml:space="preserve">Процедуры обеспечения физической защиты полиовирусных материалов, включая культуры, пробы, образцы и потенциально зараженные материалы, должны </w:t>
            </w:r>
            <w:proofErr w:type="gramStart"/>
            <w:r w:rsidRPr="00661AFB">
              <w:rPr>
                <w:rFonts w:ascii="Times New Roman" w:hAnsi="Times New Roman"/>
              </w:rPr>
              <w:t>быть</w:t>
            </w:r>
            <w:proofErr w:type="gramEnd"/>
            <w:r w:rsidRPr="00661AFB">
              <w:rPr>
                <w:rFonts w:ascii="Times New Roman" w:hAnsi="Times New Roman"/>
              </w:rPr>
              <w:t xml:space="preserve"> реализованы и выполняться на практике, в результате чего:</w:t>
            </w:r>
          </w:p>
          <w:p w:rsidR="00661AFB" w:rsidRPr="00661AFB" w:rsidRDefault="00661AFB" w:rsidP="00661AFB">
            <w:pPr>
              <w:spacing w:after="0" w:line="240" w:lineRule="auto"/>
              <w:rPr>
                <w:rFonts w:ascii="Times New Roman" w:hAnsi="Times New Roman"/>
              </w:rPr>
            </w:pPr>
            <w:r w:rsidRPr="00661AFB">
              <w:rPr>
                <w:rFonts w:ascii="Times New Roman" w:hAnsi="Times New Roman"/>
              </w:rPr>
              <w:t>а. объект изоляции должен быть расположен в защищенной зоне и оснащен системой контроля периметра для предотвращения несанкционированного доступа;</w:t>
            </w:r>
          </w:p>
          <w:p w:rsidR="00661AFB" w:rsidRPr="00661AFB" w:rsidRDefault="00661AFB" w:rsidP="00661AFB">
            <w:pPr>
              <w:spacing w:after="0" w:line="240" w:lineRule="auto"/>
              <w:rPr>
                <w:rFonts w:ascii="Times New Roman" w:hAnsi="Times New Roman"/>
              </w:rPr>
            </w:pPr>
            <w:r w:rsidRPr="00661AFB">
              <w:rPr>
                <w:rFonts w:ascii="Times New Roman" w:hAnsi="Times New Roman"/>
                <w:lang w:val="en-US"/>
              </w:rPr>
              <w:t>b</w:t>
            </w:r>
            <w:r w:rsidRPr="00661AFB">
              <w:rPr>
                <w:rFonts w:ascii="Times New Roman" w:hAnsi="Times New Roman"/>
              </w:rPr>
              <w:t>. объект изоляции должен быть расположен вдали от неконтролируемых транспортных потоков, а вход в него должен осуществляться через блокированную дверь, оснащенную двухфакторной системой контроля доступа (например, электронный пропуск с личным кодом доступа);</w:t>
            </w:r>
          </w:p>
          <w:p w:rsidR="00661AFB" w:rsidRPr="00661AFB" w:rsidRDefault="00661AFB" w:rsidP="00D87560">
            <w:pPr>
              <w:spacing w:after="0" w:line="240" w:lineRule="auto"/>
              <w:rPr>
                <w:rFonts w:ascii="Times New Roman" w:hAnsi="Times New Roman"/>
              </w:rPr>
            </w:pPr>
            <w:r w:rsidRPr="00661AFB">
              <w:rPr>
                <w:rFonts w:ascii="Times New Roman" w:hAnsi="Times New Roman"/>
              </w:rPr>
              <w:t xml:space="preserve">с. при проведении работы с полиовирусными материалами об этом необходимо поставить в </w:t>
            </w:r>
            <w:r w:rsidR="00D87560" w:rsidRPr="00661AFB">
              <w:rPr>
                <w:rFonts w:ascii="Times New Roman" w:hAnsi="Times New Roman"/>
              </w:rPr>
              <w:t xml:space="preserve">известность второе лицо, находящееся </w:t>
            </w:r>
            <w:proofErr w:type="gramStart"/>
            <w:r w:rsidR="00D87560" w:rsidRPr="00661AFB">
              <w:rPr>
                <w:rFonts w:ascii="Times New Roman" w:hAnsi="Times New Roman"/>
              </w:rPr>
              <w:t>в</w:t>
            </w:r>
            <w:proofErr w:type="gramEnd"/>
            <w:r w:rsidR="00D87560" w:rsidRPr="00661AFB">
              <w:rPr>
                <w:rFonts w:ascii="Times New Roman" w:hAnsi="Times New Roman"/>
              </w:rPr>
              <w:t xml:space="preserve"> </w:t>
            </w:r>
          </w:p>
        </w:tc>
      </w:tr>
      <w:tr w:rsidR="00661AFB" w:rsidRPr="007C737C" w:rsidTr="00661AFB">
        <w:trPr>
          <w:gridAfter w:val="1"/>
          <w:wAfter w:w="18" w:type="dxa"/>
        </w:trPr>
        <w:tc>
          <w:tcPr>
            <w:tcW w:w="14850" w:type="dxa"/>
            <w:gridSpan w:val="12"/>
            <w:tcBorders>
              <w:top w:val="single" w:sz="4" w:space="0" w:color="auto"/>
              <w:left w:val="nil"/>
              <w:bottom w:val="nil"/>
              <w:right w:val="nil"/>
            </w:tcBorders>
          </w:tcPr>
          <w:p w:rsidR="00BB082F" w:rsidRPr="00DE2000" w:rsidRDefault="00BB082F" w:rsidP="00661AFB">
            <w:pPr>
              <w:spacing w:after="0" w:line="240" w:lineRule="auto"/>
              <w:rPr>
                <w:color w:val="A6A6A6"/>
                <w:sz w:val="20"/>
                <w:szCs w:val="20"/>
              </w:rPr>
            </w:pPr>
          </w:p>
        </w:tc>
      </w:tr>
      <w:tr w:rsidR="00661AFB" w:rsidRPr="007C737C" w:rsidTr="00661AFB">
        <w:trPr>
          <w:gridAfter w:val="1"/>
          <w:wAfter w:w="18" w:type="dxa"/>
        </w:trPr>
        <w:tc>
          <w:tcPr>
            <w:tcW w:w="14850" w:type="dxa"/>
            <w:gridSpan w:val="12"/>
            <w:tcBorders>
              <w:top w:val="nil"/>
              <w:left w:val="nil"/>
              <w:right w:val="nil"/>
            </w:tcBorders>
          </w:tcPr>
          <w:p w:rsidR="00661AFB" w:rsidRDefault="00661AFB"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61AFB" w:rsidRPr="007C737C" w:rsidRDefault="00661AFB"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61AFB" w:rsidRPr="007C737C" w:rsidTr="00661AFB">
        <w:trPr>
          <w:gridAfter w:val="1"/>
          <w:wAfter w:w="18" w:type="dxa"/>
        </w:trPr>
        <w:tc>
          <w:tcPr>
            <w:tcW w:w="14850" w:type="dxa"/>
            <w:gridSpan w:val="12"/>
            <w:tcBorders>
              <w:top w:val="single" w:sz="4" w:space="0" w:color="auto"/>
            </w:tcBorders>
          </w:tcPr>
          <w:p w:rsidR="00661AFB" w:rsidRPr="00C446D2" w:rsidRDefault="00661AFB"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61AFB" w:rsidRPr="00B14543" w:rsidTr="00D87560">
        <w:trPr>
          <w:gridAfter w:val="1"/>
          <w:wAfter w:w="18" w:type="dxa"/>
        </w:trPr>
        <w:tc>
          <w:tcPr>
            <w:tcW w:w="958" w:type="dxa"/>
            <w:gridSpan w:val="2"/>
          </w:tcPr>
          <w:p w:rsidR="00661AFB" w:rsidRPr="00B14543" w:rsidRDefault="00661AFB" w:rsidP="00661AF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309" w:type="dxa"/>
            <w:gridSpan w:val="4"/>
          </w:tcPr>
          <w:p w:rsidR="00661AFB" w:rsidRPr="00B14543" w:rsidRDefault="00661AFB" w:rsidP="00661AFB">
            <w:pPr>
              <w:spacing w:after="0" w:line="240" w:lineRule="auto"/>
            </w:pPr>
            <w:r w:rsidRPr="00B14543">
              <w:t>Элемент управления биориском №</w:t>
            </w:r>
          </w:p>
        </w:tc>
        <w:tc>
          <w:tcPr>
            <w:tcW w:w="3662" w:type="dxa"/>
          </w:tcPr>
          <w:p w:rsidR="00661AFB" w:rsidRPr="00B14543" w:rsidRDefault="00661AFB" w:rsidP="00661AF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661AFB" w:rsidRPr="00B14543" w:rsidRDefault="00661AFB" w:rsidP="00661AF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41" w:type="dxa"/>
            <w:gridSpan w:val="3"/>
          </w:tcPr>
          <w:p w:rsidR="00661AFB" w:rsidRPr="00B14543" w:rsidRDefault="00661AFB" w:rsidP="00661AFB">
            <w:pPr>
              <w:spacing w:after="0" w:line="240" w:lineRule="auto"/>
            </w:pPr>
            <w:r w:rsidRPr="00B14543">
              <w:t>Директивы</w:t>
            </w:r>
          </w:p>
        </w:tc>
      </w:tr>
      <w:tr w:rsidR="00661AFB" w:rsidRPr="00AC65A4" w:rsidTr="00D87560">
        <w:trPr>
          <w:gridAfter w:val="1"/>
          <w:wAfter w:w="18" w:type="dxa"/>
        </w:trPr>
        <w:tc>
          <w:tcPr>
            <w:tcW w:w="958" w:type="dxa"/>
            <w:gridSpan w:val="2"/>
          </w:tcPr>
          <w:p w:rsidR="00661AFB" w:rsidRPr="00DE2000" w:rsidRDefault="00661AFB" w:rsidP="00231AA0">
            <w:pPr>
              <w:spacing w:after="0" w:line="240" w:lineRule="auto"/>
              <w:rPr>
                <w:rFonts w:ascii="Times New Roman" w:hAnsi="Times New Roman"/>
                <w:color w:val="000000"/>
              </w:rPr>
            </w:pPr>
          </w:p>
        </w:tc>
        <w:tc>
          <w:tcPr>
            <w:tcW w:w="1309" w:type="dxa"/>
            <w:gridSpan w:val="4"/>
          </w:tcPr>
          <w:p w:rsidR="00661AFB" w:rsidRPr="00DE2000" w:rsidRDefault="00661AFB" w:rsidP="00231AA0">
            <w:pPr>
              <w:spacing w:after="0" w:line="240" w:lineRule="auto"/>
              <w:rPr>
                <w:rFonts w:ascii="Times New Roman" w:hAnsi="Times New Roman"/>
                <w:color w:val="000000"/>
              </w:rPr>
            </w:pPr>
          </w:p>
        </w:tc>
        <w:tc>
          <w:tcPr>
            <w:tcW w:w="7742" w:type="dxa"/>
            <w:gridSpan w:val="3"/>
          </w:tcPr>
          <w:p w:rsidR="00661AFB" w:rsidRPr="00661AFB" w:rsidRDefault="00661AFB" w:rsidP="00661AFB">
            <w:pPr>
              <w:spacing w:after="0" w:line="240" w:lineRule="auto"/>
              <w:rPr>
                <w:rFonts w:ascii="Times New Roman" w:hAnsi="Times New Roman"/>
              </w:rPr>
            </w:pPr>
          </w:p>
        </w:tc>
        <w:tc>
          <w:tcPr>
            <w:tcW w:w="4841" w:type="dxa"/>
            <w:gridSpan w:val="3"/>
          </w:tcPr>
          <w:p w:rsidR="00661AFB" w:rsidRPr="00661AFB" w:rsidRDefault="00D87560" w:rsidP="00661AFB">
            <w:pPr>
              <w:spacing w:after="0" w:line="240" w:lineRule="auto"/>
              <w:rPr>
                <w:rFonts w:ascii="Times New Roman" w:hAnsi="Times New Roman"/>
              </w:rPr>
            </w:pPr>
            <w:proofErr w:type="gramStart"/>
            <w:r w:rsidRPr="00661AFB">
              <w:rPr>
                <w:rFonts w:ascii="Times New Roman" w:hAnsi="Times New Roman"/>
              </w:rPr>
              <w:t>пределах</w:t>
            </w:r>
            <w:proofErr w:type="gramEnd"/>
            <w:r w:rsidRPr="00661AFB">
              <w:rPr>
                <w:rFonts w:ascii="Times New Roman" w:hAnsi="Times New Roman"/>
              </w:rPr>
              <w:t xml:space="preserve"> периметра изоляции или в </w:t>
            </w:r>
            <w:r w:rsidR="00661AFB" w:rsidRPr="00661AFB">
              <w:rPr>
                <w:rFonts w:ascii="Times New Roman" w:hAnsi="Times New Roman"/>
              </w:rPr>
              <w:t xml:space="preserve">непосредственной близи от него, и такое лицо должно при необходимости вступать в контакт с сотрудником, выполняющим работу с полиовирусами; </w:t>
            </w:r>
          </w:p>
          <w:p w:rsidR="00661AFB" w:rsidRPr="00661AFB" w:rsidRDefault="00661AFB" w:rsidP="00661AFB">
            <w:pPr>
              <w:spacing w:after="0" w:line="240" w:lineRule="auto"/>
              <w:rPr>
                <w:rFonts w:ascii="Times New Roman" w:hAnsi="Times New Roman"/>
              </w:rPr>
            </w:pPr>
            <w:r w:rsidRPr="00661AFB">
              <w:rPr>
                <w:rFonts w:ascii="Times New Roman" w:hAnsi="Times New Roman"/>
                <w:lang w:val="en-US"/>
              </w:rPr>
              <w:t>d</w:t>
            </w:r>
            <w:r w:rsidRPr="00661AFB">
              <w:rPr>
                <w:rFonts w:ascii="Times New Roman" w:hAnsi="Times New Roman"/>
              </w:rPr>
              <w:t>. периметр объекта должен находиться под постоянным наблюдением, например, посредством системы аварийной сигнализации, сотрудников службы безопасности и замкнутой системы видеонаблюдения;</w:t>
            </w:r>
          </w:p>
          <w:p w:rsidR="00661AFB" w:rsidRPr="00661AFB" w:rsidRDefault="00661AFB" w:rsidP="00661AFB">
            <w:pPr>
              <w:spacing w:after="0" w:line="240" w:lineRule="auto"/>
              <w:rPr>
                <w:rFonts w:ascii="Times New Roman" w:hAnsi="Times New Roman"/>
              </w:rPr>
            </w:pPr>
            <w:r w:rsidRPr="00661AFB">
              <w:rPr>
                <w:rFonts w:ascii="Times New Roman" w:hAnsi="Times New Roman"/>
              </w:rPr>
              <w:t>е. должны быть приняты меры для определения личности и регистрации сотрудников, находящихся на территории объекта в любой момент времени;</w:t>
            </w:r>
          </w:p>
          <w:p w:rsidR="00661AFB" w:rsidRPr="00661AFB" w:rsidRDefault="00661AFB" w:rsidP="00661AFB">
            <w:pPr>
              <w:spacing w:after="0" w:line="240" w:lineRule="auto"/>
              <w:rPr>
                <w:rFonts w:ascii="Times New Roman" w:hAnsi="Times New Roman"/>
              </w:rPr>
            </w:pPr>
            <w:r w:rsidRPr="00661AFB">
              <w:rPr>
                <w:rFonts w:ascii="Times New Roman" w:hAnsi="Times New Roman"/>
                <w:lang w:val="en-US"/>
              </w:rPr>
              <w:t>f</w:t>
            </w:r>
            <w:r w:rsidRPr="00661AFB">
              <w:rPr>
                <w:rFonts w:ascii="Times New Roman" w:hAnsi="Times New Roman"/>
              </w:rPr>
              <w:t>. должны быть установлены системы сигнализации и сенсоры обнаружения проникновения на объект, включая системы коммуникации с полицией и службами безопасности;</w:t>
            </w:r>
          </w:p>
          <w:p w:rsidR="00661AFB" w:rsidRPr="00661AFB" w:rsidRDefault="00661AFB" w:rsidP="00661AFB">
            <w:pPr>
              <w:spacing w:after="0" w:line="240" w:lineRule="auto"/>
              <w:rPr>
                <w:rFonts w:ascii="Times New Roman" w:hAnsi="Times New Roman"/>
              </w:rPr>
            </w:pPr>
            <w:proofErr w:type="gramStart"/>
            <w:r w:rsidRPr="00661AFB">
              <w:rPr>
                <w:rFonts w:ascii="Times New Roman" w:hAnsi="Times New Roman"/>
                <w:lang w:val="en-US"/>
              </w:rPr>
              <w:t>g</w:t>
            </w:r>
            <w:proofErr w:type="gramEnd"/>
            <w:r w:rsidRPr="00661AFB">
              <w:rPr>
                <w:rFonts w:ascii="Times New Roman" w:hAnsi="Times New Roman"/>
              </w:rPr>
              <w:t>. должны быть установлены кнопки аварийной сигнализации и «бесшумные» сигналы тревоги (например, код-ключ для подачи сигнала тревоги в случае захвата заложников).</w:t>
            </w:r>
          </w:p>
        </w:tc>
      </w:tr>
      <w:tr w:rsidR="00D87560" w:rsidRPr="00AC65A4" w:rsidTr="00D87560">
        <w:trPr>
          <w:gridAfter w:val="1"/>
          <w:wAfter w:w="18" w:type="dxa"/>
        </w:trPr>
        <w:tc>
          <w:tcPr>
            <w:tcW w:w="958" w:type="dxa"/>
            <w:gridSpan w:val="2"/>
          </w:tcPr>
          <w:p w:rsidR="00D87560" w:rsidRPr="00DE2000" w:rsidRDefault="00D87560" w:rsidP="00231AA0">
            <w:pPr>
              <w:spacing w:after="0" w:line="240" w:lineRule="auto"/>
              <w:rPr>
                <w:rFonts w:ascii="Times New Roman" w:hAnsi="Times New Roman"/>
                <w:color w:val="000000"/>
              </w:rPr>
            </w:pPr>
          </w:p>
        </w:tc>
        <w:tc>
          <w:tcPr>
            <w:tcW w:w="1309" w:type="dxa"/>
            <w:gridSpan w:val="4"/>
          </w:tcPr>
          <w:p w:rsidR="00D87560" w:rsidRPr="00DE2000" w:rsidRDefault="00D87560" w:rsidP="00231AA0">
            <w:pPr>
              <w:spacing w:after="0" w:line="240" w:lineRule="auto"/>
              <w:rPr>
                <w:rFonts w:ascii="Times New Roman" w:hAnsi="Times New Roman"/>
                <w:color w:val="000000"/>
              </w:rPr>
            </w:pPr>
            <w:r w:rsidRPr="00A663B2">
              <w:rPr>
                <w:rFonts w:ascii="Times New Roman" w:hAnsi="Times New Roman"/>
              </w:rPr>
              <w:t>16.2.</w:t>
            </w:r>
          </w:p>
        </w:tc>
        <w:tc>
          <w:tcPr>
            <w:tcW w:w="7742" w:type="dxa"/>
            <w:gridSpan w:val="3"/>
          </w:tcPr>
          <w:p w:rsidR="00D87560" w:rsidRPr="00661AFB" w:rsidRDefault="00D87560" w:rsidP="00661AFB">
            <w:pPr>
              <w:spacing w:after="0" w:line="240" w:lineRule="auto"/>
              <w:rPr>
                <w:rFonts w:ascii="Times New Roman" w:hAnsi="Times New Roman"/>
              </w:rPr>
            </w:pPr>
            <w:r w:rsidRPr="00A663B2">
              <w:rPr>
                <w:rFonts w:ascii="Times New Roman" w:hAnsi="Times New Roman"/>
                <w:b/>
              </w:rPr>
              <w:t>Защита информации</w:t>
            </w:r>
          </w:p>
        </w:tc>
        <w:tc>
          <w:tcPr>
            <w:tcW w:w="4841" w:type="dxa"/>
            <w:gridSpan w:val="3"/>
          </w:tcPr>
          <w:p w:rsidR="00D87560" w:rsidRPr="00661AFB" w:rsidRDefault="00D87560" w:rsidP="00661AFB">
            <w:pPr>
              <w:spacing w:after="0" w:line="240" w:lineRule="auto"/>
              <w:rPr>
                <w:rFonts w:ascii="Times New Roman" w:hAnsi="Times New Roman"/>
              </w:rPr>
            </w:pPr>
          </w:p>
        </w:tc>
      </w:tr>
      <w:tr w:rsidR="00661AFB" w:rsidRPr="007C737C" w:rsidTr="00661AFB">
        <w:trPr>
          <w:gridAfter w:val="1"/>
          <w:wAfter w:w="18" w:type="dxa"/>
        </w:trPr>
        <w:tc>
          <w:tcPr>
            <w:tcW w:w="14850" w:type="dxa"/>
            <w:gridSpan w:val="12"/>
            <w:tcBorders>
              <w:top w:val="single" w:sz="4" w:space="0" w:color="auto"/>
              <w:left w:val="nil"/>
              <w:bottom w:val="nil"/>
              <w:right w:val="nil"/>
            </w:tcBorders>
          </w:tcPr>
          <w:p w:rsidR="00661AFB" w:rsidRPr="00DE2000" w:rsidRDefault="00661AFB" w:rsidP="00661AFB">
            <w:pPr>
              <w:spacing w:after="0" w:line="240" w:lineRule="auto"/>
              <w:rPr>
                <w:color w:val="A6A6A6"/>
                <w:sz w:val="20"/>
                <w:szCs w:val="20"/>
              </w:rPr>
            </w:pPr>
          </w:p>
        </w:tc>
      </w:tr>
      <w:tr w:rsidR="00661AFB" w:rsidRPr="007C737C" w:rsidTr="00661AFB">
        <w:trPr>
          <w:gridAfter w:val="1"/>
          <w:wAfter w:w="18" w:type="dxa"/>
        </w:trPr>
        <w:tc>
          <w:tcPr>
            <w:tcW w:w="14850" w:type="dxa"/>
            <w:gridSpan w:val="12"/>
            <w:tcBorders>
              <w:top w:val="nil"/>
              <w:left w:val="nil"/>
              <w:right w:val="nil"/>
            </w:tcBorders>
          </w:tcPr>
          <w:p w:rsidR="00661AFB" w:rsidRDefault="00661AFB"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661AFB" w:rsidRPr="007C737C" w:rsidRDefault="00661AFB"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661AFB" w:rsidRPr="007C737C" w:rsidTr="00661AFB">
        <w:trPr>
          <w:gridAfter w:val="1"/>
          <w:wAfter w:w="18" w:type="dxa"/>
        </w:trPr>
        <w:tc>
          <w:tcPr>
            <w:tcW w:w="14850" w:type="dxa"/>
            <w:gridSpan w:val="12"/>
            <w:tcBorders>
              <w:top w:val="single" w:sz="4" w:space="0" w:color="auto"/>
            </w:tcBorders>
          </w:tcPr>
          <w:p w:rsidR="00661AFB" w:rsidRPr="00C446D2" w:rsidRDefault="00661AFB"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661AFB" w:rsidRPr="00B14543" w:rsidTr="00D87560">
        <w:trPr>
          <w:gridAfter w:val="1"/>
          <w:wAfter w:w="18" w:type="dxa"/>
        </w:trPr>
        <w:tc>
          <w:tcPr>
            <w:tcW w:w="958" w:type="dxa"/>
            <w:gridSpan w:val="2"/>
          </w:tcPr>
          <w:p w:rsidR="00661AFB" w:rsidRPr="00B14543" w:rsidRDefault="00661AFB" w:rsidP="00661AF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309" w:type="dxa"/>
            <w:gridSpan w:val="4"/>
          </w:tcPr>
          <w:p w:rsidR="00661AFB" w:rsidRPr="00B14543" w:rsidRDefault="00661AFB" w:rsidP="00661AFB">
            <w:pPr>
              <w:spacing w:after="0" w:line="240" w:lineRule="auto"/>
            </w:pPr>
            <w:r w:rsidRPr="00B14543">
              <w:t>Элемент управления биориском №</w:t>
            </w:r>
          </w:p>
        </w:tc>
        <w:tc>
          <w:tcPr>
            <w:tcW w:w="3662" w:type="dxa"/>
          </w:tcPr>
          <w:p w:rsidR="00661AFB" w:rsidRPr="00B14543" w:rsidRDefault="00661AFB" w:rsidP="00661AF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661AFB" w:rsidRPr="00B14543" w:rsidRDefault="00661AFB" w:rsidP="00661AF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41" w:type="dxa"/>
            <w:gridSpan w:val="3"/>
          </w:tcPr>
          <w:p w:rsidR="00661AFB" w:rsidRPr="00B14543" w:rsidRDefault="00661AFB" w:rsidP="00661AFB">
            <w:pPr>
              <w:spacing w:after="0" w:line="240" w:lineRule="auto"/>
            </w:pPr>
            <w:r w:rsidRPr="00B14543">
              <w:t>Директивы</w:t>
            </w:r>
          </w:p>
        </w:tc>
      </w:tr>
      <w:tr w:rsidR="00915440" w:rsidRPr="00A663B2" w:rsidTr="00D87560">
        <w:trPr>
          <w:gridAfter w:val="1"/>
          <w:wAfter w:w="18" w:type="dxa"/>
        </w:trPr>
        <w:tc>
          <w:tcPr>
            <w:tcW w:w="958" w:type="dxa"/>
            <w:gridSpan w:val="2"/>
          </w:tcPr>
          <w:p w:rsidR="00915440" w:rsidRPr="00A663B2" w:rsidRDefault="00D87560" w:rsidP="00A663B2">
            <w:pPr>
              <w:spacing w:after="0" w:line="240" w:lineRule="auto"/>
              <w:rPr>
                <w:rFonts w:ascii="Times New Roman" w:hAnsi="Times New Roman"/>
                <w:color w:val="000000"/>
              </w:rPr>
            </w:pPr>
            <w:r>
              <w:rPr>
                <w:rFonts w:ascii="Times New Roman" w:hAnsi="Times New Roman"/>
                <w:color w:val="000000"/>
              </w:rPr>
              <w:t>СРГ 4.4.4.8.5</w:t>
            </w:r>
          </w:p>
        </w:tc>
        <w:tc>
          <w:tcPr>
            <w:tcW w:w="1309" w:type="dxa"/>
            <w:gridSpan w:val="4"/>
          </w:tcPr>
          <w:p w:rsidR="00915440" w:rsidRPr="00A663B2" w:rsidRDefault="00915440" w:rsidP="00C41F8B">
            <w:pPr>
              <w:spacing w:after="0" w:line="240" w:lineRule="auto"/>
              <w:rPr>
                <w:rFonts w:ascii="Times New Roman" w:hAnsi="Times New Roman"/>
                <w:color w:val="000000"/>
              </w:rPr>
            </w:pPr>
            <w:r w:rsidRPr="00A663B2">
              <w:rPr>
                <w:rFonts w:ascii="Times New Roman" w:hAnsi="Times New Roman"/>
              </w:rPr>
              <w:t>16.2.1.</w:t>
            </w:r>
          </w:p>
        </w:tc>
        <w:tc>
          <w:tcPr>
            <w:tcW w:w="7742" w:type="dxa"/>
            <w:gridSpan w:val="3"/>
          </w:tcPr>
          <w:p w:rsidR="00915440" w:rsidRPr="00A663B2" w:rsidRDefault="00915440" w:rsidP="00A663B2">
            <w:pPr>
              <w:spacing w:after="0" w:line="240" w:lineRule="auto"/>
              <w:rPr>
                <w:rFonts w:ascii="Times New Roman" w:hAnsi="Times New Roman"/>
              </w:rPr>
            </w:pPr>
            <w:r w:rsidRPr="00A663B2">
              <w:rPr>
                <w:rFonts w:ascii="Times New Roman" w:hAnsi="Times New Roman"/>
              </w:rPr>
              <w:t>Разработаны и приняты правила и процедуры по выявлению конфиденциальной информации.</w:t>
            </w:r>
          </w:p>
        </w:tc>
        <w:tc>
          <w:tcPr>
            <w:tcW w:w="4841" w:type="dxa"/>
            <w:gridSpan w:val="3"/>
          </w:tcPr>
          <w:p w:rsidR="00915440" w:rsidRPr="00A663B2" w:rsidRDefault="00915440" w:rsidP="00661AFB">
            <w:pPr>
              <w:spacing w:after="0" w:line="240" w:lineRule="auto"/>
              <w:rPr>
                <w:rFonts w:ascii="Times New Roman" w:hAnsi="Times New Roman"/>
              </w:rPr>
            </w:pPr>
            <w:r w:rsidRPr="00A663B2">
              <w:rPr>
                <w:rFonts w:ascii="Times New Roman" w:hAnsi="Times New Roman"/>
              </w:rPr>
              <w:t>Информация, разработанная в лаборатории, может быть такой же ценной и/или опасной, как сами полиовирусные материалы, хранящиеся на объекте. Надлежащие меры по предотвращению несанкционированной утечки такой информации имеют критическое значение.</w:t>
            </w:r>
          </w:p>
          <w:p w:rsidR="00915440" w:rsidRPr="00A663B2" w:rsidRDefault="00915440" w:rsidP="00661AFB">
            <w:pPr>
              <w:spacing w:after="0" w:line="240" w:lineRule="auto"/>
              <w:rPr>
                <w:rFonts w:ascii="Times New Roman" w:hAnsi="Times New Roman"/>
              </w:rPr>
            </w:pPr>
          </w:p>
          <w:p w:rsidR="00915440" w:rsidRPr="00A663B2" w:rsidRDefault="00915440" w:rsidP="00661AFB">
            <w:pPr>
              <w:spacing w:after="0" w:line="240" w:lineRule="auto"/>
              <w:rPr>
                <w:rFonts w:ascii="Times New Roman" w:hAnsi="Times New Roman"/>
              </w:rPr>
            </w:pPr>
            <w:r w:rsidRPr="00A663B2">
              <w:rPr>
                <w:rFonts w:ascii="Times New Roman" w:hAnsi="Times New Roman"/>
              </w:rPr>
              <w:t>Процедуры по защите информации должны предусматривать:</w:t>
            </w:r>
          </w:p>
          <w:p w:rsidR="00915440" w:rsidRPr="00A663B2" w:rsidRDefault="00915440" w:rsidP="00661AFB">
            <w:pPr>
              <w:spacing w:after="0" w:line="240" w:lineRule="auto"/>
              <w:rPr>
                <w:rFonts w:ascii="Times New Roman" w:hAnsi="Times New Roman"/>
              </w:rPr>
            </w:pPr>
            <w:r w:rsidRPr="00A663B2">
              <w:rPr>
                <w:rFonts w:ascii="Times New Roman" w:hAnsi="Times New Roman"/>
              </w:rPr>
              <w:t>а. безопасное хранение всех конфиденциальных письменных документов и данных (например, инвентарный перечень вирусов, планы по обеспечению защиты и безопасности, отчетность по проверке систем защиты, проектные чертежи, планы технического обслуживания, информация по кадровым ресурсам, в частности, личные контактные данные сотрудников), включая электронные учетные документы и электронные подписи;</w:t>
            </w:r>
          </w:p>
          <w:p w:rsidR="00915440" w:rsidRPr="00A663B2" w:rsidRDefault="00915440" w:rsidP="00661AFB">
            <w:pPr>
              <w:spacing w:after="0" w:line="240" w:lineRule="auto"/>
              <w:rPr>
                <w:rFonts w:ascii="Times New Roman" w:hAnsi="Times New Roman"/>
              </w:rPr>
            </w:pPr>
            <w:r w:rsidRPr="00A663B2">
              <w:rPr>
                <w:rFonts w:ascii="Times New Roman" w:hAnsi="Times New Roman"/>
                <w:lang w:val="en-US"/>
              </w:rPr>
              <w:t>b</w:t>
            </w:r>
            <w:r w:rsidRPr="00A663B2">
              <w:rPr>
                <w:rFonts w:ascii="Times New Roman" w:hAnsi="Times New Roman"/>
              </w:rPr>
              <w:t>. компьютерную защиту, включая надежные сетевые брандмауэры и протоколы шифрования;</w:t>
            </w:r>
          </w:p>
          <w:p w:rsidR="00915440" w:rsidRDefault="00915440" w:rsidP="00915440">
            <w:pPr>
              <w:spacing w:after="0" w:line="240" w:lineRule="auto"/>
              <w:rPr>
                <w:rFonts w:ascii="Times New Roman" w:hAnsi="Times New Roman"/>
              </w:rPr>
            </w:pPr>
            <w:proofErr w:type="gramStart"/>
            <w:r w:rsidRPr="00A663B2">
              <w:rPr>
                <w:rFonts w:ascii="Times New Roman" w:hAnsi="Times New Roman"/>
              </w:rPr>
              <w:t>с</w:t>
            </w:r>
            <w:proofErr w:type="gramEnd"/>
            <w:r w:rsidRPr="00A663B2">
              <w:rPr>
                <w:rFonts w:ascii="Times New Roman" w:hAnsi="Times New Roman"/>
              </w:rPr>
              <w:t xml:space="preserve">. строгие правила в отношении вноса на объект </w:t>
            </w:r>
          </w:p>
          <w:p w:rsidR="00D87560" w:rsidRDefault="00D87560" w:rsidP="00D87560">
            <w:pPr>
              <w:spacing w:after="0" w:line="240" w:lineRule="auto"/>
              <w:rPr>
                <w:rFonts w:ascii="Times New Roman" w:hAnsi="Times New Roman"/>
              </w:rPr>
            </w:pPr>
            <w:r w:rsidRPr="00A663B2">
              <w:rPr>
                <w:rFonts w:ascii="Times New Roman" w:hAnsi="Times New Roman"/>
              </w:rPr>
              <w:t>или выноса с объекта компьютеров, ноутбуков, носителей данных, фото/видеокамер и пр.;</w:t>
            </w:r>
          </w:p>
          <w:p w:rsidR="00915440" w:rsidRPr="00A663B2" w:rsidRDefault="00D87560" w:rsidP="00915440">
            <w:pPr>
              <w:spacing w:after="0" w:line="240" w:lineRule="auto"/>
              <w:rPr>
                <w:rFonts w:ascii="Times New Roman" w:hAnsi="Times New Roman"/>
              </w:rPr>
            </w:pPr>
            <w:r w:rsidRPr="00A663B2">
              <w:rPr>
                <w:rFonts w:ascii="Times New Roman" w:hAnsi="Times New Roman"/>
                <w:lang w:val="en-US"/>
              </w:rPr>
              <w:t>d</w:t>
            </w:r>
            <w:r w:rsidRPr="00A663B2">
              <w:rPr>
                <w:rFonts w:ascii="Times New Roman" w:hAnsi="Times New Roman"/>
              </w:rPr>
              <w:t>. тщательное уничтожение ненужных</w:t>
            </w:r>
          </w:p>
        </w:tc>
      </w:tr>
      <w:tr w:rsidR="00915440" w:rsidRPr="007C737C" w:rsidTr="00661AFB">
        <w:trPr>
          <w:gridAfter w:val="1"/>
          <w:wAfter w:w="18" w:type="dxa"/>
        </w:trPr>
        <w:tc>
          <w:tcPr>
            <w:tcW w:w="14850" w:type="dxa"/>
            <w:gridSpan w:val="12"/>
            <w:tcBorders>
              <w:top w:val="nil"/>
              <w:left w:val="nil"/>
              <w:right w:val="nil"/>
            </w:tcBorders>
          </w:tcPr>
          <w:p w:rsidR="00915440" w:rsidRDefault="00915440"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915440" w:rsidRPr="007C737C" w:rsidRDefault="00915440"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915440" w:rsidRPr="007C737C" w:rsidTr="00661AFB">
        <w:trPr>
          <w:gridAfter w:val="1"/>
          <w:wAfter w:w="18" w:type="dxa"/>
        </w:trPr>
        <w:tc>
          <w:tcPr>
            <w:tcW w:w="14850" w:type="dxa"/>
            <w:gridSpan w:val="12"/>
            <w:tcBorders>
              <w:top w:val="single" w:sz="4" w:space="0" w:color="auto"/>
            </w:tcBorders>
          </w:tcPr>
          <w:p w:rsidR="00915440" w:rsidRPr="00C446D2" w:rsidRDefault="00915440"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915440" w:rsidRPr="00B14543" w:rsidTr="00D87560">
        <w:trPr>
          <w:gridAfter w:val="1"/>
          <w:wAfter w:w="18" w:type="dxa"/>
        </w:trPr>
        <w:tc>
          <w:tcPr>
            <w:tcW w:w="958" w:type="dxa"/>
            <w:gridSpan w:val="2"/>
          </w:tcPr>
          <w:p w:rsidR="00915440" w:rsidRPr="00661AFB" w:rsidRDefault="00915440" w:rsidP="00661AFB">
            <w:pPr>
              <w:spacing w:after="0" w:line="240" w:lineRule="auto"/>
              <w:rPr>
                <w:sz w:val="20"/>
                <w:szCs w:val="20"/>
                <w:vertAlign w:val="superscript"/>
              </w:rPr>
            </w:pPr>
            <w:r w:rsidRPr="00661AFB">
              <w:rPr>
                <w:sz w:val="20"/>
                <w:szCs w:val="20"/>
              </w:rPr>
              <w:t xml:space="preserve">СРГ </w:t>
            </w:r>
            <w:r w:rsidRPr="00661AFB">
              <w:rPr>
                <w:sz w:val="20"/>
                <w:szCs w:val="20"/>
                <w:lang w:val="en-US"/>
              </w:rPr>
              <w:t xml:space="preserve">15793, </w:t>
            </w:r>
            <w:r w:rsidRPr="00661AFB">
              <w:rPr>
                <w:sz w:val="20"/>
                <w:szCs w:val="20"/>
              </w:rPr>
              <w:t>п. №</w:t>
            </w:r>
            <w:r w:rsidRPr="00661AFB">
              <w:rPr>
                <w:sz w:val="20"/>
                <w:szCs w:val="20"/>
                <w:vertAlign w:val="superscript"/>
              </w:rPr>
              <w:t>20</w:t>
            </w:r>
          </w:p>
        </w:tc>
        <w:tc>
          <w:tcPr>
            <w:tcW w:w="1309" w:type="dxa"/>
            <w:gridSpan w:val="4"/>
          </w:tcPr>
          <w:p w:rsidR="00915440" w:rsidRPr="00661AFB" w:rsidRDefault="00915440" w:rsidP="00661AFB">
            <w:pPr>
              <w:spacing w:after="0" w:line="240" w:lineRule="auto"/>
              <w:rPr>
                <w:sz w:val="20"/>
                <w:szCs w:val="20"/>
              </w:rPr>
            </w:pPr>
            <w:r w:rsidRPr="00661AFB">
              <w:rPr>
                <w:sz w:val="20"/>
                <w:szCs w:val="20"/>
              </w:rPr>
              <w:t>Элемент управления биориском №</w:t>
            </w:r>
          </w:p>
        </w:tc>
        <w:tc>
          <w:tcPr>
            <w:tcW w:w="3662" w:type="dxa"/>
          </w:tcPr>
          <w:p w:rsidR="00915440" w:rsidRPr="00661AFB" w:rsidRDefault="00915440" w:rsidP="00661AFB">
            <w:pPr>
              <w:spacing w:after="0" w:line="240" w:lineRule="auto"/>
              <w:rPr>
                <w:sz w:val="20"/>
                <w:szCs w:val="20"/>
              </w:rPr>
            </w:pPr>
            <w:r w:rsidRPr="00661AFB">
              <w:rPr>
                <w:sz w:val="20"/>
                <w:szCs w:val="20"/>
              </w:rPr>
              <w:t xml:space="preserve">Требования к </w:t>
            </w:r>
            <w:r w:rsidRPr="00661AFB">
              <w:rPr>
                <w:sz w:val="20"/>
                <w:szCs w:val="20"/>
                <w:u w:val="single"/>
              </w:rPr>
              <w:t xml:space="preserve">сдерживанию полиовирусных материалов </w:t>
            </w:r>
            <w:r w:rsidRPr="00661AFB">
              <w:rPr>
                <w:sz w:val="20"/>
                <w:szCs w:val="20"/>
                <w:u w:val="single"/>
                <w:lang w:val="en-US"/>
              </w:rPr>
              <w:t>OPV</w:t>
            </w:r>
            <w:r w:rsidRPr="00661AFB">
              <w:rPr>
                <w:sz w:val="20"/>
                <w:szCs w:val="20"/>
                <w:u w:val="single"/>
              </w:rPr>
              <w:t xml:space="preserve">2 / </w:t>
            </w:r>
            <w:r w:rsidRPr="00661AFB">
              <w:rPr>
                <w:sz w:val="20"/>
                <w:szCs w:val="20"/>
                <w:u w:val="single"/>
                <w:lang w:val="en-US"/>
              </w:rPr>
              <w:t>Sabin</w:t>
            </w:r>
            <w:r w:rsidRPr="00661AFB">
              <w:rPr>
                <w:sz w:val="20"/>
                <w:szCs w:val="20"/>
                <w:u w:val="single"/>
              </w:rPr>
              <w:t>2</w:t>
            </w:r>
          </w:p>
        </w:tc>
        <w:tc>
          <w:tcPr>
            <w:tcW w:w="4080" w:type="dxa"/>
            <w:gridSpan w:val="2"/>
          </w:tcPr>
          <w:p w:rsidR="00915440" w:rsidRPr="00661AFB" w:rsidRDefault="00915440" w:rsidP="00661AFB">
            <w:pPr>
              <w:spacing w:after="0" w:line="240" w:lineRule="auto"/>
              <w:rPr>
                <w:sz w:val="20"/>
                <w:szCs w:val="20"/>
              </w:rPr>
            </w:pPr>
            <w:r w:rsidRPr="00661AFB">
              <w:rPr>
                <w:sz w:val="20"/>
                <w:szCs w:val="20"/>
              </w:rPr>
              <w:t xml:space="preserve">Требования к </w:t>
            </w:r>
            <w:r w:rsidRPr="00661AFB">
              <w:rPr>
                <w:sz w:val="20"/>
                <w:szCs w:val="20"/>
                <w:u w:val="single"/>
              </w:rPr>
              <w:t xml:space="preserve">интенсивному окончательному сдерживанию всех полиовирусных материалов </w:t>
            </w:r>
            <w:r w:rsidRPr="00661AFB">
              <w:rPr>
                <w:sz w:val="20"/>
                <w:szCs w:val="20"/>
                <w:u w:val="single"/>
                <w:lang w:val="en-US"/>
              </w:rPr>
              <w:t>OPV</w:t>
            </w:r>
            <w:r w:rsidRPr="00661AFB">
              <w:rPr>
                <w:sz w:val="20"/>
                <w:szCs w:val="20"/>
                <w:u w:val="single"/>
              </w:rPr>
              <w:t>/</w:t>
            </w:r>
            <w:r w:rsidRPr="00661AFB">
              <w:rPr>
                <w:sz w:val="20"/>
                <w:szCs w:val="20"/>
                <w:u w:val="single"/>
                <w:lang w:val="en-US"/>
              </w:rPr>
              <w:t>Sabin</w:t>
            </w:r>
          </w:p>
        </w:tc>
        <w:tc>
          <w:tcPr>
            <w:tcW w:w="4841" w:type="dxa"/>
            <w:gridSpan w:val="3"/>
          </w:tcPr>
          <w:p w:rsidR="00915440" w:rsidRPr="00661AFB" w:rsidRDefault="00915440" w:rsidP="00661AFB">
            <w:pPr>
              <w:spacing w:after="0" w:line="240" w:lineRule="auto"/>
              <w:rPr>
                <w:sz w:val="20"/>
                <w:szCs w:val="20"/>
              </w:rPr>
            </w:pPr>
            <w:r w:rsidRPr="00661AFB">
              <w:rPr>
                <w:sz w:val="20"/>
                <w:szCs w:val="20"/>
              </w:rPr>
              <w:t>Директивы</w:t>
            </w:r>
          </w:p>
        </w:tc>
      </w:tr>
      <w:tr w:rsidR="00915440" w:rsidRPr="00A663B2" w:rsidTr="00D87560">
        <w:trPr>
          <w:gridAfter w:val="1"/>
          <w:wAfter w:w="18" w:type="dxa"/>
        </w:trPr>
        <w:tc>
          <w:tcPr>
            <w:tcW w:w="958" w:type="dxa"/>
            <w:gridSpan w:val="2"/>
          </w:tcPr>
          <w:p w:rsidR="00915440" w:rsidRPr="00661AFB" w:rsidRDefault="00915440" w:rsidP="00A663B2">
            <w:pPr>
              <w:spacing w:after="0" w:line="240" w:lineRule="auto"/>
              <w:rPr>
                <w:rFonts w:ascii="Times New Roman" w:hAnsi="Times New Roman"/>
                <w:color w:val="000000"/>
                <w:sz w:val="20"/>
                <w:szCs w:val="20"/>
              </w:rPr>
            </w:pPr>
          </w:p>
        </w:tc>
        <w:tc>
          <w:tcPr>
            <w:tcW w:w="1309" w:type="dxa"/>
            <w:gridSpan w:val="4"/>
          </w:tcPr>
          <w:p w:rsidR="00915440" w:rsidRPr="00661AFB" w:rsidRDefault="00915440" w:rsidP="00A663B2">
            <w:pPr>
              <w:spacing w:after="0" w:line="240" w:lineRule="auto"/>
              <w:rPr>
                <w:rFonts w:ascii="Times New Roman" w:hAnsi="Times New Roman"/>
                <w:sz w:val="20"/>
                <w:szCs w:val="20"/>
              </w:rPr>
            </w:pPr>
          </w:p>
        </w:tc>
        <w:tc>
          <w:tcPr>
            <w:tcW w:w="7742" w:type="dxa"/>
            <w:gridSpan w:val="3"/>
          </w:tcPr>
          <w:p w:rsidR="00915440" w:rsidRPr="00661AFB" w:rsidRDefault="00915440" w:rsidP="00A663B2">
            <w:pPr>
              <w:spacing w:after="0" w:line="240" w:lineRule="auto"/>
              <w:rPr>
                <w:rFonts w:ascii="Times New Roman" w:hAnsi="Times New Roman"/>
                <w:sz w:val="20"/>
                <w:szCs w:val="20"/>
              </w:rPr>
            </w:pPr>
          </w:p>
        </w:tc>
        <w:tc>
          <w:tcPr>
            <w:tcW w:w="4841" w:type="dxa"/>
            <w:gridSpan w:val="3"/>
          </w:tcPr>
          <w:p w:rsidR="00915440" w:rsidRPr="00661AFB" w:rsidRDefault="00915440" w:rsidP="00A663B2">
            <w:pPr>
              <w:spacing w:after="0" w:line="240" w:lineRule="auto"/>
              <w:rPr>
                <w:rFonts w:ascii="Times New Roman" w:hAnsi="Times New Roman"/>
                <w:sz w:val="20"/>
                <w:szCs w:val="20"/>
              </w:rPr>
            </w:pPr>
            <w:r w:rsidRPr="00D87560">
              <w:rPr>
                <w:rFonts w:ascii="Times New Roman" w:hAnsi="Times New Roman"/>
                <w:sz w:val="20"/>
                <w:szCs w:val="20"/>
              </w:rPr>
              <w:t>бумажных документов, полное удаление</w:t>
            </w:r>
            <w:r w:rsidRPr="00A663B2">
              <w:rPr>
                <w:rFonts w:ascii="Times New Roman" w:hAnsi="Times New Roman"/>
              </w:rPr>
              <w:t xml:space="preserve"> </w:t>
            </w:r>
            <w:r w:rsidRPr="00661AFB">
              <w:rPr>
                <w:rFonts w:ascii="Times New Roman" w:hAnsi="Times New Roman"/>
                <w:sz w:val="20"/>
                <w:szCs w:val="20"/>
              </w:rPr>
              <w:t>неактуальных электронных файлов;</w:t>
            </w:r>
          </w:p>
          <w:p w:rsidR="00915440" w:rsidRPr="00661AFB" w:rsidRDefault="00915440" w:rsidP="00A663B2">
            <w:pPr>
              <w:spacing w:after="0" w:line="240" w:lineRule="auto"/>
              <w:rPr>
                <w:rFonts w:ascii="Times New Roman" w:hAnsi="Times New Roman"/>
                <w:sz w:val="20"/>
                <w:szCs w:val="20"/>
              </w:rPr>
            </w:pPr>
            <w:r w:rsidRPr="00661AFB">
              <w:rPr>
                <w:rFonts w:ascii="Times New Roman" w:hAnsi="Times New Roman"/>
                <w:sz w:val="20"/>
                <w:szCs w:val="20"/>
              </w:rPr>
              <w:t>е. меры и процедуры по обеспечению защиты.</w:t>
            </w:r>
          </w:p>
        </w:tc>
      </w:tr>
      <w:tr w:rsidR="00915440" w:rsidRPr="00A663B2" w:rsidTr="00D87560">
        <w:trPr>
          <w:gridAfter w:val="1"/>
          <w:wAfter w:w="18" w:type="dxa"/>
        </w:trPr>
        <w:tc>
          <w:tcPr>
            <w:tcW w:w="958" w:type="dxa"/>
            <w:gridSpan w:val="2"/>
          </w:tcPr>
          <w:p w:rsidR="00915440" w:rsidRPr="00661AFB" w:rsidRDefault="00BB082F" w:rsidP="00A663B2">
            <w:pPr>
              <w:spacing w:after="0" w:line="240" w:lineRule="auto"/>
              <w:rPr>
                <w:rFonts w:ascii="Times New Roman" w:hAnsi="Times New Roman"/>
                <w:color w:val="000000"/>
                <w:sz w:val="20"/>
                <w:szCs w:val="20"/>
              </w:rPr>
            </w:pPr>
            <w:r>
              <w:rPr>
                <w:rFonts w:ascii="Times New Roman" w:hAnsi="Times New Roman"/>
                <w:color w:val="000000"/>
                <w:sz w:val="20"/>
                <w:szCs w:val="20"/>
              </w:rPr>
              <w:t>СРГ 4.4.4.8.5</w:t>
            </w:r>
          </w:p>
        </w:tc>
        <w:tc>
          <w:tcPr>
            <w:tcW w:w="1309" w:type="dxa"/>
            <w:gridSpan w:val="4"/>
          </w:tcPr>
          <w:p w:rsidR="00915440" w:rsidRPr="00661AFB" w:rsidRDefault="00915440" w:rsidP="00A663B2">
            <w:pPr>
              <w:spacing w:after="0" w:line="240" w:lineRule="auto"/>
              <w:rPr>
                <w:rFonts w:ascii="Times New Roman" w:hAnsi="Times New Roman"/>
                <w:color w:val="000000"/>
                <w:sz w:val="20"/>
                <w:szCs w:val="20"/>
              </w:rPr>
            </w:pPr>
            <w:r w:rsidRPr="00661AFB">
              <w:rPr>
                <w:rFonts w:ascii="Times New Roman" w:hAnsi="Times New Roman"/>
                <w:sz w:val="20"/>
                <w:szCs w:val="20"/>
              </w:rPr>
              <w:t>16.2.2.</w:t>
            </w:r>
          </w:p>
        </w:tc>
        <w:tc>
          <w:tcPr>
            <w:tcW w:w="7742" w:type="dxa"/>
            <w:gridSpan w:val="3"/>
          </w:tcPr>
          <w:p w:rsidR="00915440" w:rsidRPr="00661AFB" w:rsidRDefault="00915440" w:rsidP="00A663B2">
            <w:pPr>
              <w:spacing w:after="0" w:line="240" w:lineRule="auto"/>
              <w:rPr>
                <w:rFonts w:ascii="Times New Roman" w:hAnsi="Times New Roman"/>
                <w:sz w:val="20"/>
                <w:szCs w:val="20"/>
              </w:rPr>
            </w:pPr>
            <w:r w:rsidRPr="00661AFB">
              <w:rPr>
                <w:rFonts w:ascii="Times New Roman" w:hAnsi="Times New Roman"/>
                <w:sz w:val="20"/>
                <w:szCs w:val="20"/>
              </w:rPr>
              <w:t>Для контроля доступа к конфиденциальной информации применяется процедура проверки и утверждения</w:t>
            </w:r>
          </w:p>
        </w:tc>
        <w:tc>
          <w:tcPr>
            <w:tcW w:w="4841" w:type="dxa"/>
            <w:gridSpan w:val="3"/>
          </w:tcPr>
          <w:p w:rsidR="00915440" w:rsidRPr="00661AFB" w:rsidRDefault="00915440" w:rsidP="00A663B2">
            <w:pPr>
              <w:spacing w:after="0" w:line="240" w:lineRule="auto"/>
              <w:rPr>
                <w:rFonts w:ascii="Times New Roman" w:hAnsi="Times New Roman"/>
                <w:sz w:val="20"/>
                <w:szCs w:val="20"/>
              </w:rPr>
            </w:pPr>
          </w:p>
        </w:tc>
      </w:tr>
      <w:tr w:rsidR="00915440" w:rsidRPr="00A663B2" w:rsidTr="00D87560">
        <w:trPr>
          <w:gridAfter w:val="1"/>
          <w:wAfter w:w="18" w:type="dxa"/>
        </w:trPr>
        <w:tc>
          <w:tcPr>
            <w:tcW w:w="958" w:type="dxa"/>
            <w:gridSpan w:val="2"/>
          </w:tcPr>
          <w:p w:rsidR="00915440" w:rsidRPr="00661AFB" w:rsidRDefault="00915440" w:rsidP="00A663B2">
            <w:pPr>
              <w:spacing w:after="0" w:line="240" w:lineRule="auto"/>
              <w:rPr>
                <w:rFonts w:ascii="Times New Roman" w:hAnsi="Times New Roman"/>
                <w:color w:val="000000"/>
                <w:sz w:val="20"/>
                <w:szCs w:val="20"/>
              </w:rPr>
            </w:pPr>
          </w:p>
        </w:tc>
        <w:tc>
          <w:tcPr>
            <w:tcW w:w="1309" w:type="dxa"/>
            <w:gridSpan w:val="4"/>
          </w:tcPr>
          <w:p w:rsidR="00915440" w:rsidRPr="00661AFB" w:rsidRDefault="00915440" w:rsidP="00A663B2">
            <w:pPr>
              <w:spacing w:after="0" w:line="240" w:lineRule="auto"/>
              <w:rPr>
                <w:rFonts w:ascii="Times New Roman" w:hAnsi="Times New Roman"/>
                <w:color w:val="000000"/>
                <w:sz w:val="20"/>
                <w:szCs w:val="20"/>
              </w:rPr>
            </w:pPr>
            <w:r w:rsidRPr="00661AFB">
              <w:rPr>
                <w:rFonts w:ascii="Times New Roman" w:hAnsi="Times New Roman"/>
                <w:sz w:val="20"/>
                <w:szCs w:val="20"/>
              </w:rPr>
              <w:t>16.3.</w:t>
            </w:r>
          </w:p>
        </w:tc>
        <w:tc>
          <w:tcPr>
            <w:tcW w:w="7742" w:type="dxa"/>
            <w:gridSpan w:val="3"/>
          </w:tcPr>
          <w:p w:rsidR="00915440" w:rsidRPr="00661AFB" w:rsidRDefault="00915440" w:rsidP="00A663B2">
            <w:pPr>
              <w:spacing w:after="0" w:line="240" w:lineRule="auto"/>
              <w:rPr>
                <w:rFonts w:ascii="Times New Roman" w:hAnsi="Times New Roman"/>
                <w:sz w:val="20"/>
                <w:szCs w:val="20"/>
              </w:rPr>
            </w:pPr>
            <w:r w:rsidRPr="00661AFB">
              <w:rPr>
                <w:rFonts w:ascii="Times New Roman" w:hAnsi="Times New Roman"/>
                <w:b/>
                <w:sz w:val="20"/>
                <w:szCs w:val="20"/>
              </w:rPr>
              <w:t>Проверка персонала</w:t>
            </w:r>
          </w:p>
        </w:tc>
        <w:tc>
          <w:tcPr>
            <w:tcW w:w="4841" w:type="dxa"/>
            <w:gridSpan w:val="3"/>
          </w:tcPr>
          <w:p w:rsidR="00915440" w:rsidRPr="00661AFB" w:rsidRDefault="00915440" w:rsidP="00A663B2">
            <w:pPr>
              <w:spacing w:after="0" w:line="240" w:lineRule="auto"/>
              <w:rPr>
                <w:rFonts w:ascii="Times New Roman" w:hAnsi="Times New Roman"/>
                <w:sz w:val="20"/>
                <w:szCs w:val="20"/>
              </w:rPr>
            </w:pPr>
          </w:p>
        </w:tc>
      </w:tr>
      <w:tr w:rsidR="00915440" w:rsidRPr="00A663B2" w:rsidTr="00D87560">
        <w:trPr>
          <w:gridAfter w:val="1"/>
          <w:wAfter w:w="18" w:type="dxa"/>
        </w:trPr>
        <w:tc>
          <w:tcPr>
            <w:tcW w:w="958" w:type="dxa"/>
            <w:gridSpan w:val="2"/>
          </w:tcPr>
          <w:p w:rsidR="00915440" w:rsidRPr="00661AFB" w:rsidRDefault="00BB082F" w:rsidP="00A663B2">
            <w:pPr>
              <w:spacing w:after="0" w:line="240" w:lineRule="auto"/>
              <w:rPr>
                <w:rFonts w:ascii="Times New Roman" w:hAnsi="Times New Roman"/>
                <w:color w:val="000000"/>
                <w:sz w:val="20"/>
                <w:szCs w:val="20"/>
              </w:rPr>
            </w:pPr>
            <w:r>
              <w:rPr>
                <w:rFonts w:ascii="Times New Roman" w:hAnsi="Times New Roman"/>
                <w:color w:val="000000"/>
                <w:sz w:val="20"/>
                <w:szCs w:val="20"/>
              </w:rPr>
              <w:t>СРГ 4.4.4.7.1</w:t>
            </w:r>
          </w:p>
        </w:tc>
        <w:tc>
          <w:tcPr>
            <w:tcW w:w="1309" w:type="dxa"/>
            <w:gridSpan w:val="4"/>
          </w:tcPr>
          <w:p w:rsidR="00915440" w:rsidRPr="00661AFB" w:rsidRDefault="00915440" w:rsidP="00A663B2">
            <w:pPr>
              <w:spacing w:after="0" w:line="240" w:lineRule="auto"/>
              <w:rPr>
                <w:rFonts w:ascii="Times New Roman" w:hAnsi="Times New Roman"/>
                <w:color w:val="000000"/>
                <w:sz w:val="20"/>
                <w:szCs w:val="20"/>
              </w:rPr>
            </w:pPr>
            <w:r w:rsidRPr="00661AFB">
              <w:rPr>
                <w:rFonts w:ascii="Times New Roman" w:hAnsi="Times New Roman"/>
                <w:sz w:val="20"/>
                <w:szCs w:val="20"/>
              </w:rPr>
              <w:t>16.3.1.</w:t>
            </w:r>
          </w:p>
        </w:tc>
        <w:tc>
          <w:tcPr>
            <w:tcW w:w="7742" w:type="dxa"/>
            <w:gridSpan w:val="3"/>
          </w:tcPr>
          <w:p w:rsidR="00915440" w:rsidRPr="00661AFB" w:rsidRDefault="00915440" w:rsidP="00A663B2">
            <w:pPr>
              <w:spacing w:after="0" w:line="240" w:lineRule="auto"/>
              <w:rPr>
                <w:rFonts w:ascii="Times New Roman" w:hAnsi="Times New Roman"/>
                <w:sz w:val="20"/>
                <w:szCs w:val="20"/>
              </w:rPr>
            </w:pPr>
            <w:r w:rsidRPr="00661AFB">
              <w:rPr>
                <w:rFonts w:ascii="Times New Roman" w:hAnsi="Times New Roman"/>
                <w:sz w:val="20"/>
                <w:szCs w:val="20"/>
              </w:rPr>
              <w:t>Правила проверки надежности персонала установлены и применяются на практике.</w:t>
            </w:r>
          </w:p>
        </w:tc>
        <w:tc>
          <w:tcPr>
            <w:tcW w:w="4841" w:type="dxa"/>
            <w:gridSpan w:val="3"/>
          </w:tcPr>
          <w:p w:rsidR="00915440" w:rsidRPr="00661AFB" w:rsidRDefault="00915440" w:rsidP="00A663B2">
            <w:pPr>
              <w:spacing w:after="0" w:line="240" w:lineRule="auto"/>
              <w:rPr>
                <w:sz w:val="20"/>
                <w:szCs w:val="20"/>
              </w:rPr>
            </w:pPr>
            <w:r w:rsidRPr="00661AFB">
              <w:rPr>
                <w:rFonts w:ascii="Times New Roman" w:hAnsi="Times New Roman"/>
                <w:sz w:val="20"/>
                <w:szCs w:val="20"/>
              </w:rPr>
              <w:t xml:space="preserve">Характер и диапазон мер по оценке надежности персонала определяются в процессе оценки рисков. Организация предоставляет доступ в зоны сдерживания полиовируса только тем сотрудникам, которые успешно прошли проверку на возможное участие в подрывных действиях / преступных сообществах или наличие судимости, а всем прочим лицам (посетители, подрядчики и пр.) - исключительно в сопровождении уполномоченных сотрудников. </w:t>
            </w:r>
          </w:p>
        </w:tc>
      </w:tr>
      <w:tr w:rsidR="00915440" w:rsidRPr="00A663B2" w:rsidTr="00D87560">
        <w:trPr>
          <w:gridAfter w:val="1"/>
          <w:wAfter w:w="18" w:type="dxa"/>
        </w:trPr>
        <w:tc>
          <w:tcPr>
            <w:tcW w:w="958" w:type="dxa"/>
            <w:gridSpan w:val="2"/>
            <w:tcBorders>
              <w:bottom w:val="single" w:sz="4" w:space="0" w:color="auto"/>
            </w:tcBorders>
          </w:tcPr>
          <w:p w:rsidR="00915440" w:rsidRPr="00661AFB" w:rsidRDefault="00BB082F" w:rsidP="00A663B2">
            <w:pPr>
              <w:spacing w:after="0" w:line="240" w:lineRule="auto"/>
              <w:rPr>
                <w:rFonts w:ascii="Times New Roman" w:hAnsi="Times New Roman"/>
                <w:color w:val="000000"/>
                <w:sz w:val="20"/>
                <w:szCs w:val="20"/>
              </w:rPr>
            </w:pPr>
            <w:r>
              <w:rPr>
                <w:rFonts w:ascii="Times New Roman" w:hAnsi="Times New Roman"/>
                <w:color w:val="000000"/>
                <w:sz w:val="20"/>
                <w:szCs w:val="20"/>
              </w:rPr>
              <w:t>СРГ 4.4.4.7.1</w:t>
            </w:r>
          </w:p>
        </w:tc>
        <w:tc>
          <w:tcPr>
            <w:tcW w:w="1309" w:type="dxa"/>
            <w:gridSpan w:val="4"/>
            <w:tcBorders>
              <w:bottom w:val="single" w:sz="4" w:space="0" w:color="auto"/>
            </w:tcBorders>
          </w:tcPr>
          <w:p w:rsidR="00915440" w:rsidRPr="00661AFB" w:rsidRDefault="00915440" w:rsidP="00A663B2">
            <w:pPr>
              <w:spacing w:after="0" w:line="240" w:lineRule="auto"/>
              <w:rPr>
                <w:rFonts w:ascii="Times New Roman" w:hAnsi="Times New Roman"/>
                <w:color w:val="000000"/>
                <w:sz w:val="20"/>
                <w:szCs w:val="20"/>
              </w:rPr>
            </w:pPr>
            <w:r w:rsidRPr="00661AFB">
              <w:rPr>
                <w:rFonts w:ascii="Times New Roman" w:hAnsi="Times New Roman"/>
                <w:sz w:val="20"/>
                <w:szCs w:val="20"/>
              </w:rPr>
              <w:t>16.3.2.</w:t>
            </w:r>
          </w:p>
        </w:tc>
        <w:tc>
          <w:tcPr>
            <w:tcW w:w="7742" w:type="dxa"/>
            <w:gridSpan w:val="3"/>
            <w:tcBorders>
              <w:bottom w:val="single" w:sz="4" w:space="0" w:color="auto"/>
            </w:tcBorders>
          </w:tcPr>
          <w:p w:rsidR="00915440" w:rsidRPr="00661AFB" w:rsidRDefault="00915440" w:rsidP="00A663B2">
            <w:pPr>
              <w:spacing w:after="0" w:line="240" w:lineRule="auto"/>
              <w:rPr>
                <w:rFonts w:ascii="Times New Roman" w:hAnsi="Times New Roman"/>
                <w:sz w:val="20"/>
                <w:szCs w:val="20"/>
              </w:rPr>
            </w:pPr>
            <w:r w:rsidRPr="00661AFB">
              <w:rPr>
                <w:rFonts w:ascii="Times New Roman" w:hAnsi="Times New Roman"/>
                <w:sz w:val="20"/>
                <w:szCs w:val="20"/>
              </w:rPr>
              <w:t>Организация устанавливает ограниченный доступ на объект или на работу всем лицам в соответствии с правилами обеспечения защиты.</w:t>
            </w:r>
          </w:p>
        </w:tc>
        <w:tc>
          <w:tcPr>
            <w:tcW w:w="4841" w:type="dxa"/>
            <w:gridSpan w:val="3"/>
            <w:tcBorders>
              <w:bottom w:val="single" w:sz="4" w:space="0" w:color="auto"/>
            </w:tcBorders>
          </w:tcPr>
          <w:p w:rsidR="00915440" w:rsidRPr="00661AFB" w:rsidRDefault="00BB082F" w:rsidP="00A663B2">
            <w:pPr>
              <w:spacing w:after="0" w:line="240" w:lineRule="auto"/>
              <w:rPr>
                <w:rFonts w:ascii="Times New Roman" w:hAnsi="Times New Roman"/>
                <w:sz w:val="20"/>
                <w:szCs w:val="20"/>
              </w:rPr>
            </w:pPr>
            <w:r w:rsidRPr="00661AFB">
              <w:rPr>
                <w:rFonts w:ascii="Times New Roman" w:hAnsi="Times New Roman"/>
                <w:sz w:val="20"/>
                <w:szCs w:val="20"/>
              </w:rPr>
              <w:t>При наличии законных оснований и по мере необходимости в зависимости от результатов оценки рисков проверка может предусматривать такие аспекты как установление личности и иммиграционного статуса, выявление участия в организациях, негативно настроенных к проведению биологических исследований, наличия судимости, а также подтверждение финансовой честности.</w:t>
            </w:r>
          </w:p>
        </w:tc>
      </w:tr>
      <w:tr w:rsidR="00915440" w:rsidRPr="00A663B2" w:rsidTr="00D87560">
        <w:trPr>
          <w:gridAfter w:val="1"/>
          <w:wAfter w:w="18" w:type="dxa"/>
        </w:trPr>
        <w:tc>
          <w:tcPr>
            <w:tcW w:w="958" w:type="dxa"/>
            <w:gridSpan w:val="2"/>
            <w:tcBorders>
              <w:bottom w:val="single" w:sz="4" w:space="0" w:color="auto"/>
            </w:tcBorders>
          </w:tcPr>
          <w:p w:rsidR="00915440" w:rsidRPr="00661AFB" w:rsidRDefault="00915440" w:rsidP="00A663B2">
            <w:pPr>
              <w:spacing w:after="0" w:line="240" w:lineRule="auto"/>
              <w:rPr>
                <w:rFonts w:ascii="Times New Roman" w:hAnsi="Times New Roman"/>
                <w:color w:val="000000"/>
                <w:sz w:val="20"/>
                <w:szCs w:val="20"/>
              </w:rPr>
            </w:pPr>
          </w:p>
        </w:tc>
        <w:tc>
          <w:tcPr>
            <w:tcW w:w="1309" w:type="dxa"/>
            <w:gridSpan w:val="4"/>
            <w:tcBorders>
              <w:bottom w:val="single" w:sz="4" w:space="0" w:color="auto"/>
            </w:tcBorders>
          </w:tcPr>
          <w:p w:rsidR="00915440" w:rsidRPr="00661AFB" w:rsidRDefault="00BB082F" w:rsidP="00A663B2">
            <w:pPr>
              <w:spacing w:after="0" w:line="240" w:lineRule="auto"/>
              <w:rPr>
                <w:rFonts w:ascii="Times New Roman" w:hAnsi="Times New Roman"/>
                <w:color w:val="000000"/>
                <w:sz w:val="20"/>
                <w:szCs w:val="20"/>
              </w:rPr>
            </w:pPr>
            <w:r>
              <w:rPr>
                <w:rFonts w:ascii="Times New Roman" w:hAnsi="Times New Roman"/>
                <w:color w:val="000000"/>
                <w:sz w:val="20"/>
                <w:szCs w:val="20"/>
              </w:rPr>
              <w:t>16.4.</w:t>
            </w:r>
          </w:p>
        </w:tc>
        <w:tc>
          <w:tcPr>
            <w:tcW w:w="7742" w:type="dxa"/>
            <w:gridSpan w:val="3"/>
            <w:tcBorders>
              <w:bottom w:val="single" w:sz="4" w:space="0" w:color="auto"/>
            </w:tcBorders>
          </w:tcPr>
          <w:p w:rsidR="00915440" w:rsidRPr="00661AFB" w:rsidRDefault="00915440" w:rsidP="00A663B2">
            <w:pPr>
              <w:spacing w:after="0" w:line="240" w:lineRule="auto"/>
              <w:rPr>
                <w:rFonts w:ascii="Times New Roman" w:hAnsi="Times New Roman"/>
                <w:sz w:val="20"/>
                <w:szCs w:val="20"/>
              </w:rPr>
            </w:pPr>
            <w:r w:rsidRPr="00661AFB">
              <w:rPr>
                <w:rFonts w:ascii="Times New Roman" w:hAnsi="Times New Roman"/>
                <w:b/>
                <w:sz w:val="20"/>
                <w:szCs w:val="20"/>
              </w:rPr>
              <w:t>Личная безопасность</w:t>
            </w:r>
          </w:p>
        </w:tc>
        <w:tc>
          <w:tcPr>
            <w:tcW w:w="4841" w:type="dxa"/>
            <w:gridSpan w:val="3"/>
            <w:tcBorders>
              <w:bottom w:val="single" w:sz="4" w:space="0" w:color="auto"/>
            </w:tcBorders>
          </w:tcPr>
          <w:p w:rsidR="00915440" w:rsidRPr="00661AFB" w:rsidRDefault="00915440" w:rsidP="00A663B2">
            <w:pPr>
              <w:spacing w:after="0" w:line="240" w:lineRule="auto"/>
              <w:rPr>
                <w:rFonts w:ascii="Times New Roman" w:hAnsi="Times New Roman"/>
                <w:sz w:val="20"/>
                <w:szCs w:val="20"/>
              </w:rPr>
            </w:pPr>
          </w:p>
        </w:tc>
      </w:tr>
      <w:tr w:rsidR="00915440" w:rsidRPr="007C737C" w:rsidTr="00661AFB">
        <w:trPr>
          <w:gridAfter w:val="1"/>
          <w:wAfter w:w="18" w:type="dxa"/>
        </w:trPr>
        <w:tc>
          <w:tcPr>
            <w:tcW w:w="14850" w:type="dxa"/>
            <w:gridSpan w:val="12"/>
            <w:tcBorders>
              <w:top w:val="single" w:sz="4" w:space="0" w:color="auto"/>
              <w:left w:val="nil"/>
              <w:bottom w:val="nil"/>
              <w:right w:val="nil"/>
            </w:tcBorders>
          </w:tcPr>
          <w:p w:rsidR="00915440" w:rsidRDefault="00915440" w:rsidP="00661AFB">
            <w:pPr>
              <w:spacing w:after="0" w:line="240" w:lineRule="auto"/>
              <w:rPr>
                <w:color w:val="A6A6A6"/>
                <w:sz w:val="20"/>
                <w:szCs w:val="20"/>
              </w:rPr>
            </w:pPr>
          </w:p>
          <w:p w:rsidR="00BB082F" w:rsidRDefault="00BB082F" w:rsidP="00661AFB">
            <w:pPr>
              <w:spacing w:after="0" w:line="240" w:lineRule="auto"/>
              <w:rPr>
                <w:color w:val="A6A6A6"/>
                <w:sz w:val="20"/>
                <w:szCs w:val="20"/>
              </w:rPr>
            </w:pPr>
          </w:p>
          <w:p w:rsidR="00BB082F" w:rsidRDefault="00BB082F" w:rsidP="00661AFB">
            <w:pPr>
              <w:spacing w:after="0" w:line="240" w:lineRule="auto"/>
              <w:rPr>
                <w:color w:val="A6A6A6"/>
                <w:sz w:val="20"/>
                <w:szCs w:val="20"/>
              </w:rPr>
            </w:pPr>
          </w:p>
          <w:p w:rsidR="00915440" w:rsidRPr="00DE2000" w:rsidRDefault="00915440" w:rsidP="00661AFB">
            <w:pPr>
              <w:spacing w:after="0" w:line="240" w:lineRule="auto"/>
              <w:rPr>
                <w:color w:val="A6A6A6"/>
                <w:sz w:val="20"/>
                <w:szCs w:val="20"/>
              </w:rPr>
            </w:pPr>
          </w:p>
        </w:tc>
      </w:tr>
      <w:tr w:rsidR="00915440" w:rsidRPr="007C737C" w:rsidTr="00661AFB">
        <w:trPr>
          <w:gridAfter w:val="1"/>
          <w:wAfter w:w="18" w:type="dxa"/>
        </w:trPr>
        <w:tc>
          <w:tcPr>
            <w:tcW w:w="14850" w:type="dxa"/>
            <w:gridSpan w:val="12"/>
            <w:tcBorders>
              <w:top w:val="nil"/>
              <w:left w:val="nil"/>
              <w:right w:val="nil"/>
            </w:tcBorders>
          </w:tcPr>
          <w:p w:rsidR="00915440" w:rsidRDefault="00915440" w:rsidP="00661AFB">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915440" w:rsidRPr="007C737C" w:rsidRDefault="00915440" w:rsidP="00661AFB">
            <w:pPr>
              <w:spacing w:after="0" w:line="240" w:lineRule="auto"/>
              <w:jc w:val="right"/>
              <w:rPr>
                <w:b/>
                <w:i/>
              </w:rPr>
            </w:pPr>
            <w:r w:rsidRPr="002A66CF">
              <w:rPr>
                <w:color w:val="A6A6A6"/>
                <w:sz w:val="20"/>
                <w:szCs w:val="20"/>
              </w:rPr>
              <w:t xml:space="preserve"> Приложение </w:t>
            </w:r>
            <w:r>
              <w:rPr>
                <w:color w:val="A6A6A6"/>
                <w:sz w:val="20"/>
                <w:szCs w:val="20"/>
              </w:rPr>
              <w:t>3</w:t>
            </w:r>
            <w:r w:rsidRPr="002A66CF">
              <w:rPr>
                <w:color w:val="A6A6A6"/>
                <w:sz w:val="20"/>
                <w:szCs w:val="20"/>
              </w:rPr>
              <w:t xml:space="preserve"> </w:t>
            </w:r>
            <w:r>
              <w:rPr>
                <w:color w:val="A6A6A6"/>
                <w:sz w:val="20"/>
                <w:szCs w:val="20"/>
                <w:lang w:val="en-US"/>
              </w:rPr>
              <w:t>OPV</w:t>
            </w:r>
            <w:r w:rsidRPr="00D269BB">
              <w:rPr>
                <w:color w:val="A6A6A6"/>
                <w:sz w:val="20"/>
                <w:szCs w:val="20"/>
              </w:rPr>
              <w:t xml:space="preserve"> / </w:t>
            </w:r>
            <w:r>
              <w:rPr>
                <w:color w:val="A6A6A6"/>
                <w:sz w:val="20"/>
                <w:szCs w:val="20"/>
                <w:lang w:val="en-US"/>
              </w:rPr>
              <w:t>Sabin</w:t>
            </w:r>
          </w:p>
        </w:tc>
      </w:tr>
      <w:tr w:rsidR="00915440" w:rsidRPr="007C737C" w:rsidTr="00661AFB">
        <w:trPr>
          <w:gridAfter w:val="1"/>
          <w:wAfter w:w="18" w:type="dxa"/>
        </w:trPr>
        <w:tc>
          <w:tcPr>
            <w:tcW w:w="14850" w:type="dxa"/>
            <w:gridSpan w:val="12"/>
            <w:tcBorders>
              <w:top w:val="single" w:sz="4" w:space="0" w:color="auto"/>
            </w:tcBorders>
          </w:tcPr>
          <w:p w:rsidR="00915440" w:rsidRPr="00C446D2" w:rsidRDefault="00915440" w:rsidP="00661AFB">
            <w:pPr>
              <w:spacing w:after="0" w:line="240" w:lineRule="auto"/>
              <w:jc w:val="center"/>
              <w:rPr>
                <w:b/>
                <w:i/>
              </w:rPr>
            </w:pPr>
            <w:r w:rsidRPr="007C737C">
              <w:rPr>
                <w:b/>
                <w:i/>
              </w:rPr>
              <w:t xml:space="preserve">Стандарты управления биориском для основных </w:t>
            </w:r>
            <w:r>
              <w:rPr>
                <w:b/>
                <w:i/>
              </w:rPr>
              <w:t xml:space="preserve">полиовирусных </w:t>
            </w:r>
            <w:r w:rsidRPr="007C737C">
              <w:rPr>
                <w:b/>
                <w:i/>
              </w:rPr>
              <w:t xml:space="preserve">объектов, содержащих только полиовирусные материалы </w:t>
            </w:r>
            <w:r>
              <w:rPr>
                <w:b/>
                <w:i/>
                <w:lang w:val="en-US"/>
              </w:rPr>
              <w:t>OPV</w:t>
            </w:r>
            <w:r w:rsidRPr="00C446D2">
              <w:rPr>
                <w:b/>
                <w:i/>
              </w:rPr>
              <w:t>/</w:t>
            </w:r>
            <w:r>
              <w:rPr>
                <w:b/>
                <w:i/>
                <w:lang w:val="en-US"/>
              </w:rPr>
              <w:t>Sabin</w:t>
            </w:r>
          </w:p>
        </w:tc>
      </w:tr>
      <w:tr w:rsidR="00915440" w:rsidRPr="00B14543" w:rsidTr="00D87560">
        <w:trPr>
          <w:gridAfter w:val="1"/>
          <w:wAfter w:w="18" w:type="dxa"/>
        </w:trPr>
        <w:tc>
          <w:tcPr>
            <w:tcW w:w="958" w:type="dxa"/>
            <w:gridSpan w:val="2"/>
          </w:tcPr>
          <w:p w:rsidR="00915440" w:rsidRPr="00B14543" w:rsidRDefault="00915440" w:rsidP="00661AFB">
            <w:pPr>
              <w:spacing w:after="0" w:line="240" w:lineRule="auto"/>
              <w:rPr>
                <w:vertAlign w:val="superscript"/>
              </w:rPr>
            </w:pPr>
            <w:r w:rsidRPr="00B14543">
              <w:t xml:space="preserve">СРГ </w:t>
            </w:r>
            <w:r w:rsidRPr="00B14543">
              <w:rPr>
                <w:lang w:val="en-US"/>
              </w:rPr>
              <w:t xml:space="preserve">15793, </w:t>
            </w:r>
            <w:r w:rsidRPr="00B14543">
              <w:t>п. №</w:t>
            </w:r>
            <w:r w:rsidRPr="00B14543">
              <w:rPr>
                <w:vertAlign w:val="superscript"/>
              </w:rPr>
              <w:t>20</w:t>
            </w:r>
          </w:p>
        </w:tc>
        <w:tc>
          <w:tcPr>
            <w:tcW w:w="1309" w:type="dxa"/>
            <w:gridSpan w:val="4"/>
          </w:tcPr>
          <w:p w:rsidR="00915440" w:rsidRPr="00B14543" w:rsidRDefault="00915440" w:rsidP="00661AFB">
            <w:pPr>
              <w:spacing w:after="0" w:line="240" w:lineRule="auto"/>
            </w:pPr>
            <w:r w:rsidRPr="00B14543">
              <w:t>Элемент управления биориском №</w:t>
            </w:r>
          </w:p>
        </w:tc>
        <w:tc>
          <w:tcPr>
            <w:tcW w:w="3662" w:type="dxa"/>
          </w:tcPr>
          <w:p w:rsidR="00915440" w:rsidRPr="00B14543" w:rsidRDefault="00915440" w:rsidP="00661AFB">
            <w:pPr>
              <w:spacing w:after="0" w:line="240" w:lineRule="auto"/>
            </w:pPr>
            <w:r w:rsidRPr="00B14543">
              <w:t xml:space="preserve">Требования к </w:t>
            </w:r>
            <w:r w:rsidRPr="00B14543">
              <w:rPr>
                <w:u w:val="single"/>
              </w:rPr>
              <w:t xml:space="preserve">сдерживанию полиовирусных материалов </w:t>
            </w:r>
            <w:r w:rsidRPr="00B14543">
              <w:rPr>
                <w:u w:val="single"/>
                <w:lang w:val="en-US"/>
              </w:rPr>
              <w:t>OPV</w:t>
            </w:r>
            <w:r w:rsidRPr="00B14543">
              <w:rPr>
                <w:u w:val="single"/>
              </w:rPr>
              <w:t xml:space="preserve">2 / </w:t>
            </w:r>
            <w:r w:rsidRPr="00B14543">
              <w:rPr>
                <w:u w:val="single"/>
                <w:lang w:val="en-US"/>
              </w:rPr>
              <w:t>Sabin</w:t>
            </w:r>
            <w:r w:rsidRPr="00B14543">
              <w:rPr>
                <w:u w:val="single"/>
              </w:rPr>
              <w:t>2</w:t>
            </w:r>
          </w:p>
        </w:tc>
        <w:tc>
          <w:tcPr>
            <w:tcW w:w="4080" w:type="dxa"/>
            <w:gridSpan w:val="2"/>
          </w:tcPr>
          <w:p w:rsidR="00915440" w:rsidRPr="00B14543" w:rsidRDefault="00915440" w:rsidP="00661AFB">
            <w:pPr>
              <w:spacing w:after="0" w:line="240" w:lineRule="auto"/>
            </w:pPr>
            <w:r w:rsidRPr="00B14543">
              <w:t xml:space="preserve">Требования к </w:t>
            </w:r>
            <w:r w:rsidRPr="00B14543">
              <w:rPr>
                <w:u w:val="single"/>
              </w:rPr>
              <w:t xml:space="preserve">интенсивному окончательному сдерживанию всех полиовирусных материалов </w:t>
            </w:r>
            <w:r w:rsidRPr="00B14543">
              <w:rPr>
                <w:u w:val="single"/>
                <w:lang w:val="en-US"/>
              </w:rPr>
              <w:t>OPV</w:t>
            </w:r>
            <w:r w:rsidRPr="00B14543">
              <w:rPr>
                <w:u w:val="single"/>
              </w:rPr>
              <w:t>/</w:t>
            </w:r>
            <w:r w:rsidRPr="00B14543">
              <w:rPr>
                <w:u w:val="single"/>
                <w:lang w:val="en-US"/>
              </w:rPr>
              <w:t>Sabin</w:t>
            </w:r>
          </w:p>
        </w:tc>
        <w:tc>
          <w:tcPr>
            <w:tcW w:w="4841" w:type="dxa"/>
            <w:gridSpan w:val="3"/>
          </w:tcPr>
          <w:p w:rsidR="00915440" w:rsidRPr="00B14543" w:rsidRDefault="00915440" w:rsidP="00661AFB">
            <w:pPr>
              <w:spacing w:after="0" w:line="240" w:lineRule="auto"/>
            </w:pPr>
            <w:r w:rsidRPr="00B14543">
              <w:t>Директивы</w:t>
            </w:r>
          </w:p>
        </w:tc>
      </w:tr>
      <w:tr w:rsidR="00915440" w:rsidRPr="00A663B2" w:rsidTr="00D87560">
        <w:trPr>
          <w:gridAfter w:val="1"/>
          <w:wAfter w:w="18" w:type="dxa"/>
        </w:trPr>
        <w:tc>
          <w:tcPr>
            <w:tcW w:w="958" w:type="dxa"/>
            <w:gridSpan w:val="2"/>
            <w:tcBorders>
              <w:bottom w:val="single" w:sz="4" w:space="0" w:color="auto"/>
            </w:tcBorders>
          </w:tcPr>
          <w:p w:rsidR="00915440" w:rsidRPr="00A663B2" w:rsidRDefault="00BB082F" w:rsidP="00A663B2">
            <w:pPr>
              <w:spacing w:after="0" w:line="240" w:lineRule="auto"/>
              <w:rPr>
                <w:rFonts w:ascii="Times New Roman" w:hAnsi="Times New Roman"/>
                <w:color w:val="000000"/>
              </w:rPr>
            </w:pPr>
            <w:r>
              <w:rPr>
                <w:rFonts w:ascii="Times New Roman" w:hAnsi="Times New Roman"/>
                <w:color w:val="000000"/>
                <w:sz w:val="20"/>
                <w:szCs w:val="20"/>
              </w:rPr>
              <w:t>СРГ 4.4.4.10</w:t>
            </w:r>
          </w:p>
        </w:tc>
        <w:tc>
          <w:tcPr>
            <w:tcW w:w="1309" w:type="dxa"/>
            <w:gridSpan w:val="4"/>
            <w:tcBorders>
              <w:bottom w:val="single" w:sz="4" w:space="0" w:color="auto"/>
            </w:tcBorders>
          </w:tcPr>
          <w:p w:rsidR="00915440" w:rsidRPr="00A663B2" w:rsidRDefault="00915440" w:rsidP="00A663B2">
            <w:pPr>
              <w:spacing w:after="0" w:line="240" w:lineRule="auto"/>
              <w:rPr>
                <w:rFonts w:ascii="Times New Roman" w:hAnsi="Times New Roman"/>
                <w:color w:val="000000"/>
              </w:rPr>
            </w:pPr>
            <w:r w:rsidRPr="00A663B2">
              <w:rPr>
                <w:rFonts w:ascii="Times New Roman" w:hAnsi="Times New Roman"/>
              </w:rPr>
              <w:t>16.4.1.</w:t>
            </w:r>
          </w:p>
        </w:tc>
        <w:tc>
          <w:tcPr>
            <w:tcW w:w="7742" w:type="dxa"/>
            <w:gridSpan w:val="3"/>
            <w:tcBorders>
              <w:bottom w:val="single" w:sz="4" w:space="0" w:color="auto"/>
            </w:tcBorders>
          </w:tcPr>
          <w:p w:rsidR="00915440" w:rsidRPr="00A663B2" w:rsidRDefault="00915440" w:rsidP="00A663B2">
            <w:pPr>
              <w:spacing w:after="0" w:line="240" w:lineRule="auto"/>
              <w:rPr>
                <w:rFonts w:ascii="Times New Roman" w:hAnsi="Times New Roman"/>
              </w:rPr>
            </w:pPr>
            <w:r w:rsidRPr="00A663B2">
              <w:rPr>
                <w:rFonts w:ascii="Times New Roman" w:hAnsi="Times New Roman"/>
              </w:rPr>
              <w:t>Введены правила предоставления услуг по обеспечению личной безопасности сотрудников, которые при необходимости включают обучение соблюдению мер личной безопасности.</w:t>
            </w:r>
          </w:p>
          <w:p w:rsidR="00915440" w:rsidRPr="00A663B2" w:rsidRDefault="00915440" w:rsidP="00A663B2">
            <w:pPr>
              <w:spacing w:after="0" w:line="240" w:lineRule="auto"/>
              <w:rPr>
                <w:rFonts w:ascii="Times New Roman" w:hAnsi="Times New Roman"/>
              </w:rPr>
            </w:pPr>
          </w:p>
          <w:p w:rsidR="00915440" w:rsidRPr="00A663B2" w:rsidRDefault="00915440" w:rsidP="00A663B2">
            <w:pPr>
              <w:spacing w:after="0" w:line="240" w:lineRule="auto"/>
              <w:rPr>
                <w:rFonts w:ascii="Times New Roman" w:hAnsi="Times New Roman"/>
              </w:rPr>
            </w:pPr>
            <w:r w:rsidRPr="00A663B2">
              <w:rPr>
                <w:rFonts w:ascii="Times New Roman" w:hAnsi="Times New Roman"/>
              </w:rPr>
              <w:t>Проводятся документально подтвержденные тренировки и занятия, подготовка сотрудников и их обучение на допущенных ошибках.</w:t>
            </w:r>
          </w:p>
        </w:tc>
        <w:tc>
          <w:tcPr>
            <w:tcW w:w="4841" w:type="dxa"/>
            <w:gridSpan w:val="3"/>
            <w:tcBorders>
              <w:bottom w:val="single" w:sz="4" w:space="0" w:color="auto"/>
            </w:tcBorders>
          </w:tcPr>
          <w:p w:rsidR="00915440" w:rsidRPr="00A663B2" w:rsidRDefault="00915440" w:rsidP="00A663B2">
            <w:pPr>
              <w:spacing w:after="0" w:line="240" w:lineRule="auto"/>
              <w:rPr>
                <w:rFonts w:ascii="Times New Roman" w:hAnsi="Times New Roman"/>
              </w:rPr>
            </w:pPr>
            <w:r w:rsidRPr="00A663B2">
              <w:rPr>
                <w:rFonts w:ascii="Times New Roman" w:hAnsi="Times New Roman"/>
              </w:rPr>
              <w:t>Меры личной безопасности относятся к защите сотрудников в нерабочее время за пределами объекта, когда они могут подвергаться опасности по причине занимаемой должности или выполняемой работы.</w:t>
            </w:r>
          </w:p>
        </w:tc>
      </w:tr>
      <w:tr w:rsidR="00BB082F" w:rsidRPr="00A663B2" w:rsidTr="00D87560">
        <w:trPr>
          <w:gridAfter w:val="1"/>
          <w:wAfter w:w="18" w:type="dxa"/>
        </w:trPr>
        <w:tc>
          <w:tcPr>
            <w:tcW w:w="958" w:type="dxa"/>
            <w:gridSpan w:val="2"/>
            <w:tcBorders>
              <w:bottom w:val="single" w:sz="4" w:space="0" w:color="auto"/>
            </w:tcBorders>
          </w:tcPr>
          <w:p w:rsidR="00BB082F" w:rsidRPr="00A663B2" w:rsidRDefault="00BB082F" w:rsidP="00A663B2">
            <w:pPr>
              <w:spacing w:after="0" w:line="240" w:lineRule="auto"/>
              <w:rPr>
                <w:rFonts w:ascii="Times New Roman" w:hAnsi="Times New Roman"/>
                <w:color w:val="000000"/>
              </w:rPr>
            </w:pPr>
          </w:p>
        </w:tc>
        <w:tc>
          <w:tcPr>
            <w:tcW w:w="1309" w:type="dxa"/>
            <w:gridSpan w:val="4"/>
            <w:tcBorders>
              <w:bottom w:val="single" w:sz="4" w:space="0" w:color="auto"/>
            </w:tcBorders>
          </w:tcPr>
          <w:p w:rsidR="00BB082F" w:rsidRPr="00A663B2" w:rsidRDefault="00BB082F" w:rsidP="00A663B2">
            <w:pPr>
              <w:spacing w:after="0" w:line="240" w:lineRule="auto"/>
              <w:rPr>
                <w:rFonts w:ascii="Times New Roman" w:hAnsi="Times New Roman"/>
              </w:rPr>
            </w:pPr>
            <w:r>
              <w:rPr>
                <w:rFonts w:ascii="Times New Roman" w:hAnsi="Times New Roman"/>
              </w:rPr>
              <w:t>16.5.</w:t>
            </w:r>
          </w:p>
        </w:tc>
        <w:tc>
          <w:tcPr>
            <w:tcW w:w="7742" w:type="dxa"/>
            <w:gridSpan w:val="3"/>
            <w:tcBorders>
              <w:bottom w:val="single" w:sz="4" w:space="0" w:color="auto"/>
            </w:tcBorders>
          </w:tcPr>
          <w:p w:rsidR="00BB082F" w:rsidRPr="00BB082F" w:rsidRDefault="00BB082F" w:rsidP="00A663B2">
            <w:pPr>
              <w:spacing w:after="0" w:line="240" w:lineRule="auto"/>
              <w:rPr>
                <w:rFonts w:ascii="Times New Roman" w:hAnsi="Times New Roman"/>
                <w:b/>
              </w:rPr>
            </w:pPr>
            <w:r w:rsidRPr="00BB082F">
              <w:rPr>
                <w:rFonts w:ascii="Times New Roman" w:hAnsi="Times New Roman"/>
                <w:b/>
              </w:rPr>
              <w:t>Подрядчики, посетители, поставщики</w:t>
            </w:r>
          </w:p>
        </w:tc>
        <w:tc>
          <w:tcPr>
            <w:tcW w:w="4841" w:type="dxa"/>
            <w:gridSpan w:val="3"/>
            <w:tcBorders>
              <w:bottom w:val="single" w:sz="4" w:space="0" w:color="auto"/>
            </w:tcBorders>
          </w:tcPr>
          <w:p w:rsidR="00BB082F" w:rsidRPr="00A663B2" w:rsidRDefault="00BB082F" w:rsidP="00A663B2">
            <w:pPr>
              <w:spacing w:after="0" w:line="240" w:lineRule="auto"/>
              <w:rPr>
                <w:rFonts w:ascii="Times New Roman" w:hAnsi="Times New Roman"/>
              </w:rPr>
            </w:pPr>
          </w:p>
        </w:tc>
      </w:tr>
      <w:tr w:rsidR="00915440" w:rsidRPr="00A663B2" w:rsidTr="00D87560">
        <w:trPr>
          <w:gridAfter w:val="1"/>
          <w:wAfter w:w="18" w:type="dxa"/>
        </w:trPr>
        <w:tc>
          <w:tcPr>
            <w:tcW w:w="958" w:type="dxa"/>
            <w:gridSpan w:val="2"/>
            <w:tcBorders>
              <w:bottom w:val="single" w:sz="4" w:space="0" w:color="auto"/>
            </w:tcBorders>
          </w:tcPr>
          <w:p w:rsidR="00915440" w:rsidRPr="00A663B2" w:rsidRDefault="00915440" w:rsidP="00A663B2">
            <w:pPr>
              <w:spacing w:after="0" w:line="240" w:lineRule="auto"/>
              <w:rPr>
                <w:rFonts w:ascii="Times New Roman" w:hAnsi="Times New Roman"/>
                <w:color w:val="000000"/>
              </w:rPr>
            </w:pPr>
          </w:p>
        </w:tc>
        <w:tc>
          <w:tcPr>
            <w:tcW w:w="1309" w:type="dxa"/>
            <w:gridSpan w:val="4"/>
            <w:tcBorders>
              <w:bottom w:val="single" w:sz="4" w:space="0" w:color="auto"/>
            </w:tcBorders>
          </w:tcPr>
          <w:p w:rsidR="00915440" w:rsidRPr="00A663B2" w:rsidRDefault="00915440" w:rsidP="00A663B2">
            <w:pPr>
              <w:spacing w:after="0" w:line="240" w:lineRule="auto"/>
              <w:rPr>
                <w:rFonts w:ascii="Times New Roman" w:hAnsi="Times New Roman"/>
                <w:color w:val="000000"/>
              </w:rPr>
            </w:pPr>
            <w:r w:rsidRPr="00A663B2">
              <w:rPr>
                <w:rFonts w:ascii="Times New Roman" w:hAnsi="Times New Roman"/>
              </w:rPr>
              <w:t>16.5.1.</w:t>
            </w:r>
          </w:p>
        </w:tc>
        <w:tc>
          <w:tcPr>
            <w:tcW w:w="7742" w:type="dxa"/>
            <w:gridSpan w:val="3"/>
            <w:tcBorders>
              <w:bottom w:val="single" w:sz="4" w:space="0" w:color="auto"/>
            </w:tcBorders>
          </w:tcPr>
          <w:p w:rsidR="00915440" w:rsidRPr="00A663B2" w:rsidRDefault="00915440" w:rsidP="00A663B2">
            <w:pPr>
              <w:spacing w:after="0" w:line="240" w:lineRule="auto"/>
              <w:rPr>
                <w:rFonts w:ascii="Times New Roman" w:hAnsi="Times New Roman"/>
                <w:b/>
              </w:rPr>
            </w:pPr>
            <w:r w:rsidRPr="00A663B2">
              <w:rPr>
                <w:rFonts w:ascii="Times New Roman" w:hAnsi="Times New Roman"/>
              </w:rPr>
              <w:t>Организация обеспечивает соблюдение поставщиками, подрядчиками, посетителями и субподрядчиками требований действующих систем управления и следит за тем, чтобы они не нарушали порядка управления биорисками на объекте.</w:t>
            </w:r>
          </w:p>
        </w:tc>
        <w:tc>
          <w:tcPr>
            <w:tcW w:w="4841" w:type="dxa"/>
            <w:gridSpan w:val="3"/>
            <w:tcBorders>
              <w:bottom w:val="single" w:sz="4" w:space="0" w:color="auto"/>
            </w:tcBorders>
          </w:tcPr>
          <w:p w:rsidR="00915440" w:rsidRPr="00A663B2" w:rsidRDefault="00915440" w:rsidP="00A663B2">
            <w:pPr>
              <w:spacing w:after="0" w:line="240" w:lineRule="auto"/>
              <w:rPr>
                <w:rFonts w:ascii="Times New Roman" w:hAnsi="Times New Roman"/>
              </w:rPr>
            </w:pPr>
          </w:p>
        </w:tc>
      </w:tr>
    </w:tbl>
    <w:p w:rsidR="00A663B2" w:rsidRPr="00A663B2" w:rsidRDefault="00A663B2" w:rsidP="00A663B2">
      <w:pPr>
        <w:spacing w:after="0" w:line="240" w:lineRule="auto"/>
        <w:rPr>
          <w:rFonts w:ascii="Times New Roman" w:hAnsi="Times New Roman"/>
        </w:rPr>
      </w:pPr>
    </w:p>
    <w:p w:rsidR="00A663B2" w:rsidRDefault="00A663B2" w:rsidP="008943EF">
      <w:pPr>
        <w:sectPr w:rsidR="00A663B2" w:rsidSect="006F55DB">
          <w:pgSz w:w="16838" w:h="11906" w:orient="landscape"/>
          <w:pgMar w:top="1701" w:right="1134" w:bottom="1560" w:left="1134" w:header="709" w:footer="709" w:gutter="0"/>
          <w:cols w:space="708"/>
          <w:docGrid w:linePitch="360"/>
        </w:sectPr>
      </w:pPr>
    </w:p>
    <w:p w:rsidR="00A663B2" w:rsidRDefault="00A663B2" w:rsidP="00A663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A663B2" w:rsidRDefault="00A663B2" w:rsidP="00A663B2">
      <w:pPr>
        <w:spacing w:after="0" w:line="240" w:lineRule="auto"/>
        <w:ind w:right="-427"/>
        <w:jc w:val="right"/>
        <w:rPr>
          <w:color w:val="A6A6A6"/>
          <w:sz w:val="20"/>
          <w:szCs w:val="20"/>
        </w:rPr>
      </w:pPr>
      <w:r w:rsidRPr="002A66CF">
        <w:rPr>
          <w:color w:val="A6A6A6"/>
          <w:sz w:val="20"/>
          <w:szCs w:val="20"/>
        </w:rPr>
        <w:t xml:space="preserve"> Приложение </w:t>
      </w:r>
      <w:r>
        <w:rPr>
          <w:color w:val="A6A6A6"/>
          <w:sz w:val="20"/>
          <w:szCs w:val="20"/>
        </w:rPr>
        <w:t>4</w:t>
      </w:r>
      <w:r w:rsidRPr="002A66CF">
        <w:rPr>
          <w:color w:val="A6A6A6"/>
          <w:sz w:val="20"/>
          <w:szCs w:val="20"/>
        </w:rPr>
        <w:t xml:space="preserve"> </w:t>
      </w:r>
      <w:r>
        <w:rPr>
          <w:color w:val="A6A6A6"/>
          <w:sz w:val="20"/>
          <w:szCs w:val="20"/>
        </w:rPr>
        <w:t>Проверка ВОЗ</w:t>
      </w:r>
    </w:p>
    <w:p w:rsidR="00A663B2" w:rsidRPr="00A663B2" w:rsidRDefault="00A663B2" w:rsidP="00A663B2">
      <w:pPr>
        <w:spacing w:after="0" w:line="240" w:lineRule="auto"/>
        <w:jc w:val="right"/>
        <w:rPr>
          <w:rFonts w:ascii="Times New Roman" w:hAnsi="Times New Roman"/>
          <w:b/>
        </w:rPr>
      </w:pPr>
    </w:p>
    <w:p w:rsidR="00A663B2" w:rsidRPr="00A663B2" w:rsidRDefault="00A663B2" w:rsidP="00A663B2">
      <w:pPr>
        <w:spacing w:after="0" w:line="240" w:lineRule="auto"/>
        <w:rPr>
          <w:rFonts w:ascii="Times New Roman" w:hAnsi="Times New Roman"/>
          <w:b/>
        </w:rPr>
      </w:pPr>
      <w:r w:rsidRPr="00A663B2">
        <w:rPr>
          <w:rFonts w:ascii="Times New Roman" w:hAnsi="Times New Roman"/>
          <w:b/>
        </w:rPr>
        <w:t xml:space="preserve">4. Проверка организацией ВОЗ </w:t>
      </w:r>
      <w:r w:rsidR="00B45C90">
        <w:rPr>
          <w:rFonts w:ascii="Times New Roman" w:hAnsi="Times New Roman"/>
          <w:b/>
        </w:rPr>
        <w:t>соответствия сертифицированных</w:t>
      </w:r>
      <w:r w:rsidRPr="00A663B2">
        <w:rPr>
          <w:rFonts w:ascii="Times New Roman" w:hAnsi="Times New Roman"/>
          <w:b/>
        </w:rPr>
        <w:t xml:space="preserve"> основн</w:t>
      </w:r>
      <w:r w:rsidR="00B45C90">
        <w:rPr>
          <w:rFonts w:ascii="Times New Roman" w:hAnsi="Times New Roman"/>
          <w:b/>
        </w:rPr>
        <w:t>ых</w:t>
      </w:r>
      <w:r w:rsidRPr="00A663B2">
        <w:rPr>
          <w:rFonts w:ascii="Times New Roman" w:hAnsi="Times New Roman"/>
          <w:b/>
        </w:rPr>
        <w:t xml:space="preserve"> объект</w:t>
      </w:r>
      <w:r w:rsidR="00B45C90">
        <w:rPr>
          <w:rFonts w:ascii="Times New Roman" w:hAnsi="Times New Roman"/>
          <w:b/>
        </w:rPr>
        <w:t>ов</w:t>
      </w:r>
      <w:r w:rsidRPr="00A663B2">
        <w:rPr>
          <w:rFonts w:ascii="Times New Roman" w:hAnsi="Times New Roman"/>
          <w:b/>
        </w:rPr>
        <w:t>, содержащ</w:t>
      </w:r>
      <w:r w:rsidR="00B45C90">
        <w:rPr>
          <w:rFonts w:ascii="Times New Roman" w:hAnsi="Times New Roman"/>
          <w:b/>
        </w:rPr>
        <w:t>их</w:t>
      </w:r>
      <w:r w:rsidRPr="00A663B2">
        <w:rPr>
          <w:rFonts w:ascii="Times New Roman" w:hAnsi="Times New Roman"/>
          <w:b/>
        </w:rPr>
        <w:t xml:space="preserve"> полиовирусы, Глобальн</w:t>
      </w:r>
      <w:r w:rsidR="00B45C90">
        <w:rPr>
          <w:rFonts w:ascii="Times New Roman" w:hAnsi="Times New Roman"/>
          <w:b/>
        </w:rPr>
        <w:t>ому</w:t>
      </w:r>
      <w:r w:rsidRPr="00A663B2">
        <w:rPr>
          <w:rFonts w:ascii="Times New Roman" w:hAnsi="Times New Roman"/>
          <w:b/>
        </w:rPr>
        <w:t xml:space="preserve"> план</w:t>
      </w:r>
      <w:r w:rsidR="00B45C90">
        <w:rPr>
          <w:rFonts w:ascii="Times New Roman" w:hAnsi="Times New Roman"/>
          <w:b/>
        </w:rPr>
        <w:t>у</w:t>
      </w:r>
      <w:r w:rsidRPr="00A663B2">
        <w:rPr>
          <w:rFonts w:ascii="Times New Roman" w:hAnsi="Times New Roman"/>
          <w:b/>
        </w:rPr>
        <w:t xml:space="preserve"> действий </w:t>
      </w:r>
      <w:r w:rsidR="00B45C90">
        <w:rPr>
          <w:rFonts w:ascii="Times New Roman" w:hAnsi="Times New Roman"/>
          <w:b/>
        </w:rPr>
        <w:t>ГПД</w:t>
      </w:r>
      <w:proofErr w:type="gramStart"/>
      <w:r w:rsidRPr="00A663B2">
        <w:rPr>
          <w:rFonts w:ascii="Times New Roman" w:hAnsi="Times New Roman"/>
          <w:b/>
          <w:lang w:val="en-US"/>
        </w:rPr>
        <w:t>III</w:t>
      </w:r>
      <w:proofErr w:type="gramEnd"/>
    </w:p>
    <w:p w:rsidR="00A663B2" w:rsidRPr="00A663B2" w:rsidRDefault="00A663B2" w:rsidP="00B45C90">
      <w:pPr>
        <w:spacing w:after="0" w:line="360" w:lineRule="auto"/>
        <w:rPr>
          <w:rFonts w:ascii="Times New Roman" w:hAnsi="Times New Roman"/>
        </w:rPr>
      </w:pPr>
      <w:r w:rsidRPr="00A663B2">
        <w:rPr>
          <w:rFonts w:ascii="Times New Roman" w:hAnsi="Times New Roman"/>
        </w:rPr>
        <w:t xml:space="preserve">Цель проверки соблюдения </w:t>
      </w:r>
    </w:p>
    <w:p w:rsidR="00A663B2" w:rsidRPr="00A663B2" w:rsidRDefault="00A663B2" w:rsidP="00B45C90">
      <w:pPr>
        <w:spacing w:after="0" w:line="360" w:lineRule="auto"/>
        <w:rPr>
          <w:rFonts w:ascii="Times New Roman" w:hAnsi="Times New Roman"/>
        </w:rPr>
      </w:pPr>
      <w:r w:rsidRPr="00A663B2">
        <w:rPr>
          <w:rFonts w:ascii="Times New Roman" w:hAnsi="Times New Roman"/>
        </w:rPr>
        <w:t xml:space="preserve">Процедура проверки </w:t>
      </w:r>
      <w:r w:rsidR="00B45C90">
        <w:rPr>
          <w:rFonts w:ascii="Times New Roman" w:hAnsi="Times New Roman"/>
        </w:rPr>
        <w:t>ВОЗ</w:t>
      </w:r>
    </w:p>
    <w:p w:rsidR="00A663B2" w:rsidRPr="00A663B2" w:rsidRDefault="00A663B2" w:rsidP="00A663B2">
      <w:pPr>
        <w:spacing w:after="0" w:line="240" w:lineRule="auto"/>
        <w:rPr>
          <w:rFonts w:ascii="Times New Roman" w:hAnsi="Times New Roman"/>
          <w:b/>
          <w:i/>
        </w:rPr>
      </w:pPr>
      <w:r w:rsidRPr="00A663B2">
        <w:rPr>
          <w:rFonts w:ascii="Times New Roman" w:hAnsi="Times New Roman"/>
          <w:b/>
          <w:i/>
        </w:rPr>
        <w:t>Цель проверки соблюдения</w:t>
      </w:r>
    </w:p>
    <w:p w:rsidR="00A663B2" w:rsidRPr="00A663B2" w:rsidRDefault="00A663B2" w:rsidP="00B45C90">
      <w:pPr>
        <w:spacing w:after="0" w:line="240" w:lineRule="auto"/>
        <w:jc w:val="both"/>
        <w:rPr>
          <w:rFonts w:ascii="Times New Roman" w:hAnsi="Times New Roman"/>
        </w:rPr>
      </w:pPr>
      <w:r w:rsidRPr="00A663B2">
        <w:rPr>
          <w:rFonts w:ascii="Times New Roman" w:hAnsi="Times New Roman"/>
        </w:rPr>
        <w:t xml:space="preserve">ВОЗ проверяет соблюдение основными полиовирусными объектами, имеющими </w:t>
      </w:r>
      <w:proofErr w:type="gramStart"/>
      <w:r w:rsidRPr="00A663B2">
        <w:rPr>
          <w:rFonts w:ascii="Times New Roman" w:hAnsi="Times New Roman"/>
        </w:rPr>
        <w:t>национальную</w:t>
      </w:r>
      <w:proofErr w:type="gramEnd"/>
      <w:r w:rsidRPr="00A663B2">
        <w:rPr>
          <w:rFonts w:ascii="Times New Roman" w:hAnsi="Times New Roman"/>
        </w:rPr>
        <w:t xml:space="preserve"> сертификацию</w:t>
      </w:r>
      <w:r w:rsidRPr="00A663B2">
        <w:rPr>
          <w:rFonts w:ascii="Times New Roman" w:hAnsi="Times New Roman"/>
          <w:vertAlign w:val="superscript"/>
        </w:rPr>
        <w:t>21</w:t>
      </w:r>
      <w:r w:rsidRPr="00A663B2">
        <w:rPr>
          <w:rFonts w:ascii="Times New Roman" w:hAnsi="Times New Roman"/>
        </w:rPr>
        <w:t xml:space="preserve">, положений </w:t>
      </w:r>
      <w:r w:rsidRPr="00A663B2">
        <w:rPr>
          <w:rFonts w:ascii="Times New Roman" w:hAnsi="Times New Roman"/>
          <w:i/>
        </w:rPr>
        <w:t xml:space="preserve">Глобального плана действий ВОЗ по минимизации рисков, связанных с объектами, использующими полиовирусы, после типоспецифической ликвидации диких полиовирусов и последующего прекращения использования </w:t>
      </w:r>
      <w:r w:rsidR="00B45C90">
        <w:rPr>
          <w:rFonts w:ascii="Times New Roman" w:hAnsi="Times New Roman"/>
          <w:i/>
          <w:lang w:val="en-US"/>
        </w:rPr>
        <w:t>OPV</w:t>
      </w:r>
      <w:r w:rsidRPr="00A663B2">
        <w:rPr>
          <w:rFonts w:ascii="Times New Roman" w:hAnsi="Times New Roman"/>
          <w:i/>
        </w:rPr>
        <w:t xml:space="preserve"> (ГПД – GAPIII)</w:t>
      </w:r>
      <w:r w:rsidRPr="00A663B2">
        <w:rPr>
          <w:rFonts w:ascii="Times New Roman" w:hAnsi="Times New Roman"/>
        </w:rPr>
        <w:t>.</w:t>
      </w:r>
    </w:p>
    <w:p w:rsidR="00A663B2" w:rsidRPr="00A663B2" w:rsidRDefault="00A663B2" w:rsidP="00B45C90">
      <w:pPr>
        <w:spacing w:after="0" w:line="240" w:lineRule="auto"/>
        <w:jc w:val="both"/>
        <w:rPr>
          <w:rFonts w:ascii="Times New Roman" w:hAnsi="Times New Roman"/>
        </w:rPr>
      </w:pPr>
      <w:r w:rsidRPr="00A663B2">
        <w:rPr>
          <w:rFonts w:ascii="Times New Roman" w:hAnsi="Times New Roman"/>
        </w:rPr>
        <w:t>По результатам проверки государственный орган власти примет решение об аннулировании или поддержке сертификации по положениям</w:t>
      </w:r>
      <w:r w:rsidR="00B45C90" w:rsidRPr="00B45C90">
        <w:rPr>
          <w:rFonts w:ascii="Times New Roman" w:hAnsi="Times New Roman"/>
        </w:rPr>
        <w:t xml:space="preserve"> </w:t>
      </w:r>
      <w:r w:rsidR="00B45C90">
        <w:rPr>
          <w:rFonts w:ascii="Times New Roman" w:hAnsi="Times New Roman"/>
        </w:rPr>
        <w:t>ГПД</w:t>
      </w:r>
      <w:proofErr w:type="gramStart"/>
      <w:r w:rsidRPr="00A663B2">
        <w:rPr>
          <w:rFonts w:ascii="Times New Roman" w:hAnsi="Times New Roman"/>
          <w:lang w:val="en-US"/>
        </w:rPr>
        <w:t>III</w:t>
      </w:r>
      <w:proofErr w:type="gramEnd"/>
      <w:r w:rsidRPr="00A663B2">
        <w:rPr>
          <w:rFonts w:ascii="Times New Roman" w:hAnsi="Times New Roman"/>
        </w:rPr>
        <w:t>.</w:t>
      </w:r>
    </w:p>
    <w:p w:rsidR="00A663B2" w:rsidRPr="00A663B2" w:rsidRDefault="00A663B2" w:rsidP="00B45C90">
      <w:pPr>
        <w:spacing w:after="0" w:line="240" w:lineRule="auto"/>
        <w:jc w:val="both"/>
        <w:rPr>
          <w:rFonts w:ascii="Times New Roman" w:hAnsi="Times New Roman"/>
        </w:rPr>
      </w:pPr>
      <w:r w:rsidRPr="00A663B2">
        <w:rPr>
          <w:rFonts w:ascii="Times New Roman" w:hAnsi="Times New Roman"/>
        </w:rPr>
        <w:t>Отчеты, результаты и заключения по проверке представляются в соответствующую Региональную комиссию по сертификации (РКС) для оценки и принятия решения о надлежащем соблюдении основными объектами в соответствующей стране положений глобального плана действий ВОЗ (</w:t>
      </w:r>
      <w:r w:rsidR="00B45C90">
        <w:rPr>
          <w:rFonts w:ascii="Times New Roman" w:hAnsi="Times New Roman"/>
        </w:rPr>
        <w:t>ГПД</w:t>
      </w:r>
      <w:proofErr w:type="gramStart"/>
      <w:r w:rsidRPr="00A663B2">
        <w:rPr>
          <w:rFonts w:ascii="Times New Roman" w:hAnsi="Times New Roman"/>
          <w:lang w:val="en-US"/>
        </w:rPr>
        <w:t>III</w:t>
      </w:r>
      <w:proofErr w:type="gramEnd"/>
      <w:r w:rsidRPr="00A663B2">
        <w:rPr>
          <w:rFonts w:ascii="Times New Roman" w:hAnsi="Times New Roman"/>
        </w:rPr>
        <w:t>).</w:t>
      </w:r>
    </w:p>
    <w:p w:rsidR="00A663B2" w:rsidRPr="00A663B2" w:rsidRDefault="00A663B2" w:rsidP="00A663B2">
      <w:pPr>
        <w:spacing w:after="0" w:line="240" w:lineRule="auto"/>
        <w:rPr>
          <w:rFonts w:ascii="Times New Roman" w:hAnsi="Times New Roman"/>
        </w:rPr>
      </w:pPr>
      <w:r w:rsidRPr="00A663B2">
        <w:rPr>
          <w:rFonts w:ascii="Times New Roman" w:hAnsi="Times New Roman"/>
        </w:rPr>
        <w:t>__________________________</w:t>
      </w:r>
    </w:p>
    <w:p w:rsidR="00A663B2" w:rsidRPr="00A663B2" w:rsidRDefault="00A663B2" w:rsidP="00A663B2">
      <w:pPr>
        <w:spacing w:after="0" w:line="240" w:lineRule="auto"/>
        <w:rPr>
          <w:rFonts w:ascii="Times New Roman" w:hAnsi="Times New Roman"/>
        </w:rPr>
      </w:pPr>
      <w:r w:rsidRPr="00A663B2">
        <w:rPr>
          <w:rFonts w:ascii="Times New Roman" w:hAnsi="Times New Roman"/>
        </w:rPr>
        <w:t>(</w:t>
      </w:r>
      <w:r w:rsidRPr="00A663B2">
        <w:rPr>
          <w:rFonts w:ascii="Times New Roman" w:hAnsi="Times New Roman"/>
          <w:vertAlign w:val="superscript"/>
        </w:rPr>
        <w:t>21</w:t>
      </w:r>
      <w:r w:rsidRPr="00A663B2">
        <w:rPr>
          <w:rFonts w:ascii="Times New Roman" w:hAnsi="Times New Roman"/>
        </w:rPr>
        <w:t xml:space="preserve">) Лаборатории </w:t>
      </w:r>
      <w:r w:rsidR="00B45C90">
        <w:rPr>
          <w:rFonts w:ascii="Times New Roman" w:hAnsi="Times New Roman"/>
        </w:rPr>
        <w:t>или объекты, производящие полио</w:t>
      </w:r>
      <w:r w:rsidRPr="00A663B2">
        <w:rPr>
          <w:rFonts w:ascii="Times New Roman" w:hAnsi="Times New Roman"/>
        </w:rPr>
        <w:t>вакцину.</w:t>
      </w:r>
    </w:p>
    <w:p w:rsidR="00A663B2" w:rsidRPr="00A663B2" w:rsidRDefault="00A663B2" w:rsidP="00A663B2">
      <w:pPr>
        <w:spacing w:after="0" w:line="240" w:lineRule="auto"/>
        <w:rPr>
          <w:rFonts w:ascii="Times New Roman" w:hAnsi="Times New Roman"/>
          <w:b/>
          <w:i/>
        </w:rPr>
      </w:pPr>
    </w:p>
    <w:p w:rsidR="00A663B2" w:rsidRPr="00A663B2" w:rsidRDefault="00A663B2" w:rsidP="00A663B2">
      <w:pPr>
        <w:spacing w:after="0" w:line="240" w:lineRule="auto"/>
        <w:rPr>
          <w:rFonts w:ascii="Times New Roman" w:hAnsi="Times New Roman"/>
          <w:b/>
          <w:i/>
        </w:rPr>
      </w:pPr>
      <w:r w:rsidRPr="00A663B2">
        <w:rPr>
          <w:rFonts w:ascii="Times New Roman" w:hAnsi="Times New Roman"/>
          <w:b/>
          <w:i/>
        </w:rPr>
        <w:t>Процедура проверки, проводимой ВОЗ</w:t>
      </w:r>
    </w:p>
    <w:p w:rsidR="00A663B2" w:rsidRPr="00A663B2" w:rsidRDefault="00A663B2" w:rsidP="00B45C90">
      <w:pPr>
        <w:pStyle w:val="ad"/>
        <w:numPr>
          <w:ilvl w:val="0"/>
          <w:numId w:val="43"/>
        </w:numPr>
        <w:spacing w:after="0" w:line="240" w:lineRule="auto"/>
        <w:jc w:val="both"/>
        <w:rPr>
          <w:lang w:val="ru-RU"/>
        </w:rPr>
      </w:pPr>
      <w:r w:rsidRPr="00A663B2">
        <w:rPr>
          <w:i/>
          <w:lang w:val="ru-RU"/>
        </w:rPr>
        <w:t xml:space="preserve">Запрос на проведение проверки. </w:t>
      </w:r>
      <w:r w:rsidRPr="00A663B2">
        <w:rPr>
          <w:lang w:val="ru-RU"/>
        </w:rPr>
        <w:t>Страны или заинтересованные объекты могут через свои уполномоченные государственные органы подать запрос на проведение организацией ВОЗ проверки основных объектов, содержащих полиовирусы, имеющих сертификацию Министерства здравоохранения или иного уполномоченного государственного органа, и получение подтверждения соответствия объекта всем критериям управления биорисками в соответствии с Приложениями 2 и 3.</w:t>
      </w:r>
    </w:p>
    <w:p w:rsidR="00A663B2" w:rsidRPr="00A663B2" w:rsidRDefault="00A663B2" w:rsidP="00A663B2">
      <w:pPr>
        <w:pStyle w:val="ad"/>
        <w:spacing w:after="0" w:line="240" w:lineRule="auto"/>
        <w:rPr>
          <w:lang w:val="ru-RU"/>
        </w:rPr>
      </w:pPr>
    </w:p>
    <w:p w:rsidR="00A663B2" w:rsidRPr="00A663B2" w:rsidRDefault="00A663B2" w:rsidP="002843DC">
      <w:pPr>
        <w:pStyle w:val="ad"/>
        <w:spacing w:after="0" w:line="240" w:lineRule="auto"/>
        <w:jc w:val="both"/>
        <w:rPr>
          <w:lang w:val="ru-RU"/>
        </w:rPr>
      </w:pPr>
      <w:r w:rsidRPr="00A663B2">
        <w:rPr>
          <w:lang w:val="ru-RU"/>
        </w:rPr>
        <w:t>Запросы в ВОЗ подаются через Региональное представительство ВОЗ. По каждому объекту должен подаваться отдельный запрос.</w:t>
      </w:r>
    </w:p>
    <w:p w:rsidR="00A663B2" w:rsidRPr="00A663B2" w:rsidRDefault="00A663B2" w:rsidP="00A663B2">
      <w:pPr>
        <w:pStyle w:val="ad"/>
        <w:spacing w:after="0" w:line="240" w:lineRule="auto"/>
        <w:rPr>
          <w:lang w:val="ru-RU"/>
        </w:rPr>
      </w:pPr>
    </w:p>
    <w:p w:rsidR="00A663B2" w:rsidRPr="00A663B2" w:rsidRDefault="00A663B2" w:rsidP="002843DC">
      <w:pPr>
        <w:pStyle w:val="ad"/>
        <w:numPr>
          <w:ilvl w:val="0"/>
          <w:numId w:val="43"/>
        </w:numPr>
        <w:spacing w:after="0" w:line="240" w:lineRule="auto"/>
        <w:jc w:val="both"/>
        <w:rPr>
          <w:lang w:val="ru-RU"/>
        </w:rPr>
      </w:pPr>
      <w:r w:rsidRPr="00A663B2">
        <w:rPr>
          <w:i/>
          <w:lang w:val="ru-RU"/>
        </w:rPr>
        <w:t>Выполнение решений Исполнительного комитета Всемирной ассамблеи здравоохранения (</w:t>
      </w:r>
      <w:r w:rsidR="00B45C90">
        <w:rPr>
          <w:i/>
          <w:lang w:val="ru-RU"/>
        </w:rPr>
        <w:t>ИК</w:t>
      </w:r>
      <w:r w:rsidRPr="00A663B2">
        <w:rPr>
          <w:i/>
          <w:lang w:val="ru-RU"/>
        </w:rPr>
        <w:t>/</w:t>
      </w:r>
      <w:r w:rsidR="00B45C90">
        <w:rPr>
          <w:i/>
          <w:lang w:val="ru-RU"/>
        </w:rPr>
        <w:t>ВАЗ</w:t>
      </w:r>
      <w:r w:rsidRPr="00A663B2">
        <w:rPr>
          <w:i/>
          <w:lang w:val="ru-RU"/>
        </w:rPr>
        <w:t>) (</w:t>
      </w:r>
      <w:proofErr w:type="gramStart"/>
      <w:r w:rsidR="00B45C90">
        <w:rPr>
          <w:i/>
          <w:lang w:val="ru-RU"/>
        </w:rPr>
        <w:t>См</w:t>
      </w:r>
      <w:proofErr w:type="gramEnd"/>
      <w:r w:rsidR="00B45C90">
        <w:rPr>
          <w:i/>
          <w:lang w:val="ru-RU"/>
        </w:rPr>
        <w:t>. ИК</w:t>
      </w:r>
      <w:r w:rsidR="00B45C90" w:rsidRPr="00B45C90">
        <w:rPr>
          <w:i/>
          <w:lang w:val="ru-RU"/>
        </w:rPr>
        <w:t>/</w:t>
      </w:r>
      <w:r w:rsidR="00B45C90">
        <w:rPr>
          <w:i/>
          <w:lang w:val="ru-RU"/>
        </w:rPr>
        <w:t>ВАЗ</w:t>
      </w:r>
      <w:r w:rsidRPr="00A663B2">
        <w:rPr>
          <w:i/>
          <w:lang w:val="ru-RU"/>
        </w:rPr>
        <w:t xml:space="preserve"> 2015). </w:t>
      </w:r>
      <w:r w:rsidRPr="00A663B2">
        <w:rPr>
          <w:lang w:val="ru-RU"/>
        </w:rPr>
        <w:t xml:space="preserve">Проверка не касается общего содержания рабочей программы объекта, и распространяется только на вопросы управления </w:t>
      </w:r>
      <w:proofErr w:type="gramStart"/>
      <w:r w:rsidRPr="00A663B2">
        <w:rPr>
          <w:lang w:val="ru-RU"/>
        </w:rPr>
        <w:t>лабораторными</w:t>
      </w:r>
      <w:proofErr w:type="gramEnd"/>
      <w:r w:rsidR="00B45C90">
        <w:rPr>
          <w:lang w:val="ru-RU"/>
        </w:rPr>
        <w:t xml:space="preserve"> </w:t>
      </w:r>
      <w:r w:rsidRPr="00A663B2">
        <w:rPr>
          <w:lang w:val="ru-RU"/>
        </w:rPr>
        <w:t>биорисками и обеспечения биологической защиты и биологической безопасности в лаборатории.</w:t>
      </w:r>
    </w:p>
    <w:p w:rsidR="00A663B2" w:rsidRPr="00A663B2" w:rsidRDefault="00A663B2" w:rsidP="002843DC">
      <w:pPr>
        <w:pStyle w:val="ad"/>
        <w:numPr>
          <w:ilvl w:val="0"/>
          <w:numId w:val="43"/>
        </w:numPr>
        <w:spacing w:after="0" w:line="240" w:lineRule="auto"/>
        <w:jc w:val="both"/>
        <w:rPr>
          <w:lang w:val="ru-RU"/>
        </w:rPr>
      </w:pPr>
      <w:r w:rsidRPr="00A663B2">
        <w:rPr>
          <w:i/>
          <w:lang w:val="ru-RU"/>
        </w:rPr>
        <w:t>Состав группы проверки.</w:t>
      </w:r>
      <w:r w:rsidR="002843DC">
        <w:rPr>
          <w:i/>
          <w:lang w:val="ru-RU"/>
        </w:rPr>
        <w:t xml:space="preserve"> </w:t>
      </w:r>
      <w:r w:rsidRPr="00A663B2">
        <w:rPr>
          <w:lang w:val="ru-RU"/>
        </w:rPr>
        <w:t xml:space="preserve">Состав группы проверки определяется ВОЗ отдельно в каждом конкретном случае, в группу входят эксперты в областях, имеющих отношение к Глобальному плану действий </w:t>
      </w:r>
      <w:r w:rsidR="002843DC">
        <w:rPr>
          <w:lang w:val="ru-RU"/>
        </w:rPr>
        <w:t>ГПД</w:t>
      </w:r>
      <w:proofErr w:type="gramStart"/>
      <w:r w:rsidRPr="00A663B2">
        <w:rPr>
          <w:lang w:val="en-US"/>
        </w:rPr>
        <w:t>III</w:t>
      </w:r>
      <w:proofErr w:type="gramEnd"/>
      <w:r w:rsidRPr="00A663B2">
        <w:rPr>
          <w:lang w:val="ru-RU"/>
        </w:rPr>
        <w:t>. Компетенция, функции и порядок отчетности участника группы определяются индивидуально перед посещением объекта с целью проверки в пригласительном письме, направляемом каждому участнику.</w:t>
      </w:r>
    </w:p>
    <w:p w:rsidR="00A663B2" w:rsidRPr="00A663B2" w:rsidRDefault="00A663B2" w:rsidP="002843DC">
      <w:pPr>
        <w:pStyle w:val="ad"/>
        <w:spacing w:after="0" w:line="240" w:lineRule="auto"/>
        <w:jc w:val="both"/>
        <w:rPr>
          <w:lang w:val="ru-RU"/>
        </w:rPr>
      </w:pPr>
      <w:r w:rsidRPr="00A663B2">
        <w:rPr>
          <w:lang w:val="ru-RU"/>
        </w:rPr>
        <w:t>Участники группы проверки не должны быть сотрудниками объекта или его головной организации, а также не должны вступать в конфликт финансовых или этических интересов. Подписанные Декларации об интересах (ДоИ) должны быть переданы на хранение в ВОЗ.</w:t>
      </w:r>
    </w:p>
    <w:p w:rsidR="00A663B2" w:rsidRDefault="00A663B2" w:rsidP="002843DC">
      <w:pPr>
        <w:pStyle w:val="ad"/>
        <w:spacing w:after="0" w:line="240" w:lineRule="auto"/>
        <w:jc w:val="both"/>
        <w:rPr>
          <w:lang w:val="ru-RU"/>
        </w:rPr>
      </w:pPr>
      <w:r w:rsidRPr="00A663B2">
        <w:rPr>
          <w:lang w:val="ru-RU"/>
        </w:rPr>
        <w:t>Участникам группы разрешается вход в любые помещения, связанные с управлением и эксплуатацией объекта, а также иметь доступ ко всей актуальной программной информации, протоколам и учетным записям. Участники группы должны соблюдать правила и процедуры управления биорисками на объекте, включая, в соответствующих случаях, прохождение через душ и ношение защитной одежды.</w:t>
      </w:r>
    </w:p>
    <w:p w:rsidR="00A663B2" w:rsidRDefault="00A663B2" w:rsidP="00A663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A663B2" w:rsidRDefault="00A663B2" w:rsidP="00A663B2">
      <w:pPr>
        <w:spacing w:after="0" w:line="240" w:lineRule="auto"/>
        <w:ind w:right="-569"/>
        <w:jc w:val="right"/>
        <w:rPr>
          <w:color w:val="A6A6A6"/>
          <w:sz w:val="20"/>
          <w:szCs w:val="20"/>
        </w:rPr>
      </w:pPr>
      <w:r w:rsidRPr="002A66CF">
        <w:rPr>
          <w:color w:val="A6A6A6"/>
          <w:sz w:val="20"/>
          <w:szCs w:val="20"/>
        </w:rPr>
        <w:t xml:space="preserve"> Приложение </w:t>
      </w:r>
      <w:r>
        <w:rPr>
          <w:color w:val="A6A6A6"/>
          <w:sz w:val="20"/>
          <w:szCs w:val="20"/>
        </w:rPr>
        <w:t>4</w:t>
      </w:r>
      <w:r w:rsidRPr="002A66CF">
        <w:rPr>
          <w:color w:val="A6A6A6"/>
          <w:sz w:val="20"/>
          <w:szCs w:val="20"/>
        </w:rPr>
        <w:t xml:space="preserve"> </w:t>
      </w:r>
      <w:r>
        <w:rPr>
          <w:color w:val="A6A6A6"/>
          <w:sz w:val="20"/>
          <w:szCs w:val="20"/>
        </w:rPr>
        <w:t>Проверка ВОЗ</w:t>
      </w:r>
    </w:p>
    <w:p w:rsidR="00A663B2" w:rsidRDefault="00A663B2" w:rsidP="00A663B2">
      <w:pPr>
        <w:spacing w:after="0" w:line="240" w:lineRule="auto"/>
        <w:jc w:val="right"/>
        <w:rPr>
          <w:color w:val="A6A6A6"/>
          <w:sz w:val="20"/>
          <w:szCs w:val="20"/>
        </w:rPr>
      </w:pPr>
    </w:p>
    <w:p w:rsidR="00A663B2" w:rsidRPr="00A663B2" w:rsidRDefault="00A663B2" w:rsidP="00F84501">
      <w:pPr>
        <w:pStyle w:val="ad"/>
        <w:numPr>
          <w:ilvl w:val="0"/>
          <w:numId w:val="43"/>
        </w:numPr>
        <w:spacing w:after="0" w:line="240" w:lineRule="auto"/>
        <w:jc w:val="both"/>
        <w:rPr>
          <w:lang w:val="ru-RU"/>
        </w:rPr>
      </w:pPr>
      <w:r w:rsidRPr="00A663B2">
        <w:rPr>
          <w:i/>
          <w:lang w:val="ru-RU"/>
        </w:rPr>
        <w:t xml:space="preserve">Соблюдение положений Глобального плана действий </w:t>
      </w:r>
      <w:r w:rsidR="00F84501">
        <w:rPr>
          <w:i/>
          <w:lang w:val="ru-RU"/>
        </w:rPr>
        <w:t>ГПД</w:t>
      </w:r>
      <w:proofErr w:type="gramStart"/>
      <w:r w:rsidRPr="00A663B2">
        <w:rPr>
          <w:i/>
          <w:lang w:val="en-US"/>
        </w:rPr>
        <w:t>III</w:t>
      </w:r>
      <w:proofErr w:type="gramEnd"/>
      <w:r w:rsidRPr="00A663B2">
        <w:rPr>
          <w:i/>
          <w:lang w:val="ru-RU"/>
        </w:rPr>
        <w:t xml:space="preserve">. </w:t>
      </w:r>
      <w:r w:rsidRPr="00A663B2">
        <w:rPr>
          <w:lang w:val="ru-RU"/>
        </w:rPr>
        <w:t xml:space="preserve">ВОЗ использует положения </w:t>
      </w:r>
      <w:r w:rsidR="00F84501">
        <w:rPr>
          <w:lang w:val="ru-RU"/>
        </w:rPr>
        <w:t>ГПД</w:t>
      </w:r>
      <w:proofErr w:type="gramStart"/>
      <w:r w:rsidRPr="00A663B2">
        <w:rPr>
          <w:lang w:val="en-US"/>
        </w:rPr>
        <w:t>III</w:t>
      </w:r>
      <w:proofErr w:type="gramEnd"/>
      <w:r w:rsidR="00F84501">
        <w:rPr>
          <w:lang w:val="ru-RU"/>
        </w:rPr>
        <w:t xml:space="preserve"> </w:t>
      </w:r>
      <w:r w:rsidRPr="00A663B2">
        <w:rPr>
          <w:lang w:val="ru-RU"/>
        </w:rPr>
        <w:t xml:space="preserve">в качестве основы для проведения проверки и требует от сертифицированного основного полиовирусного объекта подтверждения соблюдения требований </w:t>
      </w:r>
      <w:r w:rsidR="00F84501">
        <w:rPr>
          <w:lang w:val="ru-RU"/>
        </w:rPr>
        <w:t>ГПД</w:t>
      </w:r>
      <w:r w:rsidRPr="00A663B2">
        <w:rPr>
          <w:lang w:val="en-US"/>
        </w:rPr>
        <w:t>III</w:t>
      </w:r>
      <w:r w:rsidRPr="00A663B2">
        <w:rPr>
          <w:lang w:val="ru-RU"/>
        </w:rPr>
        <w:t xml:space="preserve">. Обеспечение соблюдения положений </w:t>
      </w:r>
      <w:r w:rsidR="00F84501">
        <w:rPr>
          <w:lang w:val="ru-RU"/>
        </w:rPr>
        <w:t>ГПД</w:t>
      </w:r>
      <w:proofErr w:type="gramStart"/>
      <w:r w:rsidRPr="00A663B2">
        <w:rPr>
          <w:lang w:val="en-US"/>
        </w:rPr>
        <w:t>III</w:t>
      </w:r>
      <w:proofErr w:type="gramEnd"/>
      <w:r w:rsidRPr="00A663B2">
        <w:rPr>
          <w:lang w:val="ru-RU"/>
        </w:rPr>
        <w:t xml:space="preserve"> позволит основному полиовирусному объекту наглядно продемонстрировать достижение допустимого уровня защиты/безопасности и намерения его обеспечивать в дальнейшем.</w:t>
      </w:r>
    </w:p>
    <w:p w:rsidR="00A663B2" w:rsidRPr="00A663B2" w:rsidRDefault="00A663B2" w:rsidP="00F84501">
      <w:pPr>
        <w:spacing w:after="0" w:line="240" w:lineRule="auto"/>
        <w:ind w:left="708"/>
        <w:jc w:val="both"/>
        <w:rPr>
          <w:rFonts w:ascii="Times New Roman" w:hAnsi="Times New Roman"/>
        </w:rPr>
      </w:pPr>
      <w:r w:rsidRPr="00A663B2">
        <w:rPr>
          <w:rFonts w:ascii="Times New Roman" w:hAnsi="Times New Roman"/>
        </w:rPr>
        <w:t>В соответствующих случаях,</w:t>
      </w:r>
      <w:r w:rsidR="00F84501">
        <w:rPr>
          <w:rFonts w:ascii="Times New Roman" w:hAnsi="Times New Roman"/>
        </w:rPr>
        <w:t xml:space="preserve"> </w:t>
      </w:r>
      <w:r w:rsidRPr="00A663B2">
        <w:rPr>
          <w:rFonts w:ascii="Times New Roman" w:hAnsi="Times New Roman"/>
        </w:rPr>
        <w:t xml:space="preserve">первоочередное внимание будет уделяться проверке соблюдения положений </w:t>
      </w:r>
      <w:r w:rsidR="00F84501">
        <w:rPr>
          <w:rFonts w:ascii="Times New Roman" w:hAnsi="Times New Roman"/>
        </w:rPr>
        <w:t>ГПД</w:t>
      </w:r>
      <w:r w:rsidRPr="00A663B2">
        <w:rPr>
          <w:rFonts w:ascii="Times New Roman" w:hAnsi="Times New Roman"/>
          <w:lang w:val="en-US"/>
        </w:rPr>
        <w:t>III</w:t>
      </w:r>
      <w:r w:rsidRPr="00A663B2">
        <w:rPr>
          <w:rFonts w:ascii="Times New Roman" w:hAnsi="Times New Roman"/>
        </w:rPr>
        <w:t xml:space="preserve">объектами, </w:t>
      </w:r>
      <w:proofErr w:type="gramStart"/>
      <w:r w:rsidRPr="00A663B2">
        <w:rPr>
          <w:rFonts w:ascii="Times New Roman" w:hAnsi="Times New Roman"/>
        </w:rPr>
        <w:t>содержащими</w:t>
      </w:r>
      <w:proofErr w:type="gramEnd"/>
      <w:r w:rsidRPr="00A663B2">
        <w:rPr>
          <w:rFonts w:ascii="Times New Roman" w:hAnsi="Times New Roman"/>
        </w:rPr>
        <w:t xml:space="preserve"> </w:t>
      </w:r>
      <w:r w:rsidR="00F84501">
        <w:rPr>
          <w:rFonts w:ascii="Times New Roman" w:hAnsi="Times New Roman"/>
          <w:lang w:val="en-US"/>
        </w:rPr>
        <w:t>WPV</w:t>
      </w:r>
      <w:r w:rsidRPr="00A663B2">
        <w:rPr>
          <w:rFonts w:ascii="Times New Roman" w:hAnsi="Times New Roman"/>
        </w:rPr>
        <w:t>.</w:t>
      </w:r>
    </w:p>
    <w:p w:rsidR="00A663B2" w:rsidRPr="00A663B2" w:rsidRDefault="00A663B2" w:rsidP="00F84501">
      <w:pPr>
        <w:spacing w:after="0" w:line="240" w:lineRule="auto"/>
        <w:ind w:left="708"/>
        <w:jc w:val="both"/>
        <w:rPr>
          <w:rFonts w:ascii="Times New Roman" w:hAnsi="Times New Roman"/>
        </w:rPr>
      </w:pPr>
      <w:r w:rsidRPr="00A663B2">
        <w:rPr>
          <w:rFonts w:ascii="Times New Roman" w:hAnsi="Times New Roman"/>
        </w:rPr>
        <w:t xml:space="preserve">ВОЗ не проводит «сертификации» основных объектов, содержащих полиовирусы, по положениям </w:t>
      </w:r>
      <w:r w:rsidR="00F84501">
        <w:rPr>
          <w:rFonts w:ascii="Times New Roman" w:hAnsi="Times New Roman"/>
        </w:rPr>
        <w:t>ГПД</w:t>
      </w:r>
      <w:proofErr w:type="gramStart"/>
      <w:r w:rsidRPr="00A663B2">
        <w:rPr>
          <w:rFonts w:ascii="Times New Roman" w:hAnsi="Times New Roman"/>
          <w:lang w:val="en-US"/>
        </w:rPr>
        <w:t>III</w:t>
      </w:r>
      <w:proofErr w:type="gramEnd"/>
      <w:r w:rsidRPr="00A663B2">
        <w:rPr>
          <w:rFonts w:ascii="Times New Roman" w:hAnsi="Times New Roman"/>
        </w:rPr>
        <w:t>.</w:t>
      </w:r>
    </w:p>
    <w:p w:rsidR="00F84501" w:rsidRDefault="00A663B2" w:rsidP="00F84501">
      <w:pPr>
        <w:pStyle w:val="ad"/>
        <w:numPr>
          <w:ilvl w:val="0"/>
          <w:numId w:val="44"/>
        </w:numPr>
        <w:spacing w:after="0" w:line="240" w:lineRule="auto"/>
        <w:jc w:val="both"/>
        <w:rPr>
          <w:lang w:val="ru-RU"/>
        </w:rPr>
      </w:pPr>
      <w:r w:rsidRPr="00A663B2">
        <w:rPr>
          <w:i/>
          <w:lang w:val="ru-RU"/>
        </w:rPr>
        <w:t xml:space="preserve">Подготовка визита с целью проверки. </w:t>
      </w:r>
      <w:r w:rsidR="00F84501" w:rsidRPr="00F84501">
        <w:rPr>
          <w:lang w:val="ru-RU"/>
        </w:rPr>
        <w:t>Необходимые документы</w:t>
      </w:r>
      <w:r w:rsidR="00F84501">
        <w:rPr>
          <w:lang w:val="ru-RU"/>
        </w:rPr>
        <w:t>, включая требования, могут быть запрошены у объекта. Секции, требующие перевода до проверочного визита, будут выделены, давая необходимое время для выполнения перевода и просмотра членами команды. Копии руководств по биобезопасности, а также иная информация могут также быть запрошены заранее.</w:t>
      </w:r>
    </w:p>
    <w:p w:rsidR="00A663B2" w:rsidRPr="00A663B2" w:rsidRDefault="00F84501" w:rsidP="00F84501">
      <w:pPr>
        <w:pStyle w:val="ad"/>
        <w:numPr>
          <w:ilvl w:val="0"/>
          <w:numId w:val="44"/>
        </w:numPr>
        <w:spacing w:after="0" w:line="240" w:lineRule="auto"/>
        <w:jc w:val="both"/>
        <w:rPr>
          <w:lang w:val="ru-RU"/>
        </w:rPr>
      </w:pPr>
      <w:r>
        <w:rPr>
          <w:i/>
          <w:lang w:val="ru-RU"/>
        </w:rPr>
        <w:t>Программа визита.</w:t>
      </w:r>
      <w:r>
        <w:rPr>
          <w:lang w:val="ru-RU"/>
        </w:rPr>
        <w:t xml:space="preserve"> </w:t>
      </w:r>
      <w:r w:rsidR="00A663B2" w:rsidRPr="00F84501">
        <w:rPr>
          <w:lang w:val="ru-RU"/>
        </w:rPr>
        <w:t>Программа</w:t>
      </w:r>
      <w:r w:rsidR="00A663B2" w:rsidRPr="00A663B2">
        <w:rPr>
          <w:lang w:val="ru-RU"/>
        </w:rPr>
        <w:t xml:space="preserve"> каждого отдельного визита разрабатывается и утверждается ВОЗ по согласованию с соответствующим объектом.</w:t>
      </w:r>
    </w:p>
    <w:p w:rsidR="00A663B2" w:rsidRPr="00A663B2" w:rsidRDefault="00A663B2" w:rsidP="00A663B2">
      <w:pPr>
        <w:pStyle w:val="ad"/>
        <w:spacing w:after="0" w:line="240" w:lineRule="auto"/>
        <w:rPr>
          <w:lang w:val="ru-RU"/>
        </w:rPr>
      </w:pPr>
    </w:p>
    <w:p w:rsidR="00A663B2" w:rsidRPr="00A663B2" w:rsidRDefault="00A663B2" w:rsidP="00F84501">
      <w:pPr>
        <w:pStyle w:val="ad"/>
        <w:spacing w:after="0" w:line="240" w:lineRule="auto"/>
        <w:jc w:val="both"/>
        <w:rPr>
          <w:lang w:val="ru-RU"/>
        </w:rPr>
      </w:pPr>
      <w:r w:rsidRPr="00A663B2">
        <w:rPr>
          <w:lang w:val="ru-RU"/>
        </w:rPr>
        <w:t xml:space="preserve">Вопрос о времени и продолжительности проверочного визита, а также о его совершениив процессе работы с полиовирусом или после ее прекращения и деконтаминации объекта, решается по согласованию с соответствующим объектом до начала запланированного визита. </w:t>
      </w:r>
    </w:p>
    <w:p w:rsidR="00A663B2" w:rsidRPr="00A663B2" w:rsidRDefault="00A663B2" w:rsidP="00F84501">
      <w:pPr>
        <w:pStyle w:val="ad"/>
        <w:numPr>
          <w:ilvl w:val="0"/>
          <w:numId w:val="44"/>
        </w:numPr>
        <w:spacing w:after="0" w:line="240" w:lineRule="auto"/>
        <w:jc w:val="both"/>
        <w:rPr>
          <w:lang w:val="ru-RU"/>
        </w:rPr>
      </w:pPr>
      <w:r w:rsidRPr="00A663B2">
        <w:rPr>
          <w:i/>
          <w:lang w:val="ru-RU"/>
        </w:rPr>
        <w:t xml:space="preserve">Порядок отчетности, сроки и оформление. </w:t>
      </w:r>
      <w:r w:rsidRPr="00A663B2">
        <w:rPr>
          <w:lang w:val="ru-RU"/>
        </w:rPr>
        <w:t>Группа проверки представляет результаты своей работы в последний день визита, а впоследствии составляет проект письменного отчета и направляет его на рассмотрение соответствующего объекта. ВОЗ проводит окончательное согласование отчета, сообщая о результатах проведенной проверки в государственный орган.</w:t>
      </w:r>
    </w:p>
    <w:p w:rsidR="00A663B2" w:rsidRPr="00A663B2" w:rsidRDefault="00A663B2" w:rsidP="00F84501">
      <w:pPr>
        <w:spacing w:after="0" w:line="240" w:lineRule="auto"/>
        <w:ind w:left="708"/>
        <w:jc w:val="both"/>
        <w:rPr>
          <w:rFonts w:ascii="Times New Roman" w:hAnsi="Times New Roman"/>
        </w:rPr>
      </w:pPr>
      <w:r w:rsidRPr="00A663B2">
        <w:rPr>
          <w:rFonts w:ascii="Times New Roman" w:hAnsi="Times New Roman"/>
        </w:rPr>
        <w:t>После согласования с государственным органом полный окончательный отчет представляется в Региональную комиссию по сертификации.</w:t>
      </w:r>
    </w:p>
    <w:p w:rsidR="00A663B2" w:rsidRPr="00A663B2" w:rsidRDefault="00A663B2" w:rsidP="00F84501">
      <w:pPr>
        <w:pStyle w:val="ad"/>
        <w:numPr>
          <w:ilvl w:val="0"/>
          <w:numId w:val="44"/>
        </w:numPr>
        <w:spacing w:after="0" w:line="240" w:lineRule="auto"/>
        <w:jc w:val="both"/>
        <w:rPr>
          <w:lang w:val="ru-RU"/>
        </w:rPr>
      </w:pPr>
      <w:r w:rsidRPr="00A663B2">
        <w:rPr>
          <w:i/>
          <w:lang w:val="ru-RU"/>
        </w:rPr>
        <w:t xml:space="preserve">Действия по результатам проверки, связанные с необходимостью внесения корректив. </w:t>
      </w:r>
      <w:r w:rsidRPr="00A663B2">
        <w:rPr>
          <w:lang w:val="ru-RU"/>
        </w:rPr>
        <w:t>Выявленные несоответствия должны быть устранены в течение срока, согласованного заинтересованными сторонами (ВОЗ, соответствующим объектом и государственным органом), включая составление отчетности и при необходимости проведением дополнительных визитов, если значимость вопроса оправдывает такие меры.</w:t>
      </w:r>
    </w:p>
    <w:p w:rsidR="00A663B2" w:rsidRPr="00A663B2" w:rsidRDefault="00A663B2" w:rsidP="00A663B2">
      <w:pPr>
        <w:spacing w:after="0" w:line="240" w:lineRule="auto"/>
        <w:rPr>
          <w:rFonts w:ascii="Times New Roman" w:hAnsi="Times New Roman"/>
        </w:rPr>
      </w:pPr>
      <w:r w:rsidRPr="00A663B2">
        <w:rPr>
          <w:rFonts w:ascii="Times New Roman" w:hAnsi="Times New Roman"/>
        </w:rPr>
        <w:br w:type="page"/>
      </w:r>
    </w:p>
    <w:p w:rsidR="00A663B2" w:rsidRDefault="00A663B2" w:rsidP="00A663B2">
      <w:pPr>
        <w:spacing w:after="0" w:line="240" w:lineRule="auto"/>
        <w:rPr>
          <w:color w:val="A6A6A6"/>
          <w:sz w:val="20"/>
          <w:szCs w:val="20"/>
        </w:rPr>
      </w:pPr>
      <w:r w:rsidRPr="002A66CF">
        <w:rPr>
          <w:color w:val="A6A6A6"/>
          <w:sz w:val="20"/>
          <w:szCs w:val="20"/>
        </w:rPr>
        <w:lastRenderedPageBreak/>
        <w:t>Глобальный план действий ВОЗ по снижению риска распространения вируса</w:t>
      </w:r>
      <w:r>
        <w:rPr>
          <w:color w:val="A6A6A6"/>
          <w:sz w:val="20"/>
          <w:szCs w:val="20"/>
        </w:rPr>
        <w:t xml:space="preserve"> полиомиелита </w:t>
      </w:r>
    </w:p>
    <w:p w:rsidR="00A663B2" w:rsidRDefault="00A663B2" w:rsidP="00A663B2">
      <w:pPr>
        <w:spacing w:after="0" w:line="240" w:lineRule="auto"/>
        <w:ind w:right="-711"/>
        <w:jc w:val="right"/>
        <w:rPr>
          <w:color w:val="A6A6A6"/>
          <w:sz w:val="20"/>
          <w:szCs w:val="20"/>
        </w:rPr>
      </w:pPr>
      <w:r w:rsidRPr="002A66CF">
        <w:rPr>
          <w:color w:val="A6A6A6"/>
          <w:sz w:val="20"/>
          <w:szCs w:val="20"/>
        </w:rPr>
        <w:t xml:space="preserve"> Приложение </w:t>
      </w:r>
      <w:r>
        <w:rPr>
          <w:color w:val="A6A6A6"/>
          <w:sz w:val="20"/>
          <w:szCs w:val="20"/>
        </w:rPr>
        <w:t>5</w:t>
      </w:r>
      <w:r w:rsidRPr="002A66CF">
        <w:rPr>
          <w:color w:val="A6A6A6"/>
          <w:sz w:val="20"/>
          <w:szCs w:val="20"/>
        </w:rPr>
        <w:t xml:space="preserve"> </w:t>
      </w:r>
      <w:r>
        <w:rPr>
          <w:color w:val="A6A6A6"/>
          <w:sz w:val="20"/>
          <w:szCs w:val="20"/>
        </w:rPr>
        <w:t>Стратегия оценки риска</w:t>
      </w:r>
    </w:p>
    <w:p w:rsidR="00A663B2" w:rsidRDefault="00A663B2" w:rsidP="00A663B2">
      <w:pPr>
        <w:spacing w:after="0" w:line="240" w:lineRule="auto"/>
        <w:jc w:val="center"/>
        <w:rPr>
          <w:rFonts w:ascii="Times New Roman" w:hAnsi="Times New Roman"/>
          <w:b/>
        </w:rPr>
      </w:pPr>
    </w:p>
    <w:p w:rsidR="00A663B2" w:rsidRPr="00A663B2" w:rsidRDefault="00A663B2" w:rsidP="00A663B2">
      <w:pPr>
        <w:spacing w:after="0" w:line="240" w:lineRule="auto"/>
        <w:jc w:val="center"/>
        <w:rPr>
          <w:rFonts w:ascii="Times New Roman" w:hAnsi="Times New Roman"/>
        </w:rPr>
      </w:pPr>
      <w:r w:rsidRPr="00A663B2">
        <w:rPr>
          <w:rFonts w:ascii="Times New Roman" w:hAnsi="Times New Roman"/>
          <w:b/>
        </w:rPr>
        <w:t>5. Стратегия оценки риска</w:t>
      </w:r>
    </w:p>
    <w:p w:rsidR="00A663B2" w:rsidRDefault="00A663B2" w:rsidP="00A663B2">
      <w:pPr>
        <w:spacing w:after="0" w:line="240" w:lineRule="auto"/>
        <w:jc w:val="center"/>
        <w:rPr>
          <w:rFonts w:ascii="Times New Roman" w:hAnsi="Times New Roman"/>
        </w:rPr>
      </w:pPr>
    </w:p>
    <w:p w:rsidR="00354B78" w:rsidRDefault="00354B78" w:rsidP="00A663B2">
      <w:pPr>
        <w:spacing w:after="0" w:line="240" w:lineRule="auto"/>
        <w:jc w:val="center"/>
        <w:rPr>
          <w:rFonts w:ascii="Times New Roman" w:hAnsi="Times New Roman"/>
        </w:rPr>
      </w:pPr>
      <w:r>
        <w:rPr>
          <w:rFonts w:ascii="Times New Roman" w:hAnsi="Times New Roman"/>
          <w:noProof/>
          <w:lang w:eastAsia="ru-RU"/>
        </w:rPr>
        <w:pict>
          <v:rect id="_x0000_s1028" style="position:absolute;left:0;text-align:left;margin-left:152.7pt;margin-top:12.2pt;width:134.25pt;height:37.5pt;z-index:251659264">
            <v:textbox>
              <w:txbxContent>
                <w:p w:rsidR="00354B78" w:rsidRDefault="00354B78" w:rsidP="00354B78">
                  <w:pPr>
                    <w:jc w:val="center"/>
                  </w:pPr>
                  <w:r w:rsidRPr="00A663B2">
                    <w:rPr>
                      <w:rFonts w:ascii="Times New Roman" w:hAnsi="Times New Roman"/>
                    </w:rPr>
                    <w:t>Составление описания вида работ</w:t>
                  </w:r>
                </w:p>
              </w:txbxContent>
            </v:textbox>
          </v:rect>
        </w:pict>
      </w:r>
    </w:p>
    <w:p w:rsidR="00354B78" w:rsidRDefault="00354B78" w:rsidP="00A663B2">
      <w:pPr>
        <w:spacing w:after="0" w:line="240" w:lineRule="auto"/>
        <w:jc w:val="center"/>
        <w:rPr>
          <w:rFonts w:ascii="Times New Roman" w:hAnsi="Times New Roman"/>
        </w:rPr>
      </w:pPr>
    </w:p>
    <w:p w:rsidR="00354B78" w:rsidRDefault="00354B78" w:rsidP="00A663B2">
      <w:pPr>
        <w:spacing w:after="0" w:line="240" w:lineRule="auto"/>
        <w:jc w:val="center"/>
        <w:rPr>
          <w:rFonts w:ascii="Times New Roman" w:hAnsi="Times New Roman"/>
        </w:rPr>
      </w:pPr>
    </w:p>
    <w:p w:rsidR="00354B78" w:rsidRDefault="00354B78" w:rsidP="00A663B2">
      <w:pPr>
        <w:spacing w:after="0" w:line="240" w:lineRule="auto"/>
        <w:jc w:val="center"/>
        <w:rPr>
          <w:rFonts w:ascii="Times New Roman" w:hAnsi="Times New Roman"/>
        </w:rPr>
      </w:pPr>
      <w:r>
        <w:rPr>
          <w:rFonts w:ascii="Times New Roman" w:hAnsi="Times New Roman"/>
          <w:noProof/>
          <w:lang w:eastAsia="ru-RU"/>
        </w:rPr>
        <w:pict>
          <v:shapetype id="_x0000_t32" coordsize="21600,21600" o:spt="32" o:oned="t" path="m,l21600,21600e" filled="f">
            <v:path arrowok="t" fillok="f" o:connecttype="none"/>
            <o:lock v:ext="edit" shapetype="t"/>
          </v:shapetype>
          <v:shape id="_x0000_s1040" type="#_x0000_t32" style="position:absolute;left:0;text-align:left;margin-left:214.2pt;margin-top:11.75pt;width:.75pt;height:35.25pt;z-index:251670528" o:connectortype="straight">
            <v:stroke endarrow="block"/>
          </v:shape>
        </w:pict>
      </w:r>
    </w:p>
    <w:p w:rsidR="00354B78" w:rsidRDefault="00354B78" w:rsidP="00A663B2">
      <w:pPr>
        <w:spacing w:after="0" w:line="240" w:lineRule="auto"/>
        <w:jc w:val="center"/>
        <w:rPr>
          <w:rFonts w:ascii="Times New Roman" w:hAnsi="Times New Roman"/>
        </w:rPr>
      </w:pPr>
    </w:p>
    <w:p w:rsidR="00354B78" w:rsidRDefault="00354B78" w:rsidP="00A663B2">
      <w:pPr>
        <w:spacing w:after="0" w:line="240" w:lineRule="auto"/>
        <w:jc w:val="center"/>
        <w:rPr>
          <w:rFonts w:ascii="Times New Roman" w:hAnsi="Times New Roman"/>
        </w:rPr>
      </w:pPr>
    </w:p>
    <w:p w:rsidR="00354B78" w:rsidRDefault="00354B78" w:rsidP="00A663B2">
      <w:pPr>
        <w:spacing w:after="0" w:line="240" w:lineRule="auto"/>
        <w:jc w:val="center"/>
        <w:rPr>
          <w:rFonts w:ascii="Times New Roman" w:hAnsi="Times New Roman"/>
        </w:rPr>
      </w:pPr>
      <w:r>
        <w:rPr>
          <w:rFonts w:ascii="Times New Roman" w:hAnsi="Times New Roman"/>
          <w:noProof/>
          <w:lang w:eastAsia="ru-RU"/>
        </w:rPr>
        <w:pict>
          <v:rect id="_x0000_s1030" style="position:absolute;left:0;text-align:left;margin-left:152.7pt;margin-top:9.05pt;width:134.25pt;height:25.5pt;z-index:251660288">
            <v:textbox>
              <w:txbxContent>
                <w:p w:rsidR="00354B78" w:rsidRDefault="00354B78" w:rsidP="00354B78">
                  <w:pPr>
                    <w:spacing w:after="0" w:line="240" w:lineRule="auto"/>
                    <w:jc w:val="center"/>
                  </w:pPr>
                  <w:r w:rsidRPr="00A663B2">
                    <w:rPr>
                      <w:rFonts w:ascii="Times New Roman" w:hAnsi="Times New Roman"/>
                    </w:rPr>
                    <w:t>Выявление опасностей</w:t>
                  </w:r>
                </w:p>
              </w:txbxContent>
            </v:textbox>
          </v:rect>
        </w:pict>
      </w:r>
    </w:p>
    <w:p w:rsidR="00354B78" w:rsidRDefault="00354B78" w:rsidP="00A663B2">
      <w:pPr>
        <w:spacing w:after="0" w:line="240" w:lineRule="auto"/>
        <w:jc w:val="center"/>
        <w:rPr>
          <w:rFonts w:ascii="Times New Roman" w:hAnsi="Times New Roman"/>
        </w:rPr>
      </w:pPr>
    </w:p>
    <w:p w:rsidR="00354B78" w:rsidRDefault="00354B78" w:rsidP="00A663B2">
      <w:pPr>
        <w:spacing w:after="0" w:line="240" w:lineRule="auto"/>
        <w:jc w:val="center"/>
        <w:rPr>
          <w:rFonts w:ascii="Times New Roman" w:hAnsi="Times New Roman"/>
        </w:rPr>
      </w:pPr>
      <w:r>
        <w:rPr>
          <w:rFonts w:ascii="Times New Roman" w:hAnsi="Times New Roman"/>
          <w:noProof/>
          <w:lang w:eastAsia="ru-RU"/>
        </w:rPr>
        <w:pict>
          <v:shape id="_x0000_s1041" type="#_x0000_t32" style="position:absolute;left:0;text-align:left;margin-left:219.45pt;margin-top:9.25pt;width:0;height:33pt;z-index:251671552" o:connectortype="straight">
            <v:stroke endarrow="block"/>
          </v:shape>
        </w:pict>
      </w:r>
    </w:p>
    <w:p w:rsidR="00354B78" w:rsidRPr="00A663B2" w:rsidRDefault="00354B78" w:rsidP="00A663B2">
      <w:pPr>
        <w:spacing w:after="0" w:line="240" w:lineRule="auto"/>
        <w:jc w:val="center"/>
        <w:rPr>
          <w:rFonts w:ascii="Times New Roman" w:hAnsi="Times New Roman"/>
        </w:rPr>
      </w:pPr>
    </w:p>
    <w:p w:rsidR="00A663B2" w:rsidRPr="00A663B2" w:rsidRDefault="00A663B2" w:rsidP="00A663B2">
      <w:pPr>
        <w:spacing w:after="0" w:line="240" w:lineRule="auto"/>
        <w:jc w:val="center"/>
        <w:rPr>
          <w:rFonts w:ascii="Times New Roman" w:hAnsi="Times New Roman"/>
        </w:rPr>
      </w:pPr>
    </w:p>
    <w:p w:rsidR="00354B78" w:rsidRDefault="00354B78" w:rsidP="00A663B2">
      <w:pPr>
        <w:spacing w:after="0" w:line="240" w:lineRule="auto"/>
        <w:ind w:left="5664" w:hanging="4950"/>
        <w:rPr>
          <w:rFonts w:ascii="Times New Roman" w:hAnsi="Times New Roman"/>
        </w:rPr>
      </w:pPr>
      <w:r>
        <w:rPr>
          <w:rFonts w:ascii="Times New Roman" w:hAnsi="Times New Roman"/>
          <w:noProof/>
          <w:lang w:eastAsia="ru-RU"/>
        </w:rPr>
        <w:pict>
          <v:rect id="_x0000_s1031" style="position:absolute;left:0;text-align:left;margin-left:152.7pt;margin-top:4.3pt;width:134.25pt;height:25.5pt;z-index:251661312">
            <v:textbox>
              <w:txbxContent>
                <w:p w:rsidR="00354B78" w:rsidRDefault="00354B78" w:rsidP="00354B78">
                  <w:pPr>
                    <w:spacing w:after="0" w:line="240" w:lineRule="auto"/>
                    <w:jc w:val="center"/>
                  </w:pPr>
                  <w:r w:rsidRPr="00A663B2">
                    <w:rPr>
                      <w:rFonts w:ascii="Times New Roman" w:hAnsi="Times New Roman"/>
                    </w:rPr>
                    <w:t>Определение рисков</w:t>
                  </w:r>
                </w:p>
              </w:txbxContent>
            </v:textbox>
          </v:rect>
        </w:pict>
      </w:r>
    </w:p>
    <w:p w:rsidR="00354B78" w:rsidRDefault="00354B78" w:rsidP="00A663B2">
      <w:pPr>
        <w:spacing w:after="0" w:line="240" w:lineRule="auto"/>
        <w:ind w:left="5664" w:hanging="4950"/>
        <w:rPr>
          <w:rFonts w:ascii="Times New Roman" w:hAnsi="Times New Roman"/>
        </w:rPr>
      </w:pPr>
      <w:r>
        <w:rPr>
          <w:rFonts w:ascii="Times New Roman" w:hAnsi="Times New Roman"/>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3" type="#_x0000_t34" style="position:absolute;left:0;text-align:left;margin-left:95.7pt;margin-top:4.4pt;width:57pt;height:48pt;rotation:180;flip:y;z-index:251673600" o:connectortype="elbow" adj="21315,123863,-90095">
            <v:stroke endarrow="block"/>
          </v:shape>
        </w:pict>
      </w:r>
    </w:p>
    <w:p w:rsidR="00354B78" w:rsidRDefault="00354B78" w:rsidP="00A663B2">
      <w:pPr>
        <w:spacing w:after="0" w:line="240" w:lineRule="auto"/>
        <w:ind w:left="5664" w:hanging="4950"/>
        <w:rPr>
          <w:rFonts w:ascii="Times New Roman" w:hAnsi="Times New Roman"/>
        </w:rPr>
      </w:pPr>
    </w:p>
    <w:p w:rsidR="00354B78" w:rsidRDefault="00354B78" w:rsidP="00A663B2">
      <w:pPr>
        <w:spacing w:after="0" w:line="240" w:lineRule="auto"/>
        <w:ind w:left="5664" w:hanging="4950"/>
        <w:rPr>
          <w:rFonts w:ascii="Times New Roman" w:hAnsi="Times New Roman"/>
        </w:rPr>
      </w:pPr>
    </w:p>
    <w:p w:rsidR="00354B78" w:rsidRDefault="00354B78" w:rsidP="00A663B2">
      <w:pPr>
        <w:spacing w:after="0" w:line="240" w:lineRule="auto"/>
        <w:ind w:left="5664" w:hanging="4950"/>
        <w:rPr>
          <w:rFonts w:ascii="Times New Roman" w:hAnsi="Times New Roman"/>
        </w:rPr>
      </w:pPr>
    </w:p>
    <w:p w:rsidR="00354B78" w:rsidRDefault="00354B78" w:rsidP="00A663B2">
      <w:pPr>
        <w:spacing w:after="0" w:line="240" w:lineRule="auto"/>
        <w:ind w:left="5664" w:hanging="4950"/>
        <w:rPr>
          <w:rFonts w:ascii="Times New Roman" w:hAnsi="Times New Roman"/>
        </w:rPr>
      </w:pPr>
      <w:r>
        <w:rPr>
          <w:rFonts w:ascii="Times New Roman" w:hAnsi="Times New Roman"/>
          <w:noProof/>
          <w:lang w:eastAsia="ru-RU"/>
        </w:rPr>
        <w:pict>
          <v:rect id="_x0000_s1032" style="position:absolute;left:0;text-align:left;margin-left:.45pt;margin-top:1.8pt;width:177.75pt;height:54.75pt;z-index:251662336">
            <v:textbox>
              <w:txbxContent>
                <w:p w:rsidR="00354B78" w:rsidRDefault="00354B78" w:rsidP="00354B78">
                  <w:pPr>
                    <w:jc w:val="center"/>
                  </w:pPr>
                  <w:r w:rsidRPr="00A663B2">
                    <w:rPr>
                      <w:rFonts w:ascii="Times New Roman" w:hAnsi="Times New Roman"/>
                    </w:rPr>
                    <w:t>Решение о допустимости/недопустимости риска</w:t>
                  </w:r>
                </w:p>
              </w:txbxContent>
            </v:textbox>
          </v:rect>
        </w:pict>
      </w:r>
      <w:r>
        <w:rPr>
          <w:rFonts w:ascii="Times New Roman" w:hAnsi="Times New Roman"/>
          <w:noProof/>
          <w:lang w:eastAsia="ru-RU"/>
        </w:rPr>
        <w:pict>
          <v:rect id="_x0000_s1034" style="position:absolute;left:0;text-align:left;margin-left:351.45pt;margin-top:1.8pt;width:134.25pt;height:50.25pt;z-index:251664384">
            <v:textbox>
              <w:txbxContent>
                <w:p w:rsidR="00354B78" w:rsidRDefault="00354B78" w:rsidP="00354B78">
                  <w:pPr>
                    <w:jc w:val="center"/>
                  </w:pPr>
                  <w:r w:rsidRPr="00A663B2">
                    <w:rPr>
                      <w:rFonts w:ascii="Times New Roman" w:hAnsi="Times New Roman"/>
                    </w:rPr>
                    <w:t>Продолжение работы и мониторинг контрольных мер</w:t>
                  </w:r>
                </w:p>
              </w:txbxContent>
            </v:textbox>
          </v:rect>
        </w:pict>
      </w:r>
      <w:r>
        <w:rPr>
          <w:rFonts w:ascii="Times New Roman" w:hAnsi="Times New Roman"/>
          <w:noProof/>
          <w:lang w:eastAsia="ru-RU"/>
        </w:rPr>
        <w:pict>
          <v:rect id="_x0000_s1033" style="position:absolute;left:0;text-align:left;margin-left:219.45pt;margin-top:1.8pt;width:104.25pt;height:50.25pt;z-index:251663360">
            <v:textbox>
              <w:txbxContent>
                <w:p w:rsidR="00354B78" w:rsidRDefault="00354B78" w:rsidP="00354B78">
                  <w:pPr>
                    <w:jc w:val="center"/>
                  </w:pPr>
                  <w:r w:rsidRPr="00A663B2">
                    <w:rPr>
                      <w:rFonts w:ascii="Times New Roman" w:hAnsi="Times New Roman"/>
                    </w:rPr>
                    <w:t>Если риск допустим</w:t>
                  </w:r>
                </w:p>
              </w:txbxContent>
            </v:textbox>
          </v:rect>
        </w:pict>
      </w:r>
    </w:p>
    <w:p w:rsidR="00354B78" w:rsidRDefault="00354B78" w:rsidP="00A663B2">
      <w:pPr>
        <w:spacing w:after="0" w:line="240" w:lineRule="auto"/>
        <w:ind w:left="5664" w:hanging="4950"/>
        <w:rPr>
          <w:rFonts w:ascii="Times New Roman" w:hAnsi="Times New Roman"/>
        </w:rPr>
      </w:pPr>
    </w:p>
    <w:p w:rsidR="00354B78" w:rsidRDefault="00354B78" w:rsidP="00A663B2">
      <w:pPr>
        <w:spacing w:after="0" w:line="240" w:lineRule="auto"/>
        <w:ind w:left="5664" w:hanging="4950"/>
        <w:rPr>
          <w:rFonts w:ascii="Times New Roman" w:hAnsi="Times New Roman"/>
        </w:rPr>
      </w:pPr>
      <w:r>
        <w:rPr>
          <w:rFonts w:ascii="Times New Roman" w:hAnsi="Times New Roman"/>
          <w:noProof/>
          <w:lang w:eastAsia="ru-RU"/>
        </w:rPr>
        <w:pict>
          <v:shape id="_x0000_s1044" type="#_x0000_t32" style="position:absolute;left:0;text-align:left;margin-left:323.7pt;margin-top:2.75pt;width:31.5pt;height:0;z-index:251674624" o:connectortype="straight">
            <v:stroke endarrow="block"/>
          </v:shape>
        </w:pict>
      </w:r>
      <w:r>
        <w:rPr>
          <w:rFonts w:ascii="Times New Roman" w:hAnsi="Times New Roman"/>
          <w:noProof/>
          <w:lang w:eastAsia="ru-RU"/>
        </w:rPr>
        <w:pict>
          <v:shape id="_x0000_s1042" type="#_x0000_t32" style="position:absolute;left:0;text-align:left;margin-left:178.2pt;margin-top:2.75pt;width:41.25pt;height:.75pt;flip:y;z-index:251672576" o:connectortype="straight">
            <v:stroke endarrow="block"/>
          </v:shape>
        </w:pict>
      </w:r>
    </w:p>
    <w:p w:rsidR="00354B78" w:rsidRDefault="00354B78" w:rsidP="00A663B2">
      <w:pPr>
        <w:spacing w:after="0" w:line="240" w:lineRule="auto"/>
        <w:ind w:left="5664" w:hanging="4950"/>
        <w:rPr>
          <w:rFonts w:ascii="Times New Roman" w:hAnsi="Times New Roman"/>
        </w:rPr>
      </w:pPr>
    </w:p>
    <w:p w:rsidR="00354B78" w:rsidRDefault="00354B78" w:rsidP="00A663B2">
      <w:pPr>
        <w:spacing w:after="0" w:line="240" w:lineRule="auto"/>
        <w:ind w:left="5664" w:hanging="4950"/>
        <w:rPr>
          <w:rFonts w:ascii="Times New Roman" w:hAnsi="Times New Roman"/>
        </w:rPr>
      </w:pPr>
      <w:r>
        <w:rPr>
          <w:rFonts w:ascii="Times New Roman" w:hAnsi="Times New Roman"/>
          <w:noProof/>
          <w:lang w:eastAsia="ru-RU"/>
        </w:rPr>
        <w:pict>
          <v:shape id="_x0000_s1050" type="#_x0000_t34" style="position:absolute;left:0;text-align:left;margin-left:30.8pt;margin-top:14.6pt;width:197.25pt;height:180pt;rotation:270;flip:x;z-index:251679744" o:connectortype="elbow" adj="-132,69030,-33344">
            <v:stroke endarrow="block"/>
          </v:shape>
        </w:pict>
      </w:r>
      <w:r>
        <w:rPr>
          <w:rFonts w:ascii="Times New Roman" w:hAnsi="Times New Roman"/>
          <w:noProof/>
          <w:lang w:eastAsia="ru-RU"/>
        </w:rPr>
        <w:pict>
          <v:shape id="_x0000_s1045" type="#_x0000_t32" style="position:absolute;left:0;text-align:left;margin-left:109.2pt;margin-top:5.95pt;width:.75pt;height:27pt;z-index:251675648" o:connectortype="straight">
            <v:stroke endarrow="block"/>
          </v:shape>
        </w:pict>
      </w:r>
    </w:p>
    <w:p w:rsidR="00354B78" w:rsidRDefault="00354B78" w:rsidP="00A663B2">
      <w:pPr>
        <w:spacing w:after="0" w:line="240" w:lineRule="auto"/>
        <w:ind w:left="5664" w:hanging="4950"/>
        <w:rPr>
          <w:rFonts w:ascii="Times New Roman" w:hAnsi="Times New Roman"/>
        </w:rPr>
      </w:pPr>
    </w:p>
    <w:p w:rsidR="00354B78" w:rsidRDefault="00354B78" w:rsidP="00A663B2">
      <w:pPr>
        <w:spacing w:after="0" w:line="240" w:lineRule="auto"/>
        <w:ind w:left="5664" w:hanging="4950"/>
        <w:rPr>
          <w:rFonts w:ascii="Times New Roman" w:hAnsi="Times New Roman"/>
        </w:rPr>
      </w:pPr>
      <w:r>
        <w:rPr>
          <w:rFonts w:ascii="Times New Roman" w:hAnsi="Times New Roman"/>
          <w:noProof/>
          <w:lang w:eastAsia="ru-RU"/>
        </w:rPr>
        <w:pict>
          <v:rect id="_x0000_s1035" style="position:absolute;left:0;text-align:left;margin-left:64.2pt;margin-top:11.4pt;width:104.25pt;height:50.25pt;z-index:251665408">
            <v:textbox>
              <w:txbxContent>
                <w:p w:rsidR="00354B78" w:rsidRDefault="00354B78" w:rsidP="00354B78">
                  <w:pPr>
                    <w:jc w:val="center"/>
                  </w:pPr>
                  <w:r w:rsidRPr="00A663B2">
                    <w:rPr>
                      <w:rFonts w:ascii="Times New Roman" w:hAnsi="Times New Roman"/>
                    </w:rPr>
                    <w:t xml:space="preserve">Если риск </w:t>
                  </w:r>
                  <w:r>
                    <w:rPr>
                      <w:rFonts w:ascii="Times New Roman" w:hAnsi="Times New Roman"/>
                    </w:rPr>
                    <w:t xml:space="preserve">не </w:t>
                  </w:r>
                  <w:r w:rsidRPr="00A663B2">
                    <w:rPr>
                      <w:rFonts w:ascii="Times New Roman" w:hAnsi="Times New Roman"/>
                    </w:rPr>
                    <w:t>допустим</w:t>
                  </w:r>
                </w:p>
              </w:txbxContent>
            </v:textbox>
          </v:rect>
        </w:pict>
      </w:r>
      <w:r>
        <w:rPr>
          <w:rFonts w:ascii="Times New Roman" w:hAnsi="Times New Roman"/>
          <w:noProof/>
          <w:lang w:eastAsia="ru-RU"/>
        </w:rPr>
        <w:pict>
          <v:rect id="_x0000_s1036" style="position:absolute;left:0;text-align:left;margin-left:219.45pt;margin-top:11.4pt;width:104.25pt;height:50.25pt;z-index:251666432">
            <v:textbox>
              <w:txbxContent>
                <w:p w:rsidR="00354B78" w:rsidRPr="00A663B2" w:rsidRDefault="00354B78" w:rsidP="00354B78">
                  <w:pPr>
                    <w:spacing w:after="0" w:line="240" w:lineRule="auto"/>
                    <w:jc w:val="center"/>
                    <w:rPr>
                      <w:rFonts w:ascii="Times New Roman" w:hAnsi="Times New Roman"/>
                    </w:rPr>
                  </w:pPr>
                  <w:r w:rsidRPr="00A663B2">
                    <w:rPr>
                      <w:rFonts w:ascii="Times New Roman" w:hAnsi="Times New Roman"/>
                    </w:rPr>
                    <w:t>Подготовка плана контроля риска</w:t>
                  </w:r>
                </w:p>
                <w:p w:rsidR="00354B78" w:rsidRDefault="00354B78"/>
              </w:txbxContent>
            </v:textbox>
          </v:rect>
        </w:pict>
      </w:r>
    </w:p>
    <w:p w:rsidR="00354B78" w:rsidRDefault="00354B78" w:rsidP="00A663B2">
      <w:pPr>
        <w:spacing w:after="0" w:line="240" w:lineRule="auto"/>
        <w:ind w:left="5664" w:hanging="4950"/>
        <w:rPr>
          <w:rFonts w:ascii="Times New Roman" w:hAnsi="Times New Roman"/>
        </w:rPr>
      </w:pPr>
    </w:p>
    <w:p w:rsidR="00354B78" w:rsidRDefault="00354B78" w:rsidP="00A663B2">
      <w:pPr>
        <w:spacing w:after="0" w:line="240" w:lineRule="auto"/>
        <w:ind w:left="5664" w:hanging="4950"/>
        <w:rPr>
          <w:rFonts w:ascii="Times New Roman" w:hAnsi="Times New Roman"/>
        </w:rPr>
      </w:pPr>
    </w:p>
    <w:p w:rsidR="00A663B2" w:rsidRPr="00A663B2" w:rsidRDefault="00A663B2" w:rsidP="00A663B2">
      <w:pPr>
        <w:spacing w:after="0" w:line="240" w:lineRule="auto"/>
        <w:ind w:left="5664" w:hanging="4950"/>
        <w:rPr>
          <w:rFonts w:ascii="Times New Roman" w:hAnsi="Times New Roman"/>
        </w:rPr>
      </w:pPr>
      <w:r w:rsidRPr="00A663B2">
        <w:rPr>
          <w:rFonts w:ascii="Times New Roman" w:hAnsi="Times New Roman"/>
        </w:rPr>
        <w:tab/>
      </w:r>
      <w:r w:rsidRPr="00A663B2">
        <w:rPr>
          <w:rFonts w:ascii="Times New Roman" w:hAnsi="Times New Roman"/>
        </w:rPr>
        <w:tab/>
      </w:r>
    </w:p>
    <w:p w:rsidR="00354B78" w:rsidRDefault="00354B78" w:rsidP="00A663B2">
      <w:pPr>
        <w:spacing w:after="0" w:line="240" w:lineRule="auto"/>
        <w:ind w:left="5664" w:hanging="4950"/>
        <w:rPr>
          <w:rFonts w:ascii="Times New Roman" w:hAnsi="Times New Roman"/>
        </w:rPr>
      </w:pPr>
      <w:r>
        <w:rPr>
          <w:rFonts w:ascii="Times New Roman" w:hAnsi="Times New Roman"/>
          <w:noProof/>
          <w:lang w:eastAsia="ru-RU"/>
        </w:rPr>
        <w:pict>
          <v:shape id="_x0000_s1047" type="#_x0000_t32" style="position:absolute;left:0;text-align:left;margin-left:268.95pt;margin-top:11.05pt;width:2.25pt;height:34.5pt;z-index:251677696" o:connectortype="straight">
            <v:stroke endarrow="block"/>
          </v:shape>
        </w:pict>
      </w:r>
      <w:r>
        <w:rPr>
          <w:rFonts w:ascii="Times New Roman" w:hAnsi="Times New Roman"/>
          <w:noProof/>
          <w:lang w:eastAsia="ru-RU"/>
        </w:rPr>
        <w:pict>
          <v:shape id="_x0000_s1046" type="#_x0000_t32" style="position:absolute;left:0;text-align:left;margin-left:109.95pt;margin-top:11.05pt;width:0;height:34.5pt;z-index:251676672" o:connectortype="straight">
            <v:stroke endarrow="block"/>
          </v:shape>
        </w:pict>
      </w:r>
    </w:p>
    <w:p w:rsidR="00354B78" w:rsidRDefault="00354B78" w:rsidP="00A663B2">
      <w:pPr>
        <w:spacing w:after="0" w:line="240" w:lineRule="auto"/>
        <w:ind w:left="5664" w:hanging="4950"/>
        <w:rPr>
          <w:rFonts w:ascii="Times New Roman" w:hAnsi="Times New Roman"/>
        </w:rPr>
      </w:pPr>
    </w:p>
    <w:p w:rsidR="00354B78" w:rsidRDefault="00354B78" w:rsidP="00A663B2">
      <w:pPr>
        <w:spacing w:after="0" w:line="240" w:lineRule="auto"/>
        <w:ind w:left="5664" w:hanging="4950"/>
        <w:rPr>
          <w:rFonts w:ascii="Times New Roman" w:hAnsi="Times New Roman"/>
        </w:rPr>
      </w:pPr>
    </w:p>
    <w:p w:rsidR="00354B78" w:rsidRDefault="00354B78" w:rsidP="00A663B2">
      <w:pPr>
        <w:spacing w:after="0" w:line="240" w:lineRule="auto"/>
        <w:ind w:left="5664" w:hanging="4950"/>
        <w:rPr>
          <w:rFonts w:ascii="Times New Roman" w:hAnsi="Times New Roman"/>
        </w:rPr>
      </w:pPr>
      <w:r>
        <w:rPr>
          <w:rFonts w:ascii="Times New Roman" w:hAnsi="Times New Roman"/>
          <w:noProof/>
          <w:lang w:eastAsia="ru-RU"/>
        </w:rPr>
        <w:pict>
          <v:rect id="_x0000_s1038" style="position:absolute;left:0;text-align:left;margin-left:219.45pt;margin-top:7.6pt;width:109.5pt;height:34.5pt;z-index:251668480">
            <v:textbox>
              <w:txbxContent>
                <w:p w:rsidR="00354B78" w:rsidRDefault="00354B78" w:rsidP="00354B78">
                  <w:pPr>
                    <w:jc w:val="center"/>
                  </w:pPr>
                  <w:r w:rsidRPr="00A663B2">
                    <w:rPr>
                      <w:rFonts w:ascii="Times New Roman" w:hAnsi="Times New Roman"/>
                    </w:rPr>
                    <w:t>Реализация мер контроля</w:t>
                  </w:r>
                </w:p>
              </w:txbxContent>
            </v:textbox>
          </v:rect>
        </w:pict>
      </w:r>
      <w:r>
        <w:rPr>
          <w:rFonts w:ascii="Times New Roman" w:hAnsi="Times New Roman"/>
          <w:noProof/>
          <w:lang w:eastAsia="ru-RU"/>
        </w:rPr>
        <w:pict>
          <v:rect id="_x0000_s1037" style="position:absolute;left:0;text-align:left;margin-left:64.2pt;margin-top:7.6pt;width:108pt;height:45.75pt;z-index:251667456">
            <v:textbox>
              <w:txbxContent>
                <w:p w:rsidR="00354B78" w:rsidRDefault="00354B78" w:rsidP="00354B78">
                  <w:pPr>
                    <w:jc w:val="center"/>
                  </w:pPr>
                  <w:r w:rsidRPr="00A663B2">
                    <w:rPr>
                      <w:rFonts w:ascii="Times New Roman" w:hAnsi="Times New Roman"/>
                    </w:rPr>
                    <w:t>Пересмотр проекта или его закрытие</w:t>
                  </w:r>
                </w:p>
              </w:txbxContent>
            </v:textbox>
          </v:rect>
        </w:pict>
      </w:r>
    </w:p>
    <w:p w:rsidR="00354B78" w:rsidRDefault="00354B78" w:rsidP="00A663B2">
      <w:pPr>
        <w:spacing w:after="0" w:line="240" w:lineRule="auto"/>
        <w:ind w:left="5664" w:hanging="4950"/>
        <w:rPr>
          <w:rFonts w:ascii="Times New Roman" w:hAnsi="Times New Roman"/>
        </w:rPr>
      </w:pPr>
    </w:p>
    <w:p w:rsidR="00354B78" w:rsidRDefault="00354B78" w:rsidP="00A663B2">
      <w:pPr>
        <w:spacing w:after="0" w:line="240" w:lineRule="auto"/>
        <w:ind w:left="5664" w:hanging="4950"/>
        <w:rPr>
          <w:rFonts w:ascii="Times New Roman" w:hAnsi="Times New Roman"/>
        </w:rPr>
      </w:pPr>
    </w:p>
    <w:p w:rsidR="00354B78" w:rsidRDefault="00354B78" w:rsidP="00A663B2">
      <w:pPr>
        <w:spacing w:after="0" w:line="240" w:lineRule="auto"/>
        <w:ind w:left="5664" w:hanging="4950"/>
        <w:rPr>
          <w:rFonts w:ascii="Times New Roman" w:hAnsi="Times New Roman"/>
        </w:rPr>
      </w:pPr>
      <w:r>
        <w:rPr>
          <w:rFonts w:ascii="Times New Roman" w:hAnsi="Times New Roman"/>
          <w:noProof/>
          <w:lang w:eastAsia="ru-RU"/>
        </w:rPr>
        <w:pict>
          <v:shape id="_x0000_s1048" type="#_x0000_t32" style="position:absolute;left:0;text-align:left;margin-left:271.2pt;margin-top:4.15pt;width:0;height:27pt;z-index:251678720" o:connectortype="straight">
            <v:stroke endarrow="block"/>
          </v:shape>
        </w:pict>
      </w:r>
    </w:p>
    <w:p w:rsidR="00354B78" w:rsidRDefault="00354B78" w:rsidP="00A663B2">
      <w:pPr>
        <w:spacing w:after="0" w:line="240" w:lineRule="auto"/>
        <w:ind w:left="5664" w:hanging="4950"/>
        <w:rPr>
          <w:rFonts w:ascii="Times New Roman" w:hAnsi="Times New Roman"/>
        </w:rPr>
      </w:pPr>
    </w:p>
    <w:p w:rsidR="00354B78" w:rsidRDefault="00354B78" w:rsidP="00A663B2">
      <w:pPr>
        <w:spacing w:after="0" w:line="240" w:lineRule="auto"/>
        <w:ind w:left="5664" w:hanging="4950"/>
        <w:rPr>
          <w:rFonts w:ascii="Times New Roman" w:hAnsi="Times New Roman"/>
        </w:rPr>
      </w:pPr>
      <w:r>
        <w:rPr>
          <w:rFonts w:ascii="Times New Roman" w:hAnsi="Times New Roman"/>
          <w:noProof/>
          <w:lang w:eastAsia="ru-RU"/>
        </w:rPr>
        <w:pict>
          <v:rect id="_x0000_s1039" style="position:absolute;left:0;text-align:left;margin-left:219.45pt;margin-top:5.9pt;width:113.25pt;height:33pt;z-index:251669504">
            <v:textbox>
              <w:txbxContent>
                <w:p w:rsidR="00354B78" w:rsidRPr="00A663B2" w:rsidRDefault="00354B78" w:rsidP="00354B78">
                  <w:pPr>
                    <w:spacing w:after="0" w:line="240" w:lineRule="auto"/>
                    <w:jc w:val="center"/>
                    <w:rPr>
                      <w:rFonts w:ascii="Times New Roman" w:hAnsi="Times New Roman"/>
                    </w:rPr>
                  </w:pPr>
                  <w:r w:rsidRPr="00A663B2">
                    <w:rPr>
                      <w:rFonts w:ascii="Times New Roman" w:hAnsi="Times New Roman"/>
                    </w:rPr>
                    <w:t>Анализ адекватности плана</w:t>
                  </w:r>
                </w:p>
                <w:p w:rsidR="00354B78" w:rsidRDefault="00354B78"/>
              </w:txbxContent>
            </v:textbox>
          </v:rect>
        </w:pict>
      </w:r>
    </w:p>
    <w:p w:rsidR="00A663B2" w:rsidRPr="00A663B2" w:rsidRDefault="00A663B2" w:rsidP="00A663B2">
      <w:pPr>
        <w:spacing w:after="0" w:line="240" w:lineRule="auto"/>
        <w:ind w:left="5664" w:hanging="4950"/>
        <w:rPr>
          <w:rFonts w:ascii="Times New Roman" w:hAnsi="Times New Roman"/>
        </w:rPr>
      </w:pPr>
      <w:r w:rsidRPr="00A663B2">
        <w:rPr>
          <w:rFonts w:ascii="Times New Roman" w:hAnsi="Times New Roman"/>
        </w:rPr>
        <w:tab/>
      </w:r>
    </w:p>
    <w:p w:rsidR="00A663B2" w:rsidRPr="00A663B2" w:rsidRDefault="00A663B2" w:rsidP="00A663B2">
      <w:pPr>
        <w:spacing w:after="0" w:line="240" w:lineRule="auto"/>
        <w:ind w:left="5664" w:hanging="4950"/>
        <w:rPr>
          <w:rFonts w:ascii="Times New Roman" w:hAnsi="Times New Roman"/>
        </w:rPr>
      </w:pPr>
    </w:p>
    <w:p w:rsidR="00354B78" w:rsidRDefault="00354B78" w:rsidP="00A663B2">
      <w:pPr>
        <w:spacing w:after="0" w:line="240" w:lineRule="auto"/>
        <w:ind w:left="5664" w:hanging="4950"/>
        <w:rPr>
          <w:rFonts w:ascii="Times New Roman" w:hAnsi="Times New Roman"/>
        </w:rPr>
      </w:pPr>
    </w:p>
    <w:p w:rsidR="00A663B2" w:rsidRPr="00A663B2" w:rsidRDefault="00A663B2" w:rsidP="00A663B2">
      <w:pPr>
        <w:spacing w:after="0" w:line="240" w:lineRule="auto"/>
        <w:ind w:left="5664" w:hanging="4950"/>
        <w:rPr>
          <w:rFonts w:ascii="Times New Roman" w:hAnsi="Times New Roman"/>
        </w:rPr>
      </w:pPr>
      <w:r w:rsidRPr="00A663B2">
        <w:rPr>
          <w:rFonts w:ascii="Times New Roman" w:hAnsi="Times New Roman"/>
        </w:rPr>
        <w:t>Рис</w:t>
      </w:r>
      <w:r w:rsidR="00354B78">
        <w:rPr>
          <w:rFonts w:ascii="Times New Roman" w:hAnsi="Times New Roman"/>
        </w:rPr>
        <w:t>унок</w:t>
      </w:r>
      <w:r w:rsidRPr="00A663B2">
        <w:rPr>
          <w:rFonts w:ascii="Times New Roman" w:hAnsi="Times New Roman"/>
        </w:rPr>
        <w:t xml:space="preserve"> 2. Пример стратегии оценки риска (2)</w:t>
      </w:r>
    </w:p>
    <w:p w:rsidR="008943EF" w:rsidRDefault="008943EF" w:rsidP="008943EF"/>
    <w:p w:rsidR="008943EF" w:rsidRDefault="008943EF" w:rsidP="00B54BD1"/>
    <w:p w:rsidR="008943EF" w:rsidRDefault="008943EF" w:rsidP="00B54BD1"/>
    <w:sectPr w:rsidR="008943EF" w:rsidSect="00A663B2">
      <w:pgSz w:w="11906" w:h="16838"/>
      <w:pgMar w:top="1134" w:right="156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F8B" w:rsidRDefault="00C41F8B">
      <w:r>
        <w:separator/>
      </w:r>
    </w:p>
  </w:endnote>
  <w:endnote w:type="continuationSeparator" w:id="1">
    <w:p w:rsidR="00C41F8B" w:rsidRDefault="00C41F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8B" w:rsidRDefault="00C41F8B" w:rsidP="00C27786">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41F8B" w:rsidRDefault="00C41F8B" w:rsidP="00D641D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8B" w:rsidRDefault="00C41F8B">
    <w:pPr>
      <w:pStyle w:val="a5"/>
      <w:jc w:val="right"/>
    </w:pPr>
    <w:fldSimple w:instr=" PAGE   \* MERGEFORMAT ">
      <w:r w:rsidR="00354B78">
        <w:rPr>
          <w:noProof/>
        </w:rPr>
        <w:t>282</w:t>
      </w:r>
    </w:fldSimple>
  </w:p>
  <w:p w:rsidR="00C41F8B" w:rsidRDefault="00C41F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F8B" w:rsidRDefault="00C41F8B">
      <w:r>
        <w:separator/>
      </w:r>
    </w:p>
  </w:footnote>
  <w:footnote w:type="continuationSeparator" w:id="1">
    <w:p w:rsidR="00C41F8B" w:rsidRDefault="00C41F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6CA1"/>
    <w:multiLevelType w:val="hybridMultilevel"/>
    <w:tmpl w:val="620CE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41289"/>
    <w:multiLevelType w:val="hybridMultilevel"/>
    <w:tmpl w:val="F8545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9C13F0"/>
    <w:multiLevelType w:val="hybridMultilevel"/>
    <w:tmpl w:val="B9F45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2763D3"/>
    <w:multiLevelType w:val="hybridMultilevel"/>
    <w:tmpl w:val="68D2B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54781"/>
    <w:multiLevelType w:val="hybridMultilevel"/>
    <w:tmpl w:val="105A9F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744245"/>
    <w:multiLevelType w:val="hybridMultilevel"/>
    <w:tmpl w:val="A0D468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DDA2855"/>
    <w:multiLevelType w:val="hybridMultilevel"/>
    <w:tmpl w:val="03A2D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2A223B"/>
    <w:multiLevelType w:val="hybridMultilevel"/>
    <w:tmpl w:val="D98EC2C8"/>
    <w:lvl w:ilvl="0" w:tplc="13724FD8">
      <w:start w:val="1"/>
      <w:numFmt w:val="lowerLetter"/>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1E23C0D"/>
    <w:multiLevelType w:val="hybridMultilevel"/>
    <w:tmpl w:val="2BD4CE3E"/>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47B599D"/>
    <w:multiLevelType w:val="hybridMultilevel"/>
    <w:tmpl w:val="4B06A9B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6154FBE"/>
    <w:multiLevelType w:val="hybridMultilevel"/>
    <w:tmpl w:val="09767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C465A8"/>
    <w:multiLevelType w:val="hybridMultilevel"/>
    <w:tmpl w:val="EDEAE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5F5189"/>
    <w:multiLevelType w:val="hybridMultilevel"/>
    <w:tmpl w:val="716E1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63582E"/>
    <w:multiLevelType w:val="hybridMultilevel"/>
    <w:tmpl w:val="E0189624"/>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831CA8"/>
    <w:multiLevelType w:val="hybridMultilevel"/>
    <w:tmpl w:val="3F40D0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D22386B"/>
    <w:multiLevelType w:val="hybridMultilevel"/>
    <w:tmpl w:val="FD4AB98C"/>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DDB6887"/>
    <w:multiLevelType w:val="hybridMultilevel"/>
    <w:tmpl w:val="D13EF0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E7213E4"/>
    <w:multiLevelType w:val="hybridMultilevel"/>
    <w:tmpl w:val="86260A1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5160D1"/>
    <w:multiLevelType w:val="hybridMultilevel"/>
    <w:tmpl w:val="208E5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9E1147"/>
    <w:multiLevelType w:val="hybridMultilevel"/>
    <w:tmpl w:val="18A6D5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3B27162"/>
    <w:multiLevelType w:val="hybridMultilevel"/>
    <w:tmpl w:val="E8CA27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4085B3F"/>
    <w:multiLevelType w:val="hybridMultilevel"/>
    <w:tmpl w:val="993E4430"/>
    <w:lvl w:ilvl="0" w:tplc="849CF2F0">
      <w:start w:val="5"/>
      <w:numFmt w:val="lowerLetter"/>
      <w:lvlText w:val="%1."/>
      <w:lvlJc w:val="left"/>
      <w:pPr>
        <w:tabs>
          <w:tab w:val="num" w:pos="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5D90805"/>
    <w:multiLevelType w:val="hybridMultilevel"/>
    <w:tmpl w:val="55F0643C"/>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EA9074C"/>
    <w:multiLevelType w:val="hybridMultilevel"/>
    <w:tmpl w:val="2B606B3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0035D3"/>
    <w:multiLevelType w:val="hybridMultilevel"/>
    <w:tmpl w:val="24ECB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033B1F"/>
    <w:multiLevelType w:val="hybridMultilevel"/>
    <w:tmpl w:val="E88E169E"/>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D8067B1"/>
    <w:multiLevelType w:val="hybridMultilevel"/>
    <w:tmpl w:val="7E5E8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5B5917"/>
    <w:multiLevelType w:val="hybridMultilevel"/>
    <w:tmpl w:val="D5D01860"/>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31812D5"/>
    <w:multiLevelType w:val="hybridMultilevel"/>
    <w:tmpl w:val="5718A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BF0770"/>
    <w:multiLevelType w:val="multilevel"/>
    <w:tmpl w:val="005C23A2"/>
    <w:lvl w:ilvl="0">
      <w:start w:val="1"/>
      <w:numFmt w:val="decimal"/>
      <w:lvlText w:val="%1."/>
      <w:lvlJc w:val="left"/>
      <w:pPr>
        <w:ind w:left="360" w:hanging="360"/>
      </w:pPr>
      <w:rPr>
        <w:rFonts w:cs="Times New Roman" w:hint="default"/>
      </w:rPr>
    </w:lvl>
    <w:lvl w:ilvl="1">
      <w:start w:val="1"/>
      <w:numFmt w:val="decimal"/>
      <w:lvlText w:val="%1.%2."/>
      <w:lvlJc w:val="left"/>
      <w:pPr>
        <w:ind w:left="394" w:hanging="360"/>
      </w:pPr>
      <w:rPr>
        <w:rFonts w:cs="Times New Roman" w:hint="default"/>
      </w:rPr>
    </w:lvl>
    <w:lvl w:ilvl="2">
      <w:start w:val="1"/>
      <w:numFmt w:val="decimal"/>
      <w:lvlText w:val="%1.%2.%3."/>
      <w:lvlJc w:val="left"/>
      <w:pPr>
        <w:ind w:left="788" w:hanging="720"/>
      </w:pPr>
      <w:rPr>
        <w:rFonts w:cs="Times New Roman" w:hint="default"/>
      </w:rPr>
    </w:lvl>
    <w:lvl w:ilvl="3">
      <w:start w:val="1"/>
      <w:numFmt w:val="decimal"/>
      <w:lvlText w:val="%1.%2.%3.%4."/>
      <w:lvlJc w:val="left"/>
      <w:pPr>
        <w:ind w:left="822" w:hanging="72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250" w:hanging="108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1678" w:hanging="1440"/>
      </w:pPr>
      <w:rPr>
        <w:rFonts w:cs="Times New Roman" w:hint="default"/>
      </w:rPr>
    </w:lvl>
    <w:lvl w:ilvl="8">
      <w:start w:val="1"/>
      <w:numFmt w:val="decimal"/>
      <w:lvlText w:val="%1.%2.%3.%4.%5.%6.%7.%8.%9."/>
      <w:lvlJc w:val="left"/>
      <w:pPr>
        <w:ind w:left="2072" w:hanging="1800"/>
      </w:pPr>
      <w:rPr>
        <w:rFonts w:cs="Times New Roman" w:hint="default"/>
      </w:rPr>
    </w:lvl>
  </w:abstractNum>
  <w:abstractNum w:abstractNumId="30">
    <w:nsid w:val="5446460C"/>
    <w:multiLevelType w:val="hybridMultilevel"/>
    <w:tmpl w:val="BFC47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9206F6"/>
    <w:multiLevelType w:val="hybridMultilevel"/>
    <w:tmpl w:val="79B6A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AD026B"/>
    <w:multiLevelType w:val="hybridMultilevel"/>
    <w:tmpl w:val="1616A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9CE6E6C"/>
    <w:multiLevelType w:val="hybridMultilevel"/>
    <w:tmpl w:val="810E8E96"/>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DFA7D7A"/>
    <w:multiLevelType w:val="hybridMultilevel"/>
    <w:tmpl w:val="F222C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514592"/>
    <w:multiLevelType w:val="hybridMultilevel"/>
    <w:tmpl w:val="1616A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4F545C8"/>
    <w:multiLevelType w:val="hybridMultilevel"/>
    <w:tmpl w:val="3FCE27CE"/>
    <w:lvl w:ilvl="0" w:tplc="80A841C4">
      <w:start w:val="1"/>
      <w:numFmt w:val="lowerLetter"/>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54B4084"/>
    <w:multiLevelType w:val="hybridMultilevel"/>
    <w:tmpl w:val="EDDA4E8C"/>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5CB6AF0"/>
    <w:multiLevelType w:val="hybridMultilevel"/>
    <w:tmpl w:val="AE325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EB0C0F"/>
    <w:multiLevelType w:val="hybridMultilevel"/>
    <w:tmpl w:val="7ACC70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02D3BE2"/>
    <w:multiLevelType w:val="hybridMultilevel"/>
    <w:tmpl w:val="F012617E"/>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07B7A52"/>
    <w:multiLevelType w:val="hybridMultilevel"/>
    <w:tmpl w:val="EB6048CE"/>
    <w:lvl w:ilvl="0" w:tplc="7FD21F0E">
      <w:start w:val="1"/>
      <w:numFmt w:val="decimal"/>
      <w:lvlText w:val="2.%1."/>
      <w:lvlJc w:val="left"/>
      <w:pPr>
        <w:ind w:left="1068" w:hanging="360"/>
      </w:pPr>
      <w:rPr>
        <w:rFonts w:hint="default"/>
      </w:rPr>
    </w:lvl>
    <w:lvl w:ilvl="1" w:tplc="7FD21F0E">
      <w:start w:val="1"/>
      <w:numFmt w:val="decimal"/>
      <w:lvlText w:val="2.%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2A7384A"/>
    <w:multiLevelType w:val="hybridMultilevel"/>
    <w:tmpl w:val="35C405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74233823"/>
    <w:multiLevelType w:val="hybridMultilevel"/>
    <w:tmpl w:val="F690884C"/>
    <w:lvl w:ilvl="0" w:tplc="5D74B092">
      <w:start w:val="1"/>
      <w:numFmt w:val="lowerLetter"/>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F1C205B"/>
    <w:multiLevelType w:val="hybridMultilevel"/>
    <w:tmpl w:val="B52A8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8"/>
  </w:num>
  <w:num w:numId="4">
    <w:abstractNumId w:val="9"/>
  </w:num>
  <w:num w:numId="5">
    <w:abstractNumId w:val="28"/>
  </w:num>
  <w:num w:numId="6">
    <w:abstractNumId w:val="3"/>
  </w:num>
  <w:num w:numId="7">
    <w:abstractNumId w:val="44"/>
  </w:num>
  <w:num w:numId="8">
    <w:abstractNumId w:val="39"/>
  </w:num>
  <w:num w:numId="9">
    <w:abstractNumId w:val="5"/>
  </w:num>
  <w:num w:numId="10">
    <w:abstractNumId w:val="10"/>
  </w:num>
  <w:num w:numId="11">
    <w:abstractNumId w:val="2"/>
  </w:num>
  <w:num w:numId="12">
    <w:abstractNumId w:val="24"/>
  </w:num>
  <w:num w:numId="13">
    <w:abstractNumId w:val="12"/>
  </w:num>
  <w:num w:numId="14">
    <w:abstractNumId w:val="6"/>
  </w:num>
  <w:num w:numId="15">
    <w:abstractNumId w:val="0"/>
  </w:num>
  <w:num w:numId="16">
    <w:abstractNumId w:val="30"/>
  </w:num>
  <w:num w:numId="17">
    <w:abstractNumId w:val="31"/>
  </w:num>
  <w:num w:numId="18">
    <w:abstractNumId w:val="23"/>
  </w:num>
  <w:num w:numId="19">
    <w:abstractNumId w:val="14"/>
  </w:num>
  <w:num w:numId="20">
    <w:abstractNumId w:val="29"/>
  </w:num>
  <w:num w:numId="21">
    <w:abstractNumId w:val="26"/>
  </w:num>
  <w:num w:numId="22">
    <w:abstractNumId w:val="38"/>
  </w:num>
  <w:num w:numId="23">
    <w:abstractNumId w:val="33"/>
  </w:num>
  <w:num w:numId="24">
    <w:abstractNumId w:val="27"/>
  </w:num>
  <w:num w:numId="25">
    <w:abstractNumId w:val="40"/>
  </w:num>
  <w:num w:numId="26">
    <w:abstractNumId w:val="34"/>
  </w:num>
  <w:num w:numId="27">
    <w:abstractNumId w:val="22"/>
  </w:num>
  <w:num w:numId="28">
    <w:abstractNumId w:val="25"/>
  </w:num>
  <w:num w:numId="29">
    <w:abstractNumId w:val="8"/>
  </w:num>
  <w:num w:numId="30">
    <w:abstractNumId w:val="4"/>
  </w:num>
  <w:num w:numId="31">
    <w:abstractNumId w:val="7"/>
  </w:num>
  <w:num w:numId="32">
    <w:abstractNumId w:val="43"/>
  </w:num>
  <w:num w:numId="33">
    <w:abstractNumId w:val="36"/>
  </w:num>
  <w:num w:numId="34">
    <w:abstractNumId w:val="37"/>
  </w:num>
  <w:num w:numId="35">
    <w:abstractNumId w:val="35"/>
  </w:num>
  <w:num w:numId="36">
    <w:abstractNumId w:val="32"/>
  </w:num>
  <w:num w:numId="37">
    <w:abstractNumId w:val="15"/>
  </w:num>
  <w:num w:numId="38">
    <w:abstractNumId w:val="19"/>
  </w:num>
  <w:num w:numId="39">
    <w:abstractNumId w:val="1"/>
  </w:num>
  <w:num w:numId="40">
    <w:abstractNumId w:val="41"/>
  </w:num>
  <w:num w:numId="41">
    <w:abstractNumId w:val="21"/>
  </w:num>
  <w:num w:numId="42">
    <w:abstractNumId w:val="16"/>
  </w:num>
  <w:num w:numId="43">
    <w:abstractNumId w:val="13"/>
  </w:num>
  <w:num w:numId="44">
    <w:abstractNumId w:val="11"/>
  </w:num>
  <w:num w:numId="45">
    <w:abstractNumId w:val="4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C72CF"/>
    <w:rsid w:val="000034BD"/>
    <w:rsid w:val="00016862"/>
    <w:rsid w:val="000173A4"/>
    <w:rsid w:val="0002445E"/>
    <w:rsid w:val="00037B52"/>
    <w:rsid w:val="00055209"/>
    <w:rsid w:val="000624FF"/>
    <w:rsid w:val="00065B2F"/>
    <w:rsid w:val="00070E73"/>
    <w:rsid w:val="00086D13"/>
    <w:rsid w:val="00096542"/>
    <w:rsid w:val="000A227D"/>
    <w:rsid w:val="000E1EA8"/>
    <w:rsid w:val="000F0F1E"/>
    <w:rsid w:val="00107744"/>
    <w:rsid w:val="00114A3A"/>
    <w:rsid w:val="0011550A"/>
    <w:rsid w:val="00117BCF"/>
    <w:rsid w:val="001528BD"/>
    <w:rsid w:val="00173D9F"/>
    <w:rsid w:val="001771D4"/>
    <w:rsid w:val="00181D0C"/>
    <w:rsid w:val="00197591"/>
    <w:rsid w:val="001B3AB9"/>
    <w:rsid w:val="001C35F9"/>
    <w:rsid w:val="001C4B77"/>
    <w:rsid w:val="00214DC0"/>
    <w:rsid w:val="00216F5A"/>
    <w:rsid w:val="00225F05"/>
    <w:rsid w:val="00231AA0"/>
    <w:rsid w:val="00237AF4"/>
    <w:rsid w:val="00256BA4"/>
    <w:rsid w:val="00263E74"/>
    <w:rsid w:val="0026604D"/>
    <w:rsid w:val="00272415"/>
    <w:rsid w:val="002843DC"/>
    <w:rsid w:val="002A4A30"/>
    <w:rsid w:val="002B1B99"/>
    <w:rsid w:val="002B77DC"/>
    <w:rsid w:val="002C065C"/>
    <w:rsid w:val="002E1F7B"/>
    <w:rsid w:val="002F4CCB"/>
    <w:rsid w:val="003064CA"/>
    <w:rsid w:val="00317043"/>
    <w:rsid w:val="0033709D"/>
    <w:rsid w:val="00337510"/>
    <w:rsid w:val="0034726D"/>
    <w:rsid w:val="00354B78"/>
    <w:rsid w:val="00360FEA"/>
    <w:rsid w:val="003660A4"/>
    <w:rsid w:val="00386819"/>
    <w:rsid w:val="003941BD"/>
    <w:rsid w:val="003A72E6"/>
    <w:rsid w:val="003B152B"/>
    <w:rsid w:val="003B6808"/>
    <w:rsid w:val="003C3AEE"/>
    <w:rsid w:val="003E1F3D"/>
    <w:rsid w:val="004033C4"/>
    <w:rsid w:val="004051E7"/>
    <w:rsid w:val="00435E3F"/>
    <w:rsid w:val="00487718"/>
    <w:rsid w:val="00491419"/>
    <w:rsid w:val="004A4A0A"/>
    <w:rsid w:val="004A4B1F"/>
    <w:rsid w:val="004C72CF"/>
    <w:rsid w:val="004E1D7C"/>
    <w:rsid w:val="00537624"/>
    <w:rsid w:val="005416D2"/>
    <w:rsid w:val="00562FB5"/>
    <w:rsid w:val="005A455D"/>
    <w:rsid w:val="005A4B92"/>
    <w:rsid w:val="005B54CB"/>
    <w:rsid w:val="005D26EC"/>
    <w:rsid w:val="005F27C4"/>
    <w:rsid w:val="005F3AF5"/>
    <w:rsid w:val="00615A1B"/>
    <w:rsid w:val="00622C0C"/>
    <w:rsid w:val="00634DB2"/>
    <w:rsid w:val="006410C2"/>
    <w:rsid w:val="00661AFB"/>
    <w:rsid w:val="00663CE8"/>
    <w:rsid w:val="00664A9B"/>
    <w:rsid w:val="0067626E"/>
    <w:rsid w:val="006934AA"/>
    <w:rsid w:val="00697C34"/>
    <w:rsid w:val="006F0B02"/>
    <w:rsid w:val="006F55DB"/>
    <w:rsid w:val="00712AF3"/>
    <w:rsid w:val="00720EE3"/>
    <w:rsid w:val="00741C70"/>
    <w:rsid w:val="007548B3"/>
    <w:rsid w:val="007600A5"/>
    <w:rsid w:val="00764060"/>
    <w:rsid w:val="007B6107"/>
    <w:rsid w:val="007C737C"/>
    <w:rsid w:val="0082159B"/>
    <w:rsid w:val="00827925"/>
    <w:rsid w:val="00830CB1"/>
    <w:rsid w:val="00845A86"/>
    <w:rsid w:val="0088061D"/>
    <w:rsid w:val="00880912"/>
    <w:rsid w:val="008943EF"/>
    <w:rsid w:val="008961E4"/>
    <w:rsid w:val="008C4C3A"/>
    <w:rsid w:val="008D4787"/>
    <w:rsid w:val="008E5327"/>
    <w:rsid w:val="008F11C1"/>
    <w:rsid w:val="00915440"/>
    <w:rsid w:val="0092184F"/>
    <w:rsid w:val="009554BF"/>
    <w:rsid w:val="009634FB"/>
    <w:rsid w:val="00970C52"/>
    <w:rsid w:val="00987803"/>
    <w:rsid w:val="00997D7E"/>
    <w:rsid w:val="009B29A4"/>
    <w:rsid w:val="009B399B"/>
    <w:rsid w:val="009B63D0"/>
    <w:rsid w:val="009E6922"/>
    <w:rsid w:val="009F1ED0"/>
    <w:rsid w:val="009F3417"/>
    <w:rsid w:val="009F59C7"/>
    <w:rsid w:val="00A05597"/>
    <w:rsid w:val="00A15EF3"/>
    <w:rsid w:val="00A46926"/>
    <w:rsid w:val="00A564DA"/>
    <w:rsid w:val="00A663B2"/>
    <w:rsid w:val="00A712B5"/>
    <w:rsid w:val="00A75840"/>
    <w:rsid w:val="00A84270"/>
    <w:rsid w:val="00AA71D6"/>
    <w:rsid w:val="00AA7FD5"/>
    <w:rsid w:val="00AB0598"/>
    <w:rsid w:val="00AB3C73"/>
    <w:rsid w:val="00AC08EF"/>
    <w:rsid w:val="00AC1172"/>
    <w:rsid w:val="00AC3E86"/>
    <w:rsid w:val="00AC5881"/>
    <w:rsid w:val="00B031F7"/>
    <w:rsid w:val="00B14543"/>
    <w:rsid w:val="00B334F8"/>
    <w:rsid w:val="00B33A0B"/>
    <w:rsid w:val="00B36590"/>
    <w:rsid w:val="00B40C0E"/>
    <w:rsid w:val="00B45C90"/>
    <w:rsid w:val="00B54BD1"/>
    <w:rsid w:val="00B72F0E"/>
    <w:rsid w:val="00B802BF"/>
    <w:rsid w:val="00B9396B"/>
    <w:rsid w:val="00BA0E59"/>
    <w:rsid w:val="00BA43FD"/>
    <w:rsid w:val="00BA5CC3"/>
    <w:rsid w:val="00BB082F"/>
    <w:rsid w:val="00BB0D5B"/>
    <w:rsid w:val="00BB0E48"/>
    <w:rsid w:val="00BB2D18"/>
    <w:rsid w:val="00BC30B2"/>
    <w:rsid w:val="00BD18AE"/>
    <w:rsid w:val="00BD3A8D"/>
    <w:rsid w:val="00BF509C"/>
    <w:rsid w:val="00C039C2"/>
    <w:rsid w:val="00C27786"/>
    <w:rsid w:val="00C34D57"/>
    <w:rsid w:val="00C36039"/>
    <w:rsid w:val="00C41064"/>
    <w:rsid w:val="00C41667"/>
    <w:rsid w:val="00C41F8B"/>
    <w:rsid w:val="00C4256D"/>
    <w:rsid w:val="00C446D2"/>
    <w:rsid w:val="00C653B6"/>
    <w:rsid w:val="00C71110"/>
    <w:rsid w:val="00C86B18"/>
    <w:rsid w:val="00CA3269"/>
    <w:rsid w:val="00CB3C7A"/>
    <w:rsid w:val="00CB46DD"/>
    <w:rsid w:val="00CD0EF7"/>
    <w:rsid w:val="00CD669F"/>
    <w:rsid w:val="00CD6851"/>
    <w:rsid w:val="00CE3BF4"/>
    <w:rsid w:val="00CE701F"/>
    <w:rsid w:val="00CE79E5"/>
    <w:rsid w:val="00D074C0"/>
    <w:rsid w:val="00D07D9E"/>
    <w:rsid w:val="00D20E18"/>
    <w:rsid w:val="00D269BB"/>
    <w:rsid w:val="00D411B6"/>
    <w:rsid w:val="00D45DB7"/>
    <w:rsid w:val="00D641D9"/>
    <w:rsid w:val="00D71689"/>
    <w:rsid w:val="00D72098"/>
    <w:rsid w:val="00D74B56"/>
    <w:rsid w:val="00D755A8"/>
    <w:rsid w:val="00D80274"/>
    <w:rsid w:val="00D87560"/>
    <w:rsid w:val="00D9570F"/>
    <w:rsid w:val="00DA19C7"/>
    <w:rsid w:val="00DA4E44"/>
    <w:rsid w:val="00DA569B"/>
    <w:rsid w:val="00DB4F91"/>
    <w:rsid w:val="00DD38C4"/>
    <w:rsid w:val="00DE2000"/>
    <w:rsid w:val="00DF4DBC"/>
    <w:rsid w:val="00DF6DD2"/>
    <w:rsid w:val="00E04071"/>
    <w:rsid w:val="00E149CD"/>
    <w:rsid w:val="00E32F2E"/>
    <w:rsid w:val="00E33F2F"/>
    <w:rsid w:val="00E43808"/>
    <w:rsid w:val="00E53BE6"/>
    <w:rsid w:val="00E95B7B"/>
    <w:rsid w:val="00E96A7E"/>
    <w:rsid w:val="00EB6DEB"/>
    <w:rsid w:val="00EE3FC0"/>
    <w:rsid w:val="00EF25CA"/>
    <w:rsid w:val="00F2764B"/>
    <w:rsid w:val="00F31E8B"/>
    <w:rsid w:val="00F7308C"/>
    <w:rsid w:val="00F84501"/>
    <w:rsid w:val="00FC5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51"/>
    <o:shapelayout v:ext="edit">
      <o:idmap v:ext="edit" data="1"/>
      <o:rules v:ext="edit">
        <o:r id="V:Rule2" type="connector" idref="#_x0000_s1040"/>
        <o:r id="V:Rule4" type="connector" idref="#_x0000_s1041"/>
        <o:r id="V:Rule6" type="connector" idref="#_x0000_s1042"/>
        <o:r id="V:Rule8" type="connector" idref="#_x0000_s1043"/>
        <o:r id="V:Rule10" type="connector" idref="#_x0000_s1044"/>
        <o:r id="V:Rule12" type="connector" idref="#_x0000_s1045"/>
        <o:r id="V:Rule14" type="connector" idref="#_x0000_s1046"/>
        <o:r id="V:Rule16" type="connector" idref="#_x0000_s1047"/>
        <o:r id="V:Rule18" type="connector" idref="#_x0000_s1048"/>
        <o:r id="V:Rule20" type="connector" idref="#_x0000_s1049"/>
        <o:r id="V:Rule2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72CF"/>
    <w:pPr>
      <w:spacing w:after="200" w:line="276" w:lineRule="auto"/>
    </w:pPr>
    <w:rPr>
      <w:rFonts w:ascii="Calibri" w:hAnsi="Calibri"/>
      <w:sz w:val="22"/>
      <w:szCs w:val="22"/>
      <w:lang w:eastAsia="en-US"/>
    </w:rPr>
  </w:style>
  <w:style w:type="paragraph" w:styleId="1">
    <w:name w:val="heading 1"/>
    <w:basedOn w:val="a"/>
    <w:link w:val="10"/>
    <w:qFormat/>
    <w:rsid w:val="004C72CF"/>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C72CF"/>
    <w:rPr>
      <w:rFonts w:eastAsia="Calibri"/>
      <w:b/>
      <w:bCs/>
      <w:kern w:val="36"/>
      <w:sz w:val="48"/>
      <w:szCs w:val="48"/>
      <w:lang w:val="ru-RU" w:eastAsia="ru-RU" w:bidi="ar-SA"/>
    </w:rPr>
  </w:style>
  <w:style w:type="paragraph" w:customStyle="1" w:styleId="Default">
    <w:name w:val="Default"/>
    <w:rsid w:val="004C72CF"/>
    <w:pPr>
      <w:autoSpaceDE w:val="0"/>
      <w:autoSpaceDN w:val="0"/>
      <w:adjustRightInd w:val="0"/>
    </w:pPr>
    <w:rPr>
      <w:rFonts w:ascii="Arial" w:hAnsi="Arial" w:cs="Arial"/>
      <w:color w:val="000000"/>
      <w:sz w:val="24"/>
      <w:szCs w:val="24"/>
      <w:lang w:eastAsia="en-US"/>
    </w:rPr>
  </w:style>
  <w:style w:type="paragraph" w:styleId="a3">
    <w:name w:val="header"/>
    <w:basedOn w:val="a"/>
    <w:link w:val="a4"/>
    <w:rsid w:val="004C72CF"/>
    <w:pPr>
      <w:tabs>
        <w:tab w:val="center" w:pos="4677"/>
        <w:tab w:val="right" w:pos="9355"/>
      </w:tabs>
      <w:spacing w:after="0" w:line="240" w:lineRule="auto"/>
    </w:pPr>
  </w:style>
  <w:style w:type="character" w:customStyle="1" w:styleId="a4">
    <w:name w:val="Верхний колонтитул Знак"/>
    <w:basedOn w:val="a0"/>
    <w:link w:val="a3"/>
    <w:locked/>
    <w:rsid w:val="004C72CF"/>
    <w:rPr>
      <w:rFonts w:ascii="Calibri" w:hAnsi="Calibri"/>
      <w:sz w:val="22"/>
      <w:szCs w:val="22"/>
      <w:lang w:val="ru-RU" w:eastAsia="en-US" w:bidi="ar-SA"/>
    </w:rPr>
  </w:style>
  <w:style w:type="paragraph" w:styleId="a5">
    <w:name w:val="footer"/>
    <w:basedOn w:val="a"/>
    <w:link w:val="a6"/>
    <w:uiPriority w:val="99"/>
    <w:rsid w:val="004C72CF"/>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4C72CF"/>
    <w:rPr>
      <w:rFonts w:ascii="Calibri" w:hAnsi="Calibri"/>
      <w:sz w:val="22"/>
      <w:szCs w:val="22"/>
      <w:lang w:val="ru-RU" w:eastAsia="en-US" w:bidi="ar-SA"/>
    </w:rPr>
  </w:style>
  <w:style w:type="paragraph" w:styleId="a7">
    <w:name w:val="Balloon Text"/>
    <w:basedOn w:val="a"/>
    <w:link w:val="a8"/>
    <w:semiHidden/>
    <w:rsid w:val="004C72CF"/>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4C72CF"/>
    <w:rPr>
      <w:rFonts w:ascii="Tahoma" w:hAnsi="Tahoma" w:cs="Tahoma"/>
      <w:sz w:val="16"/>
      <w:szCs w:val="16"/>
      <w:lang w:val="ru-RU" w:eastAsia="en-US" w:bidi="ar-SA"/>
    </w:rPr>
  </w:style>
  <w:style w:type="character" w:styleId="a9">
    <w:name w:val="Hyperlink"/>
    <w:basedOn w:val="a0"/>
    <w:rsid w:val="004C72CF"/>
    <w:rPr>
      <w:rFonts w:cs="Times New Roman"/>
      <w:color w:val="0000FF"/>
      <w:u w:val="single"/>
    </w:rPr>
  </w:style>
  <w:style w:type="paragraph" w:customStyle="1" w:styleId="11">
    <w:name w:val="Абзац списка1"/>
    <w:basedOn w:val="a"/>
    <w:rsid w:val="004C72CF"/>
    <w:pPr>
      <w:ind w:left="720"/>
      <w:contextualSpacing/>
    </w:pPr>
  </w:style>
  <w:style w:type="character" w:customStyle="1" w:styleId="apple-converted-space">
    <w:name w:val="apple-converted-space"/>
    <w:basedOn w:val="a0"/>
    <w:rsid w:val="004C72CF"/>
    <w:rPr>
      <w:rFonts w:cs="Times New Roman"/>
    </w:rPr>
  </w:style>
  <w:style w:type="character" w:customStyle="1" w:styleId="st">
    <w:name w:val="st"/>
    <w:basedOn w:val="a0"/>
    <w:rsid w:val="004C72CF"/>
    <w:rPr>
      <w:rFonts w:cs="Times New Roman"/>
    </w:rPr>
  </w:style>
  <w:style w:type="character" w:styleId="aa">
    <w:name w:val="Emphasis"/>
    <w:basedOn w:val="a0"/>
    <w:qFormat/>
    <w:rsid w:val="004C72CF"/>
    <w:rPr>
      <w:rFonts w:cs="Times New Roman"/>
      <w:i/>
      <w:iCs/>
    </w:rPr>
  </w:style>
  <w:style w:type="character" w:customStyle="1" w:styleId="hps">
    <w:name w:val="hps"/>
    <w:basedOn w:val="a0"/>
    <w:rsid w:val="004C72CF"/>
    <w:rPr>
      <w:rFonts w:cs="Times New Roman"/>
    </w:rPr>
  </w:style>
  <w:style w:type="character" w:styleId="ab">
    <w:name w:val="page number"/>
    <w:basedOn w:val="a0"/>
    <w:rsid w:val="00D641D9"/>
  </w:style>
  <w:style w:type="table" w:styleId="ac">
    <w:name w:val="Table Grid"/>
    <w:basedOn w:val="a1"/>
    <w:uiPriority w:val="39"/>
    <w:rsid w:val="008943EF"/>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8943EF"/>
    <w:pPr>
      <w:spacing w:after="160" w:line="259" w:lineRule="auto"/>
      <w:ind w:left="720"/>
      <w:contextualSpacing/>
    </w:pPr>
    <w:rPr>
      <w:rFonts w:ascii="Times New Roman" w:eastAsiaTheme="minorHAnsi" w:hAnsi="Times New Roman"/>
      <w:lang w:val="en-GB"/>
    </w:rPr>
  </w:style>
</w:styles>
</file>

<file path=word/webSettings.xml><?xml version="1.0" encoding="utf-8"?>
<w:webSettings xmlns:r="http://schemas.openxmlformats.org/officeDocument/2006/relationships" xmlns:w="http://schemas.openxmlformats.org/wordprocessingml/2006/main">
  <w:divs>
    <w:div w:id="38406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o.i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ho.int/immunization/global_vaccine_action_plan/GVAP_doc_2011_2%20020/en/" TargetMode="External"/><Relationship Id="rId4" Type="http://schemas.openxmlformats.org/officeDocument/2006/relationships/settings" Target="settings.xml"/><Relationship Id="rId9" Type="http://schemas.openxmlformats.org/officeDocument/2006/relationships/hyperlink" Target="mailto:bookorders@who.in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A3A05-13F5-4877-A547-3FF3D922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283</Pages>
  <Words>54518</Words>
  <Characters>411027</Characters>
  <Application>Microsoft Office Word</Application>
  <DocSecurity>0</DocSecurity>
  <Lines>15223</Lines>
  <Paragraphs>6556</Paragraphs>
  <ScaleCrop>false</ScaleCrop>
  <HeadingPairs>
    <vt:vector size="2" baseType="variant">
      <vt:variant>
        <vt:lpstr>Название</vt:lpstr>
      </vt:variant>
      <vt:variant>
        <vt:i4>1</vt:i4>
      </vt:variant>
    </vt:vector>
  </HeadingPairs>
  <TitlesOfParts>
    <vt:vector size="1" baseType="lpstr">
      <vt:lpstr>Глобальный план действий ВОЗ по снижению риска распространения вируса полиомиелита (ГПД III)</vt:lpstr>
    </vt:vector>
  </TitlesOfParts>
  <Company>Microsoft</Company>
  <LinksUpToDate>false</LinksUpToDate>
  <CharactersWithSpaces>458989</CharactersWithSpaces>
  <SharedDoc>false</SharedDoc>
  <HLinks>
    <vt:vector size="18" baseType="variant">
      <vt:variant>
        <vt:i4>4587537</vt:i4>
      </vt:variant>
      <vt:variant>
        <vt:i4>30</vt:i4>
      </vt:variant>
      <vt:variant>
        <vt:i4>0</vt:i4>
      </vt:variant>
      <vt:variant>
        <vt:i4>5</vt:i4>
      </vt:variant>
      <vt:variant>
        <vt:lpwstr>http://www.who.int/immunization/global_vaccine_action_plan/GVAP_doc_2011_2 020/en/</vt:lpwstr>
      </vt:variant>
      <vt:variant>
        <vt:lpwstr/>
      </vt:variant>
      <vt:variant>
        <vt:i4>8257627</vt:i4>
      </vt:variant>
      <vt:variant>
        <vt:i4>3</vt:i4>
      </vt:variant>
      <vt:variant>
        <vt:i4>0</vt:i4>
      </vt:variant>
      <vt:variant>
        <vt:i4>5</vt:i4>
      </vt:variant>
      <vt:variant>
        <vt:lpwstr>mailto:bookorders@who.int</vt:lpwstr>
      </vt:variant>
      <vt:variant>
        <vt:lpwstr/>
      </vt:variant>
      <vt:variant>
        <vt:i4>3014776</vt:i4>
      </vt:variant>
      <vt:variant>
        <vt:i4>0</vt:i4>
      </vt:variant>
      <vt:variant>
        <vt:i4>0</vt:i4>
      </vt:variant>
      <vt:variant>
        <vt:i4>5</vt:i4>
      </vt:variant>
      <vt:variant>
        <vt:lpwstr>http://www.who.int/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Глобальный план действий ВОЗ по снижению риска распространения вируса полиомиелита (ГПД III)</dc:title>
  <dc:creator>Мария</dc:creator>
  <cp:lastModifiedBy>Агент</cp:lastModifiedBy>
  <cp:revision>9</cp:revision>
  <cp:lastPrinted>2015-07-13T07:48:00Z</cp:lastPrinted>
  <dcterms:created xsi:type="dcterms:W3CDTF">2015-07-12T21:36:00Z</dcterms:created>
  <dcterms:modified xsi:type="dcterms:W3CDTF">2015-07-21T15:53:00Z</dcterms:modified>
</cp:coreProperties>
</file>